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612C" w:rsidRPr="009B43DC" w:rsidRDefault="000F5414" w:rsidP="0091768E">
      <w:pPr>
        <w:jc w:val="right"/>
        <w:rPr>
          <w:rFonts w:ascii="Times New Roman" w:hAnsi="Times New Roman" w:cs="Times New Roman"/>
          <w:bCs/>
          <w:sz w:val="28"/>
          <w:szCs w:val="28"/>
        </w:rPr>
      </w:pPr>
      <w:bookmarkStart w:id="0" w:name="_Toc422410482"/>
      <w:r w:rsidRPr="009B43DC">
        <w:rPr>
          <w:rFonts w:ascii="Times New Roman" w:hAnsi="Times New Roman" w:cs="Times New Roman"/>
          <w:bCs/>
          <w:sz w:val="28"/>
          <w:szCs w:val="28"/>
        </w:rPr>
        <w:t>Проект</w:t>
      </w:r>
      <w:bookmarkEnd w:id="0"/>
    </w:p>
    <w:p w:rsidR="0032612C" w:rsidRPr="009B43DC" w:rsidRDefault="0032612C" w:rsidP="00D705D0">
      <w:pPr>
        <w:widowControl w:val="0"/>
        <w:autoSpaceDE w:val="0"/>
        <w:autoSpaceDN w:val="0"/>
        <w:adjustRightInd w:val="0"/>
        <w:spacing w:after="0" w:line="240" w:lineRule="auto"/>
        <w:jc w:val="center"/>
        <w:outlineLvl w:val="0"/>
        <w:rPr>
          <w:rFonts w:ascii="Times New Roman" w:hAnsi="Times New Roman" w:cs="Times New Roman"/>
          <w:b/>
          <w:bCs/>
          <w:sz w:val="28"/>
          <w:szCs w:val="28"/>
        </w:rPr>
      </w:pPr>
    </w:p>
    <w:p w:rsidR="0032612C" w:rsidRPr="009B43DC" w:rsidRDefault="0032612C" w:rsidP="00D705D0">
      <w:pPr>
        <w:widowControl w:val="0"/>
        <w:autoSpaceDE w:val="0"/>
        <w:autoSpaceDN w:val="0"/>
        <w:adjustRightInd w:val="0"/>
        <w:spacing w:after="0" w:line="240" w:lineRule="auto"/>
        <w:jc w:val="center"/>
        <w:outlineLvl w:val="0"/>
        <w:rPr>
          <w:rFonts w:ascii="Times New Roman" w:hAnsi="Times New Roman" w:cs="Times New Roman"/>
          <w:b/>
          <w:bCs/>
          <w:sz w:val="28"/>
          <w:szCs w:val="28"/>
        </w:rPr>
      </w:pPr>
    </w:p>
    <w:p w:rsidR="00C86AF6" w:rsidRPr="009B43DC" w:rsidRDefault="00C86AF6" w:rsidP="00D705D0">
      <w:pPr>
        <w:widowControl w:val="0"/>
        <w:autoSpaceDE w:val="0"/>
        <w:autoSpaceDN w:val="0"/>
        <w:adjustRightInd w:val="0"/>
        <w:spacing w:after="0" w:line="240" w:lineRule="auto"/>
        <w:jc w:val="center"/>
        <w:outlineLvl w:val="0"/>
        <w:rPr>
          <w:rFonts w:ascii="Times New Roman" w:hAnsi="Times New Roman" w:cs="Times New Roman"/>
          <w:b/>
          <w:bCs/>
          <w:sz w:val="28"/>
          <w:szCs w:val="28"/>
        </w:rPr>
      </w:pPr>
    </w:p>
    <w:p w:rsidR="00C86AF6" w:rsidRPr="009B43DC" w:rsidRDefault="00C86AF6" w:rsidP="00D705D0">
      <w:pPr>
        <w:widowControl w:val="0"/>
        <w:autoSpaceDE w:val="0"/>
        <w:autoSpaceDN w:val="0"/>
        <w:adjustRightInd w:val="0"/>
        <w:spacing w:after="0" w:line="240" w:lineRule="auto"/>
        <w:jc w:val="center"/>
        <w:outlineLvl w:val="0"/>
        <w:rPr>
          <w:rFonts w:ascii="Times New Roman" w:hAnsi="Times New Roman" w:cs="Times New Roman"/>
          <w:b/>
          <w:bCs/>
          <w:sz w:val="28"/>
          <w:szCs w:val="28"/>
        </w:rPr>
      </w:pPr>
    </w:p>
    <w:p w:rsidR="00C86AF6" w:rsidRPr="009B43DC" w:rsidRDefault="00C86AF6" w:rsidP="00D705D0">
      <w:pPr>
        <w:widowControl w:val="0"/>
        <w:autoSpaceDE w:val="0"/>
        <w:autoSpaceDN w:val="0"/>
        <w:adjustRightInd w:val="0"/>
        <w:spacing w:after="0" w:line="240" w:lineRule="auto"/>
        <w:jc w:val="center"/>
        <w:outlineLvl w:val="0"/>
        <w:rPr>
          <w:rFonts w:ascii="Times New Roman" w:hAnsi="Times New Roman" w:cs="Times New Roman"/>
          <w:b/>
          <w:bCs/>
          <w:sz w:val="28"/>
          <w:szCs w:val="28"/>
        </w:rPr>
      </w:pPr>
    </w:p>
    <w:p w:rsidR="00C86AF6" w:rsidRPr="009B43DC" w:rsidRDefault="00C86AF6" w:rsidP="00D705D0">
      <w:pPr>
        <w:widowControl w:val="0"/>
        <w:autoSpaceDE w:val="0"/>
        <w:autoSpaceDN w:val="0"/>
        <w:adjustRightInd w:val="0"/>
        <w:spacing w:after="0" w:line="240" w:lineRule="auto"/>
        <w:jc w:val="center"/>
        <w:outlineLvl w:val="0"/>
        <w:rPr>
          <w:rFonts w:ascii="Times New Roman" w:hAnsi="Times New Roman" w:cs="Times New Roman"/>
          <w:b/>
          <w:bCs/>
          <w:sz w:val="28"/>
          <w:szCs w:val="28"/>
        </w:rPr>
      </w:pPr>
    </w:p>
    <w:p w:rsidR="00C86AF6" w:rsidRPr="009B43DC" w:rsidRDefault="00C86AF6" w:rsidP="00D705D0">
      <w:pPr>
        <w:widowControl w:val="0"/>
        <w:autoSpaceDE w:val="0"/>
        <w:autoSpaceDN w:val="0"/>
        <w:adjustRightInd w:val="0"/>
        <w:spacing w:after="0" w:line="240" w:lineRule="auto"/>
        <w:jc w:val="center"/>
        <w:outlineLvl w:val="0"/>
        <w:rPr>
          <w:rFonts w:ascii="Times New Roman" w:hAnsi="Times New Roman" w:cs="Times New Roman"/>
          <w:b/>
          <w:bCs/>
          <w:sz w:val="28"/>
          <w:szCs w:val="28"/>
        </w:rPr>
      </w:pPr>
    </w:p>
    <w:p w:rsidR="00C86AF6" w:rsidRPr="009B43DC" w:rsidRDefault="00C86AF6" w:rsidP="00D705D0">
      <w:pPr>
        <w:widowControl w:val="0"/>
        <w:autoSpaceDE w:val="0"/>
        <w:autoSpaceDN w:val="0"/>
        <w:adjustRightInd w:val="0"/>
        <w:spacing w:after="0" w:line="240" w:lineRule="auto"/>
        <w:jc w:val="center"/>
        <w:outlineLvl w:val="0"/>
        <w:rPr>
          <w:rFonts w:ascii="Times New Roman" w:hAnsi="Times New Roman" w:cs="Times New Roman"/>
          <w:b/>
          <w:bCs/>
          <w:sz w:val="28"/>
          <w:szCs w:val="28"/>
        </w:rPr>
      </w:pPr>
    </w:p>
    <w:p w:rsidR="0032612C" w:rsidRPr="009B43DC" w:rsidRDefault="0032612C" w:rsidP="00D705D0">
      <w:pPr>
        <w:widowControl w:val="0"/>
        <w:autoSpaceDE w:val="0"/>
        <w:autoSpaceDN w:val="0"/>
        <w:adjustRightInd w:val="0"/>
        <w:spacing w:after="0" w:line="240" w:lineRule="auto"/>
        <w:jc w:val="center"/>
        <w:outlineLvl w:val="0"/>
        <w:rPr>
          <w:rFonts w:ascii="Times New Roman" w:hAnsi="Times New Roman" w:cs="Times New Roman"/>
          <w:b/>
          <w:bCs/>
          <w:sz w:val="28"/>
          <w:szCs w:val="28"/>
        </w:rPr>
      </w:pPr>
    </w:p>
    <w:p w:rsidR="000F5414" w:rsidRPr="00E4344F" w:rsidRDefault="000F5414" w:rsidP="000F5414">
      <w:pPr>
        <w:widowControl w:val="0"/>
        <w:autoSpaceDE w:val="0"/>
        <w:autoSpaceDN w:val="0"/>
        <w:adjustRightInd w:val="0"/>
        <w:spacing w:after="0" w:line="240" w:lineRule="auto"/>
        <w:jc w:val="center"/>
        <w:rPr>
          <w:rFonts w:ascii="Times New Roman" w:eastAsia="Times New Roman" w:hAnsi="Times New Roman" w:cs="Times New Roman"/>
          <w:b/>
          <w:bCs/>
          <w:sz w:val="36"/>
          <w:szCs w:val="36"/>
          <w:lang w:eastAsia="ru-RU"/>
        </w:rPr>
      </w:pPr>
      <w:r w:rsidRPr="00E4344F">
        <w:rPr>
          <w:rFonts w:ascii="Times New Roman" w:eastAsia="Times New Roman" w:hAnsi="Times New Roman" w:cs="Times New Roman"/>
          <w:b/>
          <w:bCs/>
          <w:sz w:val="36"/>
          <w:szCs w:val="36"/>
          <w:lang w:eastAsia="ru-RU"/>
        </w:rPr>
        <w:t>ПРАВИТЕЛЬСТВО РОССИЙСКОЙ ФЕДЕРАЦИИ</w:t>
      </w:r>
    </w:p>
    <w:p w:rsidR="000F5414" w:rsidRPr="009B43DC" w:rsidRDefault="000F5414" w:rsidP="000F5414">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0F5414" w:rsidRPr="009B43DC" w:rsidRDefault="000F5414" w:rsidP="000F5414">
      <w:pPr>
        <w:widowControl w:val="0"/>
        <w:autoSpaceDE w:val="0"/>
        <w:autoSpaceDN w:val="0"/>
        <w:adjustRightInd w:val="0"/>
        <w:spacing w:after="0" w:line="240" w:lineRule="auto"/>
        <w:jc w:val="center"/>
        <w:rPr>
          <w:rFonts w:ascii="Times New Roman" w:eastAsia="Times New Roman" w:hAnsi="Times New Roman" w:cs="Times New Roman"/>
          <w:bCs/>
          <w:spacing w:val="20"/>
          <w:sz w:val="28"/>
          <w:szCs w:val="28"/>
          <w:lang w:eastAsia="ru-RU"/>
        </w:rPr>
      </w:pPr>
      <w:r w:rsidRPr="009B43DC">
        <w:rPr>
          <w:rFonts w:ascii="Times New Roman" w:eastAsia="Times New Roman" w:hAnsi="Times New Roman" w:cs="Times New Roman"/>
          <w:bCs/>
          <w:spacing w:val="20"/>
          <w:sz w:val="28"/>
          <w:szCs w:val="28"/>
          <w:lang w:eastAsia="ru-RU"/>
        </w:rPr>
        <w:t>РАСПОРЯЖЕНИЕ</w:t>
      </w:r>
    </w:p>
    <w:p w:rsidR="000F5414" w:rsidRPr="009B43DC" w:rsidRDefault="000F5414" w:rsidP="000F5414">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0F5414" w:rsidRPr="009B43DC" w:rsidRDefault="000F5414" w:rsidP="000F5414">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9B43DC">
        <w:rPr>
          <w:rFonts w:ascii="Times New Roman" w:eastAsia="Times New Roman" w:hAnsi="Times New Roman" w:cs="Times New Roman"/>
          <w:bCs/>
          <w:sz w:val="28"/>
          <w:szCs w:val="28"/>
          <w:lang w:eastAsia="ru-RU"/>
        </w:rPr>
        <w:t>от</w:t>
      </w:r>
      <w:r w:rsidRPr="009B43DC">
        <w:rPr>
          <w:rFonts w:ascii="Times New Roman" w:eastAsia="Times New Roman" w:hAnsi="Times New Roman" w:cs="Times New Roman"/>
          <w:bCs/>
          <w:sz w:val="28"/>
          <w:szCs w:val="28"/>
          <w:lang w:eastAsia="ru-RU"/>
        </w:rPr>
        <w:tab/>
      </w:r>
      <w:r w:rsidRPr="009B43DC">
        <w:rPr>
          <w:rFonts w:ascii="Times New Roman" w:eastAsia="Times New Roman" w:hAnsi="Times New Roman" w:cs="Times New Roman"/>
          <w:bCs/>
          <w:sz w:val="28"/>
          <w:szCs w:val="28"/>
          <w:lang w:eastAsia="ru-RU"/>
        </w:rPr>
        <w:tab/>
      </w:r>
      <w:r w:rsidRPr="009B43DC">
        <w:rPr>
          <w:rFonts w:ascii="Times New Roman" w:eastAsia="Times New Roman" w:hAnsi="Times New Roman" w:cs="Times New Roman"/>
          <w:bCs/>
          <w:sz w:val="28"/>
          <w:szCs w:val="28"/>
          <w:lang w:eastAsia="ru-RU"/>
        </w:rPr>
        <w:tab/>
      </w:r>
      <w:r w:rsidRPr="009B43DC">
        <w:rPr>
          <w:rFonts w:ascii="Times New Roman" w:eastAsia="Times New Roman" w:hAnsi="Times New Roman" w:cs="Times New Roman"/>
          <w:bCs/>
          <w:sz w:val="28"/>
          <w:szCs w:val="28"/>
          <w:lang w:eastAsia="ru-RU"/>
        </w:rPr>
        <w:tab/>
      </w:r>
      <w:r w:rsidRPr="009B43DC">
        <w:rPr>
          <w:rFonts w:ascii="Times New Roman" w:eastAsia="Times New Roman" w:hAnsi="Times New Roman" w:cs="Times New Roman"/>
          <w:bCs/>
          <w:sz w:val="28"/>
          <w:szCs w:val="28"/>
          <w:lang w:eastAsia="ru-RU"/>
        </w:rPr>
        <w:tab/>
        <w:t>№</w:t>
      </w:r>
    </w:p>
    <w:p w:rsidR="000F5414" w:rsidRPr="009B43DC" w:rsidRDefault="000F5414" w:rsidP="000F5414">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0F5414" w:rsidRPr="007F3AF8" w:rsidRDefault="000F5414" w:rsidP="000F5414">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7F3AF8">
        <w:rPr>
          <w:rFonts w:ascii="Times New Roman" w:eastAsia="Times New Roman" w:hAnsi="Times New Roman" w:cs="Times New Roman"/>
          <w:bCs/>
          <w:sz w:val="24"/>
          <w:szCs w:val="24"/>
          <w:lang w:eastAsia="ru-RU"/>
        </w:rPr>
        <w:t>МОСКВА</w:t>
      </w:r>
    </w:p>
    <w:p w:rsidR="00D705D0" w:rsidRPr="009B43DC" w:rsidRDefault="00D705D0" w:rsidP="00D705D0">
      <w:pPr>
        <w:widowControl w:val="0"/>
        <w:autoSpaceDE w:val="0"/>
        <w:autoSpaceDN w:val="0"/>
        <w:adjustRightInd w:val="0"/>
        <w:spacing w:after="0" w:line="240" w:lineRule="auto"/>
        <w:jc w:val="center"/>
        <w:rPr>
          <w:rFonts w:ascii="Times New Roman" w:hAnsi="Times New Roman" w:cs="Times New Roman"/>
          <w:b/>
          <w:bCs/>
          <w:sz w:val="28"/>
          <w:szCs w:val="28"/>
        </w:rPr>
      </w:pPr>
    </w:p>
    <w:p w:rsidR="00C86AF6" w:rsidRPr="009B43DC" w:rsidRDefault="00C86AF6" w:rsidP="00D705D0">
      <w:pPr>
        <w:widowControl w:val="0"/>
        <w:autoSpaceDE w:val="0"/>
        <w:autoSpaceDN w:val="0"/>
        <w:adjustRightInd w:val="0"/>
        <w:spacing w:after="0" w:line="240" w:lineRule="auto"/>
        <w:jc w:val="center"/>
        <w:rPr>
          <w:rFonts w:ascii="Times New Roman" w:hAnsi="Times New Roman" w:cs="Times New Roman"/>
          <w:b/>
          <w:bCs/>
          <w:sz w:val="28"/>
          <w:szCs w:val="28"/>
        </w:rPr>
      </w:pPr>
    </w:p>
    <w:p w:rsidR="00D705D0" w:rsidRPr="00F449FA" w:rsidRDefault="00D705D0" w:rsidP="00C86AF6">
      <w:pPr>
        <w:pStyle w:val="a8"/>
        <w:numPr>
          <w:ilvl w:val="0"/>
          <w:numId w:val="1"/>
        </w:numPr>
        <w:spacing w:after="0" w:line="360" w:lineRule="exact"/>
        <w:ind w:left="0" w:firstLine="851"/>
        <w:jc w:val="both"/>
        <w:rPr>
          <w:rFonts w:ascii="Times New Roman" w:eastAsia="Times New Roman" w:hAnsi="Times New Roman" w:cs="Times New Roman"/>
          <w:sz w:val="28"/>
          <w:szCs w:val="28"/>
          <w:lang w:eastAsia="ru-RU"/>
        </w:rPr>
      </w:pPr>
      <w:r w:rsidRPr="00F449FA">
        <w:rPr>
          <w:rFonts w:ascii="Times New Roman" w:eastAsia="Times New Roman" w:hAnsi="Times New Roman" w:cs="Times New Roman"/>
          <w:sz w:val="28"/>
          <w:szCs w:val="28"/>
          <w:lang w:eastAsia="ru-RU"/>
        </w:rPr>
        <w:t xml:space="preserve">Утвердить прилагаемую </w:t>
      </w:r>
      <w:hyperlink w:anchor="Par22" w:history="1">
        <w:r w:rsidRPr="00F449FA">
          <w:rPr>
            <w:rFonts w:ascii="Times New Roman" w:eastAsia="Times New Roman" w:hAnsi="Times New Roman" w:cs="Times New Roman"/>
            <w:sz w:val="28"/>
            <w:szCs w:val="28"/>
            <w:lang w:eastAsia="ru-RU"/>
          </w:rPr>
          <w:t>Стратегию</w:t>
        </w:r>
      </w:hyperlink>
      <w:r w:rsidRPr="00F449FA">
        <w:rPr>
          <w:rFonts w:ascii="Times New Roman" w:eastAsia="Times New Roman" w:hAnsi="Times New Roman" w:cs="Times New Roman"/>
          <w:sz w:val="28"/>
          <w:szCs w:val="28"/>
          <w:lang w:eastAsia="ru-RU"/>
        </w:rPr>
        <w:t xml:space="preserve"> развития </w:t>
      </w:r>
      <w:r w:rsidR="0032612C" w:rsidRPr="00F449FA">
        <w:rPr>
          <w:rFonts w:ascii="Times New Roman" w:eastAsia="Times New Roman" w:hAnsi="Times New Roman" w:cs="Times New Roman"/>
          <w:sz w:val="28"/>
          <w:szCs w:val="28"/>
          <w:lang w:eastAsia="ru-RU"/>
        </w:rPr>
        <w:t>жилищно-коммунального хозяйства</w:t>
      </w:r>
      <w:r w:rsidRPr="00F449FA">
        <w:rPr>
          <w:rFonts w:ascii="Times New Roman" w:eastAsia="Times New Roman" w:hAnsi="Times New Roman" w:cs="Times New Roman"/>
          <w:sz w:val="28"/>
          <w:szCs w:val="28"/>
          <w:lang w:eastAsia="ru-RU"/>
        </w:rPr>
        <w:t xml:space="preserve"> в Российской Федерации до 2020 года.</w:t>
      </w:r>
    </w:p>
    <w:p w:rsidR="009E4360" w:rsidRDefault="009E4360" w:rsidP="00C86AF6">
      <w:pPr>
        <w:pStyle w:val="a8"/>
        <w:numPr>
          <w:ilvl w:val="0"/>
          <w:numId w:val="1"/>
        </w:numPr>
        <w:spacing w:after="0" w:line="360" w:lineRule="exact"/>
        <w:ind w:left="0" w:firstLine="851"/>
        <w:jc w:val="both"/>
        <w:rPr>
          <w:rFonts w:ascii="Times New Roman" w:eastAsia="Times New Roman" w:hAnsi="Times New Roman" w:cs="Times New Roman"/>
          <w:sz w:val="28"/>
          <w:szCs w:val="28"/>
          <w:lang w:eastAsia="ru-RU"/>
        </w:rPr>
      </w:pPr>
      <w:r w:rsidRPr="00F449FA">
        <w:rPr>
          <w:rFonts w:ascii="Times New Roman" w:eastAsia="Times New Roman" w:hAnsi="Times New Roman" w:cs="Times New Roman"/>
          <w:sz w:val="28"/>
          <w:szCs w:val="28"/>
          <w:lang w:eastAsia="ru-RU"/>
        </w:rPr>
        <w:t xml:space="preserve">Министерству строительства и жилищно-коммунального хозяйства Российской Федерации совместно с </w:t>
      </w:r>
      <w:r>
        <w:rPr>
          <w:rFonts w:ascii="Times New Roman" w:eastAsia="Times New Roman" w:hAnsi="Times New Roman" w:cs="Times New Roman"/>
          <w:sz w:val="28"/>
          <w:szCs w:val="28"/>
          <w:lang w:eastAsia="ru-RU"/>
        </w:rPr>
        <w:t>заинтересованными федеральными органами исполнительной власти до 1 января  2018 года и далее ежегодно проводить корректировку значений показателей Стратегии развития жилищно-коммунального хозяйства в Российской Федерации до 2020 года.</w:t>
      </w:r>
    </w:p>
    <w:p w:rsidR="00C86AF6" w:rsidRPr="00F449FA" w:rsidRDefault="00F449FA" w:rsidP="00F449FA">
      <w:pPr>
        <w:pStyle w:val="a8"/>
        <w:numPr>
          <w:ilvl w:val="0"/>
          <w:numId w:val="1"/>
        </w:numPr>
        <w:spacing w:after="0" w:line="360" w:lineRule="exact"/>
        <w:ind w:left="0" w:firstLine="851"/>
        <w:jc w:val="both"/>
        <w:rPr>
          <w:rFonts w:ascii="Times New Roman" w:eastAsia="Times New Roman" w:hAnsi="Times New Roman" w:cs="Times New Roman"/>
          <w:sz w:val="28"/>
          <w:szCs w:val="28"/>
          <w:lang w:eastAsia="ru-RU"/>
        </w:rPr>
      </w:pPr>
      <w:r w:rsidRPr="00F449FA">
        <w:rPr>
          <w:rFonts w:ascii="Times New Roman" w:eastAsia="Times New Roman" w:hAnsi="Times New Roman" w:cs="Times New Roman"/>
          <w:sz w:val="28"/>
          <w:szCs w:val="28"/>
          <w:lang w:eastAsia="ru-RU"/>
        </w:rPr>
        <w:t>Рекомендовать органам государственной власти субъектов Российской Федерации руководствоваться положениями Стратегии, утвержденной настоящим распоряжением, при разработке региональных</w:t>
      </w:r>
      <w:r w:rsidRPr="00F449FA">
        <w:rPr>
          <w:rFonts w:ascii="Times New Roman CYR" w:hAnsi="Times New Roman CYR" w:cs="Times New Roman CYR"/>
          <w:sz w:val="28"/>
          <w:szCs w:val="28"/>
        </w:rPr>
        <w:t xml:space="preserve"> целевых программ и иных программных документов.</w:t>
      </w:r>
    </w:p>
    <w:p w:rsidR="009E4360" w:rsidRPr="009B43DC" w:rsidRDefault="009E4360" w:rsidP="00D705D0">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9E4360" w:rsidRPr="009B43DC" w:rsidRDefault="009E4360" w:rsidP="00D705D0">
      <w:pPr>
        <w:widowControl w:val="0"/>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Look w:val="04A0" w:firstRow="1" w:lastRow="0" w:firstColumn="1" w:lastColumn="0" w:noHBand="0" w:noVBand="1"/>
      </w:tblPr>
      <w:tblGrid>
        <w:gridCol w:w="3717"/>
        <w:gridCol w:w="5353"/>
      </w:tblGrid>
      <w:tr w:rsidR="000F5414" w:rsidRPr="009B43DC" w:rsidTr="000F5414">
        <w:tc>
          <w:tcPr>
            <w:tcW w:w="3936" w:type="dxa"/>
          </w:tcPr>
          <w:p w:rsidR="000F5414" w:rsidRPr="009B43DC" w:rsidRDefault="000F5414" w:rsidP="000F5414">
            <w:pPr>
              <w:widowControl w:val="0"/>
              <w:autoSpaceDE w:val="0"/>
              <w:autoSpaceDN w:val="0"/>
              <w:adjustRightInd w:val="0"/>
              <w:spacing w:after="0" w:line="360" w:lineRule="atLeast"/>
              <w:jc w:val="center"/>
              <w:rPr>
                <w:rFonts w:ascii="Times New Roman CYR" w:eastAsia="Times New Roman" w:hAnsi="Times New Roman CYR" w:cs="Times New Roman"/>
                <w:sz w:val="28"/>
                <w:szCs w:val="28"/>
                <w:lang w:eastAsia="ru-RU"/>
              </w:rPr>
            </w:pPr>
            <w:r w:rsidRPr="009B43DC">
              <w:rPr>
                <w:rFonts w:ascii="Times New Roman CYR" w:eastAsia="Times New Roman" w:hAnsi="Times New Roman CYR" w:cs="Times New Roman"/>
                <w:sz w:val="28"/>
                <w:szCs w:val="28"/>
                <w:lang w:eastAsia="ru-RU"/>
              </w:rPr>
              <w:t>Председатель Правительства</w:t>
            </w:r>
          </w:p>
          <w:p w:rsidR="000F5414" w:rsidRPr="009B43DC" w:rsidRDefault="000F5414" w:rsidP="000F5414">
            <w:pPr>
              <w:widowControl w:val="0"/>
              <w:autoSpaceDE w:val="0"/>
              <w:autoSpaceDN w:val="0"/>
              <w:adjustRightInd w:val="0"/>
              <w:spacing w:after="0" w:line="360" w:lineRule="atLeast"/>
              <w:jc w:val="center"/>
              <w:rPr>
                <w:rFonts w:ascii="Times New Roman CYR" w:eastAsia="Times New Roman" w:hAnsi="Times New Roman CYR" w:cs="Times New Roman"/>
                <w:sz w:val="28"/>
                <w:szCs w:val="28"/>
                <w:lang w:eastAsia="ru-RU"/>
              </w:rPr>
            </w:pPr>
            <w:r w:rsidRPr="009B43DC">
              <w:rPr>
                <w:rFonts w:ascii="Times New Roman CYR" w:eastAsia="Times New Roman" w:hAnsi="Times New Roman CYR" w:cs="Times New Roman"/>
                <w:sz w:val="28"/>
                <w:szCs w:val="28"/>
                <w:lang w:eastAsia="ru-RU"/>
              </w:rPr>
              <w:t>Российской Федерации</w:t>
            </w:r>
          </w:p>
        </w:tc>
        <w:tc>
          <w:tcPr>
            <w:tcW w:w="5811" w:type="dxa"/>
          </w:tcPr>
          <w:p w:rsidR="000F5414" w:rsidRPr="009B43DC" w:rsidRDefault="000F5414" w:rsidP="000F5414">
            <w:pPr>
              <w:widowControl w:val="0"/>
              <w:autoSpaceDE w:val="0"/>
              <w:autoSpaceDN w:val="0"/>
              <w:adjustRightInd w:val="0"/>
              <w:spacing w:after="0" w:line="360" w:lineRule="atLeast"/>
              <w:jc w:val="right"/>
              <w:rPr>
                <w:rFonts w:ascii="Times New Roman CYR" w:eastAsia="Times New Roman" w:hAnsi="Times New Roman CYR" w:cs="Times New Roman"/>
                <w:sz w:val="28"/>
                <w:szCs w:val="28"/>
                <w:lang w:eastAsia="ru-RU"/>
              </w:rPr>
            </w:pPr>
          </w:p>
          <w:p w:rsidR="000F5414" w:rsidRPr="009B43DC" w:rsidRDefault="000F5414" w:rsidP="000F5414">
            <w:pPr>
              <w:widowControl w:val="0"/>
              <w:autoSpaceDE w:val="0"/>
              <w:autoSpaceDN w:val="0"/>
              <w:adjustRightInd w:val="0"/>
              <w:spacing w:after="0" w:line="360" w:lineRule="atLeast"/>
              <w:jc w:val="right"/>
              <w:rPr>
                <w:rFonts w:ascii="Times New Roman CYR" w:eastAsia="Times New Roman" w:hAnsi="Times New Roman CYR" w:cs="Times New Roman"/>
                <w:sz w:val="28"/>
                <w:szCs w:val="28"/>
                <w:lang w:eastAsia="ru-RU"/>
              </w:rPr>
            </w:pPr>
            <w:r w:rsidRPr="009B43DC">
              <w:rPr>
                <w:rFonts w:ascii="Times New Roman CYR" w:eastAsia="Times New Roman" w:hAnsi="Times New Roman CYR" w:cs="Times New Roman"/>
                <w:sz w:val="28"/>
                <w:szCs w:val="28"/>
                <w:lang w:eastAsia="ru-RU"/>
              </w:rPr>
              <w:t>Д. Медведев</w:t>
            </w:r>
          </w:p>
        </w:tc>
      </w:tr>
    </w:tbl>
    <w:p w:rsidR="000F5414" w:rsidRPr="009B43DC" w:rsidRDefault="000F5414" w:rsidP="000F5414">
      <w:pPr>
        <w:autoSpaceDE w:val="0"/>
        <w:autoSpaceDN w:val="0"/>
        <w:adjustRightInd w:val="0"/>
        <w:spacing w:after="0" w:line="360" w:lineRule="atLeast"/>
        <w:jc w:val="both"/>
        <w:rPr>
          <w:rFonts w:ascii="Times New Roman CYR" w:eastAsia="Times New Roman" w:hAnsi="Times New Roman CYR" w:cs="Times New Roman"/>
          <w:sz w:val="28"/>
          <w:szCs w:val="28"/>
          <w:lang w:eastAsia="ru-RU"/>
        </w:rPr>
      </w:pPr>
    </w:p>
    <w:p w:rsidR="00C86AF6" w:rsidRPr="009B43DC" w:rsidRDefault="00C86AF6" w:rsidP="00C86AF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sectPr w:rsidR="00C86AF6" w:rsidRPr="009B43DC" w:rsidSect="00C86AF6">
          <w:headerReference w:type="default" r:id="rId8"/>
          <w:footerReference w:type="default" r:id="rId9"/>
          <w:footerReference w:type="first" r:id="rId10"/>
          <w:pgSz w:w="11906" w:h="16838"/>
          <w:pgMar w:top="1418" w:right="1418" w:bottom="1418" w:left="1418" w:header="709" w:footer="709" w:gutter="0"/>
          <w:cols w:space="708"/>
          <w:titlePg/>
          <w:docGrid w:linePitch="360"/>
        </w:sectPr>
      </w:pPr>
    </w:p>
    <w:p w:rsidR="00C86AF6" w:rsidRPr="009B43DC" w:rsidRDefault="00C86AF6" w:rsidP="00C86AF6">
      <w:pPr>
        <w:autoSpaceDE w:val="0"/>
        <w:autoSpaceDN w:val="0"/>
        <w:adjustRightInd w:val="0"/>
        <w:spacing w:after="0" w:line="240" w:lineRule="auto"/>
        <w:ind w:left="4678"/>
        <w:contextualSpacing/>
        <w:jc w:val="center"/>
        <w:rPr>
          <w:rFonts w:ascii="Times New Roman" w:eastAsia="Calibri" w:hAnsi="Times New Roman" w:cs="Times New Roman"/>
          <w:sz w:val="28"/>
          <w:szCs w:val="28"/>
          <w:lang w:eastAsia="ru-RU"/>
        </w:rPr>
      </w:pPr>
      <w:bookmarkStart w:id="1" w:name="Par17"/>
      <w:bookmarkEnd w:id="1"/>
      <w:r w:rsidRPr="009B43DC">
        <w:rPr>
          <w:rFonts w:ascii="Times New Roman" w:eastAsia="Calibri" w:hAnsi="Times New Roman" w:cs="Times New Roman"/>
          <w:sz w:val="28"/>
          <w:szCs w:val="28"/>
          <w:lang w:eastAsia="ru-RU"/>
        </w:rPr>
        <w:t>Утверждена</w:t>
      </w:r>
    </w:p>
    <w:p w:rsidR="00C86AF6" w:rsidRPr="009B43DC" w:rsidRDefault="00C86AF6" w:rsidP="00C86AF6">
      <w:pPr>
        <w:autoSpaceDE w:val="0"/>
        <w:autoSpaceDN w:val="0"/>
        <w:adjustRightInd w:val="0"/>
        <w:spacing w:after="0" w:line="240" w:lineRule="auto"/>
        <w:ind w:left="4678"/>
        <w:contextualSpacing/>
        <w:jc w:val="center"/>
        <w:rPr>
          <w:rFonts w:ascii="Times New Roman" w:eastAsia="Calibri" w:hAnsi="Times New Roman" w:cs="Times New Roman"/>
          <w:sz w:val="28"/>
          <w:szCs w:val="28"/>
          <w:lang w:eastAsia="ru-RU"/>
        </w:rPr>
      </w:pPr>
      <w:r w:rsidRPr="009B43DC">
        <w:rPr>
          <w:rFonts w:ascii="Times New Roman" w:eastAsia="Calibri" w:hAnsi="Times New Roman" w:cs="Times New Roman"/>
          <w:sz w:val="28"/>
          <w:szCs w:val="28"/>
          <w:lang w:eastAsia="ru-RU"/>
        </w:rPr>
        <w:t>распоряжением Правительства</w:t>
      </w:r>
    </w:p>
    <w:p w:rsidR="00C86AF6" w:rsidRPr="009B43DC" w:rsidRDefault="00C86AF6" w:rsidP="00C86AF6">
      <w:pPr>
        <w:autoSpaceDE w:val="0"/>
        <w:autoSpaceDN w:val="0"/>
        <w:adjustRightInd w:val="0"/>
        <w:spacing w:after="0" w:line="240" w:lineRule="auto"/>
        <w:ind w:left="4678"/>
        <w:contextualSpacing/>
        <w:jc w:val="center"/>
        <w:rPr>
          <w:rFonts w:ascii="Times New Roman" w:eastAsia="Calibri" w:hAnsi="Times New Roman" w:cs="Times New Roman"/>
          <w:sz w:val="28"/>
          <w:szCs w:val="28"/>
          <w:lang w:eastAsia="ru-RU"/>
        </w:rPr>
      </w:pPr>
      <w:r w:rsidRPr="009B43DC">
        <w:rPr>
          <w:rFonts w:ascii="Times New Roman" w:eastAsia="Calibri" w:hAnsi="Times New Roman" w:cs="Times New Roman"/>
          <w:sz w:val="28"/>
          <w:szCs w:val="28"/>
          <w:lang w:eastAsia="ru-RU"/>
        </w:rPr>
        <w:t>Российской Федерации</w:t>
      </w:r>
    </w:p>
    <w:p w:rsidR="00C86AF6" w:rsidRPr="009B43DC" w:rsidRDefault="00C86AF6" w:rsidP="00C86AF6">
      <w:pPr>
        <w:autoSpaceDE w:val="0"/>
        <w:autoSpaceDN w:val="0"/>
        <w:adjustRightInd w:val="0"/>
        <w:spacing w:after="0" w:line="240" w:lineRule="auto"/>
        <w:ind w:left="4678"/>
        <w:contextualSpacing/>
        <w:jc w:val="center"/>
        <w:rPr>
          <w:rFonts w:ascii="Times New Roman" w:eastAsia="Calibri" w:hAnsi="Times New Roman" w:cs="Times New Roman"/>
          <w:sz w:val="28"/>
          <w:szCs w:val="28"/>
          <w:lang w:eastAsia="ru-RU"/>
        </w:rPr>
      </w:pPr>
      <w:r w:rsidRPr="009B43DC">
        <w:rPr>
          <w:rFonts w:ascii="Times New Roman" w:eastAsia="Calibri" w:hAnsi="Times New Roman" w:cs="Times New Roman"/>
          <w:sz w:val="28"/>
          <w:szCs w:val="28"/>
          <w:lang w:eastAsia="ru-RU"/>
        </w:rPr>
        <w:t>от _______________ г. № _________</w:t>
      </w:r>
    </w:p>
    <w:p w:rsidR="00C86AF6" w:rsidRPr="009B43DC" w:rsidRDefault="00C86AF6" w:rsidP="00C86AF6">
      <w:pPr>
        <w:spacing w:after="0" w:line="240" w:lineRule="auto"/>
        <w:contextualSpacing/>
        <w:jc w:val="center"/>
        <w:rPr>
          <w:rFonts w:ascii="Times New Roman" w:eastAsia="Times New Roman" w:hAnsi="Times New Roman" w:cs="Times New Roman"/>
          <w:sz w:val="28"/>
          <w:szCs w:val="28"/>
          <w:lang w:eastAsia="ru-RU"/>
        </w:rPr>
      </w:pPr>
    </w:p>
    <w:p w:rsidR="00C86AF6" w:rsidRPr="009B43DC" w:rsidRDefault="00C86AF6" w:rsidP="00C86AF6">
      <w:pPr>
        <w:spacing w:after="0" w:line="240" w:lineRule="auto"/>
        <w:jc w:val="center"/>
        <w:rPr>
          <w:rFonts w:ascii="Times New Roman" w:eastAsia="Times New Roman" w:hAnsi="Times New Roman" w:cs="Times New Roman"/>
          <w:sz w:val="28"/>
          <w:szCs w:val="28"/>
          <w:lang w:eastAsia="ru-RU"/>
        </w:rPr>
      </w:pPr>
    </w:p>
    <w:p w:rsidR="00C86AF6" w:rsidRPr="009B43DC" w:rsidRDefault="00C86AF6" w:rsidP="00C86AF6">
      <w:pPr>
        <w:spacing w:after="0" w:line="240" w:lineRule="auto"/>
        <w:jc w:val="both"/>
        <w:rPr>
          <w:rFonts w:ascii="Times New Roman" w:eastAsia="Times New Roman" w:hAnsi="Times New Roman" w:cs="Times New Roman"/>
          <w:sz w:val="28"/>
          <w:szCs w:val="28"/>
          <w:lang w:eastAsia="ru-RU"/>
        </w:rPr>
      </w:pPr>
    </w:p>
    <w:p w:rsidR="00C86AF6" w:rsidRPr="009B43DC" w:rsidRDefault="00C86AF6" w:rsidP="00C86AF6">
      <w:pPr>
        <w:spacing w:after="0" w:line="240" w:lineRule="auto"/>
        <w:jc w:val="center"/>
        <w:rPr>
          <w:rFonts w:ascii="Times New Roman" w:eastAsia="Times New Roman" w:hAnsi="Times New Roman" w:cs="Times New Roman"/>
          <w:b/>
          <w:sz w:val="28"/>
          <w:szCs w:val="28"/>
          <w:lang w:eastAsia="ru-RU"/>
        </w:rPr>
      </w:pPr>
    </w:p>
    <w:p w:rsidR="00C86AF6" w:rsidRPr="009B43DC" w:rsidRDefault="00C86AF6" w:rsidP="00C86AF6">
      <w:pPr>
        <w:spacing w:after="0" w:line="240" w:lineRule="auto"/>
        <w:jc w:val="center"/>
        <w:rPr>
          <w:rFonts w:ascii="Times New Roman" w:eastAsia="Times New Roman" w:hAnsi="Times New Roman" w:cs="Times New Roman"/>
          <w:b/>
          <w:sz w:val="28"/>
          <w:szCs w:val="28"/>
          <w:lang w:eastAsia="ru-RU"/>
        </w:rPr>
      </w:pPr>
    </w:p>
    <w:p w:rsidR="00C86AF6" w:rsidRPr="009B43DC" w:rsidRDefault="00C86AF6" w:rsidP="00C86AF6">
      <w:pPr>
        <w:spacing w:after="0" w:line="240" w:lineRule="auto"/>
        <w:jc w:val="center"/>
        <w:rPr>
          <w:rFonts w:ascii="Times New Roman" w:eastAsia="Times New Roman" w:hAnsi="Times New Roman" w:cs="Times New Roman"/>
          <w:b/>
          <w:sz w:val="28"/>
          <w:szCs w:val="28"/>
          <w:lang w:eastAsia="ru-RU"/>
        </w:rPr>
      </w:pPr>
    </w:p>
    <w:p w:rsidR="00C86AF6" w:rsidRPr="009B43DC" w:rsidRDefault="00C86AF6" w:rsidP="00C86AF6">
      <w:pPr>
        <w:spacing w:after="0" w:line="240" w:lineRule="auto"/>
        <w:jc w:val="center"/>
        <w:rPr>
          <w:rFonts w:ascii="Times New Roman" w:eastAsia="Times New Roman" w:hAnsi="Times New Roman" w:cs="Times New Roman"/>
          <w:b/>
          <w:sz w:val="28"/>
          <w:szCs w:val="28"/>
          <w:lang w:eastAsia="ru-RU"/>
        </w:rPr>
      </w:pPr>
    </w:p>
    <w:p w:rsidR="00C86AF6" w:rsidRPr="009B43DC" w:rsidRDefault="00C86AF6" w:rsidP="00C86AF6">
      <w:pPr>
        <w:spacing w:after="0" w:line="240" w:lineRule="auto"/>
        <w:jc w:val="center"/>
        <w:rPr>
          <w:rFonts w:ascii="Times New Roman" w:eastAsia="Times New Roman" w:hAnsi="Times New Roman" w:cs="Times New Roman"/>
          <w:b/>
          <w:sz w:val="28"/>
          <w:szCs w:val="28"/>
          <w:lang w:eastAsia="ru-RU"/>
        </w:rPr>
      </w:pPr>
    </w:p>
    <w:p w:rsidR="00C86AF6" w:rsidRPr="009B43DC" w:rsidRDefault="00C86AF6" w:rsidP="00C86AF6">
      <w:pPr>
        <w:spacing w:after="0" w:line="240" w:lineRule="auto"/>
        <w:jc w:val="center"/>
        <w:rPr>
          <w:rFonts w:ascii="Times New Roman" w:eastAsia="Times New Roman" w:hAnsi="Times New Roman" w:cs="Times New Roman"/>
          <w:b/>
          <w:sz w:val="28"/>
          <w:szCs w:val="28"/>
          <w:lang w:eastAsia="ru-RU"/>
        </w:rPr>
      </w:pPr>
    </w:p>
    <w:p w:rsidR="00C86AF6" w:rsidRPr="009B43DC" w:rsidRDefault="00C86AF6" w:rsidP="00C86AF6">
      <w:pPr>
        <w:spacing w:after="0" w:line="240" w:lineRule="auto"/>
        <w:jc w:val="center"/>
        <w:rPr>
          <w:rFonts w:ascii="Times New Roman" w:eastAsia="Times New Roman" w:hAnsi="Times New Roman" w:cs="Times New Roman"/>
          <w:b/>
          <w:sz w:val="28"/>
          <w:szCs w:val="28"/>
          <w:lang w:eastAsia="ru-RU"/>
        </w:rPr>
      </w:pPr>
    </w:p>
    <w:p w:rsidR="00C86AF6" w:rsidRPr="009B43DC" w:rsidRDefault="00C86AF6" w:rsidP="00C86AF6">
      <w:pPr>
        <w:spacing w:after="0" w:line="240" w:lineRule="auto"/>
        <w:jc w:val="center"/>
        <w:rPr>
          <w:rFonts w:ascii="Times New Roman" w:eastAsia="Times New Roman" w:hAnsi="Times New Roman" w:cs="Times New Roman"/>
          <w:b/>
          <w:sz w:val="28"/>
          <w:szCs w:val="28"/>
          <w:lang w:eastAsia="ru-RU"/>
        </w:rPr>
      </w:pPr>
    </w:p>
    <w:p w:rsidR="00C86AF6" w:rsidRPr="009B43DC" w:rsidRDefault="00C86AF6" w:rsidP="00C86AF6">
      <w:pPr>
        <w:spacing w:after="0" w:line="240" w:lineRule="auto"/>
        <w:jc w:val="center"/>
        <w:rPr>
          <w:rFonts w:ascii="Times New Roman" w:eastAsia="Times New Roman" w:hAnsi="Times New Roman" w:cs="Times New Roman"/>
          <w:b/>
          <w:sz w:val="28"/>
          <w:szCs w:val="28"/>
          <w:lang w:eastAsia="ru-RU"/>
        </w:rPr>
      </w:pPr>
    </w:p>
    <w:p w:rsidR="00C86AF6" w:rsidRPr="009B43DC" w:rsidRDefault="00C86AF6" w:rsidP="00C86AF6">
      <w:pPr>
        <w:spacing w:after="0" w:line="240" w:lineRule="auto"/>
        <w:jc w:val="center"/>
        <w:rPr>
          <w:rFonts w:ascii="Times New Roman" w:eastAsia="Times New Roman" w:hAnsi="Times New Roman" w:cs="Times New Roman"/>
          <w:b/>
          <w:sz w:val="40"/>
          <w:szCs w:val="40"/>
          <w:lang w:eastAsia="ru-RU"/>
        </w:rPr>
      </w:pPr>
      <w:r w:rsidRPr="009B43DC">
        <w:rPr>
          <w:rFonts w:ascii="Times New Roman" w:eastAsia="Times New Roman" w:hAnsi="Times New Roman" w:cs="Times New Roman"/>
          <w:b/>
          <w:sz w:val="40"/>
          <w:szCs w:val="40"/>
          <w:lang w:eastAsia="ru-RU"/>
        </w:rPr>
        <w:t>С Т Р А Т Е Г И Я</w:t>
      </w:r>
    </w:p>
    <w:p w:rsidR="00DE4C3F" w:rsidRPr="009B43DC" w:rsidRDefault="00C86AF6" w:rsidP="00C86AF6">
      <w:pPr>
        <w:spacing w:after="0" w:line="240" w:lineRule="auto"/>
        <w:jc w:val="center"/>
        <w:rPr>
          <w:rFonts w:ascii="Times New Roman" w:eastAsia="Times New Roman" w:hAnsi="Times New Roman" w:cs="Times New Roman"/>
          <w:b/>
          <w:sz w:val="40"/>
          <w:szCs w:val="40"/>
          <w:lang w:eastAsia="ru-RU"/>
        </w:rPr>
      </w:pPr>
      <w:r w:rsidRPr="009B43DC">
        <w:rPr>
          <w:rFonts w:ascii="Times New Roman" w:eastAsia="Times New Roman" w:hAnsi="Times New Roman" w:cs="Times New Roman"/>
          <w:b/>
          <w:sz w:val="40"/>
          <w:szCs w:val="40"/>
          <w:lang w:eastAsia="ru-RU"/>
        </w:rPr>
        <w:t>развития жилищно-коммунального хозяйства</w:t>
      </w:r>
      <w:r w:rsidRPr="009B43DC">
        <w:rPr>
          <w:rFonts w:ascii="Times New Roman" w:eastAsia="Times New Roman" w:hAnsi="Times New Roman" w:cs="Times New Roman"/>
          <w:b/>
          <w:sz w:val="40"/>
          <w:szCs w:val="40"/>
          <w:lang w:eastAsia="ru-RU"/>
        </w:rPr>
        <w:br/>
        <w:t>в Российской Федерации до 2020 года</w:t>
      </w:r>
    </w:p>
    <w:p w:rsidR="00C86AF6" w:rsidRPr="009B43DC" w:rsidRDefault="00C86AF6" w:rsidP="00C86AF6">
      <w:pPr>
        <w:spacing w:after="0" w:line="240" w:lineRule="auto"/>
        <w:jc w:val="center"/>
        <w:rPr>
          <w:rFonts w:ascii="Times New Roman" w:eastAsia="Times New Roman" w:hAnsi="Times New Roman" w:cs="Times New Roman"/>
          <w:b/>
          <w:sz w:val="28"/>
          <w:szCs w:val="28"/>
          <w:lang w:eastAsia="ru-RU"/>
        </w:rPr>
        <w:sectPr w:rsidR="00C86AF6" w:rsidRPr="009B43DC" w:rsidSect="00C86AF6">
          <w:pgSz w:w="11906" w:h="16838"/>
          <w:pgMar w:top="1418" w:right="1418" w:bottom="1418" w:left="1418" w:header="709" w:footer="709" w:gutter="0"/>
          <w:cols w:space="708"/>
          <w:titlePg/>
          <w:docGrid w:linePitch="360"/>
        </w:sectPr>
      </w:pPr>
    </w:p>
    <w:sdt>
      <w:sdtPr>
        <w:rPr>
          <w:rFonts w:ascii="Times New Roman" w:eastAsia="Times New Roman" w:hAnsi="Times New Roman" w:cs="Times New Roman"/>
          <w:sz w:val="28"/>
          <w:szCs w:val="28"/>
          <w:lang w:eastAsia="ru-RU"/>
        </w:rPr>
        <w:id w:val="-1850091711"/>
        <w:docPartObj>
          <w:docPartGallery w:val="Table of Contents"/>
          <w:docPartUnique/>
        </w:docPartObj>
      </w:sdtPr>
      <w:sdtEndPr>
        <w:rPr>
          <w:b/>
          <w:bCs/>
        </w:rPr>
      </w:sdtEndPr>
      <w:sdtContent>
        <w:p w:rsidR="00C86AF6" w:rsidRPr="009B43DC" w:rsidRDefault="00C86AF6" w:rsidP="00C86AF6">
          <w:pPr>
            <w:keepNext/>
            <w:keepLines/>
            <w:spacing w:before="240" w:after="0" w:line="240" w:lineRule="auto"/>
            <w:jc w:val="center"/>
            <w:rPr>
              <w:rFonts w:ascii="Times New Roman" w:eastAsia="MS Gothic" w:hAnsi="Times New Roman" w:cs="Times New Roman"/>
              <w:sz w:val="28"/>
              <w:szCs w:val="28"/>
              <w:lang w:eastAsia="ru-RU"/>
            </w:rPr>
          </w:pPr>
          <w:r w:rsidRPr="009B43DC">
            <w:rPr>
              <w:rFonts w:ascii="Times New Roman" w:eastAsia="MS Gothic" w:hAnsi="Times New Roman" w:cs="Times New Roman"/>
              <w:sz w:val="28"/>
              <w:szCs w:val="28"/>
              <w:lang w:eastAsia="ru-RU"/>
            </w:rPr>
            <w:t>Содержание</w:t>
          </w:r>
        </w:p>
        <w:p w:rsidR="00C86AF6" w:rsidRPr="009B43DC" w:rsidRDefault="00C86AF6" w:rsidP="00C86AF6">
          <w:pPr>
            <w:spacing w:after="0" w:line="240" w:lineRule="auto"/>
            <w:jc w:val="both"/>
            <w:rPr>
              <w:rFonts w:ascii="Times New Roman" w:eastAsia="Times New Roman" w:hAnsi="Times New Roman" w:cs="Times New Roman"/>
              <w:sz w:val="28"/>
              <w:szCs w:val="28"/>
              <w:lang w:eastAsia="ru-RU"/>
            </w:rPr>
          </w:pPr>
        </w:p>
        <w:p w:rsidR="00F507F1" w:rsidRDefault="00C86AF6">
          <w:pPr>
            <w:pStyle w:val="16"/>
            <w:rPr>
              <w:rFonts w:asciiTheme="minorHAnsi" w:eastAsiaTheme="minorEastAsia" w:hAnsiTheme="minorHAnsi" w:cstheme="minorBidi"/>
              <w:noProof/>
              <w:sz w:val="22"/>
              <w:szCs w:val="22"/>
            </w:rPr>
          </w:pPr>
          <w:r w:rsidRPr="009B43DC">
            <w:rPr>
              <w:rFonts w:ascii="Times New Roman" w:hAnsi="Times New Roman"/>
              <w:szCs w:val="28"/>
            </w:rPr>
            <w:fldChar w:fldCharType="begin"/>
          </w:r>
          <w:r w:rsidRPr="009B43DC">
            <w:rPr>
              <w:rFonts w:ascii="Times New Roman" w:hAnsi="Times New Roman"/>
              <w:szCs w:val="28"/>
            </w:rPr>
            <w:instrText xml:space="preserve"> TOC \o "1-3" \h \z \u </w:instrText>
          </w:r>
          <w:r w:rsidRPr="009B43DC">
            <w:rPr>
              <w:rFonts w:ascii="Times New Roman" w:hAnsi="Times New Roman"/>
              <w:szCs w:val="28"/>
            </w:rPr>
            <w:fldChar w:fldCharType="separate"/>
          </w:r>
          <w:hyperlink w:anchor="_Toc425760437" w:history="1">
            <w:r w:rsidR="00F507F1" w:rsidRPr="00D202D9">
              <w:rPr>
                <w:rStyle w:val="af9"/>
                <w:rFonts w:ascii="Times New Roman" w:eastAsia="MS Gothic" w:hAnsi="Times New Roman"/>
                <w:b/>
                <w:bCs/>
                <w:noProof/>
                <w:lang w:val="en-US"/>
              </w:rPr>
              <w:t>I</w:t>
            </w:r>
            <w:r w:rsidR="00F507F1" w:rsidRPr="00D202D9">
              <w:rPr>
                <w:rStyle w:val="af9"/>
                <w:rFonts w:ascii="Times New Roman" w:eastAsia="MS Gothic" w:hAnsi="Times New Roman"/>
                <w:b/>
                <w:bCs/>
                <w:noProof/>
              </w:rPr>
              <w:t>.</w:t>
            </w:r>
            <w:r w:rsidR="00F507F1" w:rsidRPr="00D202D9">
              <w:rPr>
                <w:rStyle w:val="af9"/>
                <w:rFonts w:ascii="Times New Roman" w:eastAsia="MS Gothic" w:hAnsi="Times New Roman"/>
                <w:b/>
                <w:bCs/>
                <w:noProof/>
                <w:lang w:val="en-US"/>
              </w:rPr>
              <w:t> </w:t>
            </w:r>
            <w:r w:rsidR="00F507F1" w:rsidRPr="00D202D9">
              <w:rPr>
                <w:rStyle w:val="af9"/>
                <w:rFonts w:ascii="Times New Roman" w:eastAsia="MS Gothic" w:hAnsi="Times New Roman"/>
                <w:b/>
                <w:bCs/>
                <w:noProof/>
              </w:rPr>
              <w:t>Введение</w:t>
            </w:r>
            <w:r w:rsidR="00F507F1">
              <w:rPr>
                <w:noProof/>
                <w:webHidden/>
              </w:rPr>
              <w:tab/>
            </w:r>
            <w:r w:rsidR="00F507F1">
              <w:rPr>
                <w:noProof/>
                <w:webHidden/>
              </w:rPr>
              <w:fldChar w:fldCharType="begin"/>
            </w:r>
            <w:r w:rsidR="00F507F1">
              <w:rPr>
                <w:noProof/>
                <w:webHidden/>
              </w:rPr>
              <w:instrText xml:space="preserve"> PAGEREF _Toc425760437 \h </w:instrText>
            </w:r>
            <w:r w:rsidR="00F507F1">
              <w:rPr>
                <w:noProof/>
                <w:webHidden/>
              </w:rPr>
            </w:r>
            <w:r w:rsidR="00F507F1">
              <w:rPr>
                <w:noProof/>
                <w:webHidden/>
              </w:rPr>
              <w:fldChar w:fldCharType="separate"/>
            </w:r>
            <w:r w:rsidR="00BB4DA8">
              <w:rPr>
                <w:noProof/>
                <w:webHidden/>
              </w:rPr>
              <w:t>3</w:t>
            </w:r>
            <w:r w:rsidR="00F507F1">
              <w:rPr>
                <w:noProof/>
                <w:webHidden/>
              </w:rPr>
              <w:fldChar w:fldCharType="end"/>
            </w:r>
          </w:hyperlink>
        </w:p>
        <w:p w:rsidR="00F507F1" w:rsidRDefault="00F507F1">
          <w:pPr>
            <w:pStyle w:val="16"/>
            <w:rPr>
              <w:rFonts w:asciiTheme="minorHAnsi" w:eastAsiaTheme="minorEastAsia" w:hAnsiTheme="minorHAnsi" w:cstheme="minorBidi"/>
              <w:noProof/>
              <w:sz w:val="22"/>
              <w:szCs w:val="22"/>
            </w:rPr>
          </w:pPr>
          <w:hyperlink w:anchor="_Toc425760438" w:history="1">
            <w:r w:rsidRPr="00D202D9">
              <w:rPr>
                <w:rStyle w:val="af9"/>
                <w:rFonts w:ascii="Times New Roman" w:eastAsia="MS Gothic" w:hAnsi="Times New Roman"/>
                <w:b/>
                <w:bCs/>
                <w:noProof/>
              </w:rPr>
              <w:t>II. Общая характеристика текущего состояния ЖКХ</w:t>
            </w:r>
            <w:r>
              <w:rPr>
                <w:noProof/>
                <w:webHidden/>
              </w:rPr>
              <w:tab/>
            </w:r>
            <w:r>
              <w:rPr>
                <w:noProof/>
                <w:webHidden/>
              </w:rPr>
              <w:fldChar w:fldCharType="begin"/>
            </w:r>
            <w:r>
              <w:rPr>
                <w:noProof/>
                <w:webHidden/>
              </w:rPr>
              <w:instrText xml:space="preserve"> PAGEREF _Toc425760438 \h </w:instrText>
            </w:r>
            <w:r>
              <w:rPr>
                <w:noProof/>
                <w:webHidden/>
              </w:rPr>
            </w:r>
            <w:r>
              <w:rPr>
                <w:noProof/>
                <w:webHidden/>
              </w:rPr>
              <w:fldChar w:fldCharType="separate"/>
            </w:r>
            <w:r w:rsidR="00BB4DA8">
              <w:rPr>
                <w:noProof/>
                <w:webHidden/>
              </w:rPr>
              <w:t>4</w:t>
            </w:r>
            <w:r>
              <w:rPr>
                <w:noProof/>
                <w:webHidden/>
              </w:rPr>
              <w:fldChar w:fldCharType="end"/>
            </w:r>
          </w:hyperlink>
        </w:p>
        <w:p w:rsidR="00F507F1" w:rsidRDefault="00F507F1">
          <w:pPr>
            <w:pStyle w:val="16"/>
            <w:rPr>
              <w:rFonts w:asciiTheme="minorHAnsi" w:eastAsiaTheme="minorEastAsia" w:hAnsiTheme="minorHAnsi" w:cstheme="minorBidi"/>
              <w:noProof/>
              <w:sz w:val="22"/>
              <w:szCs w:val="22"/>
            </w:rPr>
          </w:pPr>
          <w:hyperlink w:anchor="_Toc425760439" w:history="1">
            <w:r w:rsidRPr="00D202D9">
              <w:rPr>
                <w:rStyle w:val="af9"/>
                <w:rFonts w:ascii="Times New Roman" w:eastAsia="MS Gothic" w:hAnsi="Times New Roman"/>
                <w:b/>
                <w:bCs/>
                <w:noProof/>
                <w:lang w:val="en-US"/>
              </w:rPr>
              <w:t>III</w:t>
            </w:r>
            <w:r w:rsidRPr="00D202D9">
              <w:rPr>
                <w:rStyle w:val="af9"/>
                <w:rFonts w:ascii="Times New Roman" w:eastAsia="MS Gothic" w:hAnsi="Times New Roman"/>
                <w:b/>
                <w:bCs/>
                <w:noProof/>
              </w:rPr>
              <w:t>. Основные приоритеты, цели и задачи государственной политики в сфере ЖКХ</w:t>
            </w:r>
            <w:r>
              <w:rPr>
                <w:noProof/>
                <w:webHidden/>
              </w:rPr>
              <w:tab/>
            </w:r>
            <w:r>
              <w:rPr>
                <w:noProof/>
                <w:webHidden/>
              </w:rPr>
              <w:fldChar w:fldCharType="begin"/>
            </w:r>
            <w:r>
              <w:rPr>
                <w:noProof/>
                <w:webHidden/>
              </w:rPr>
              <w:instrText xml:space="preserve"> PAGEREF _Toc425760439 \h </w:instrText>
            </w:r>
            <w:r>
              <w:rPr>
                <w:noProof/>
                <w:webHidden/>
              </w:rPr>
            </w:r>
            <w:r>
              <w:rPr>
                <w:noProof/>
                <w:webHidden/>
              </w:rPr>
              <w:fldChar w:fldCharType="separate"/>
            </w:r>
            <w:r w:rsidR="00BB4DA8">
              <w:rPr>
                <w:noProof/>
                <w:webHidden/>
              </w:rPr>
              <w:t>6</w:t>
            </w:r>
            <w:r>
              <w:rPr>
                <w:noProof/>
                <w:webHidden/>
              </w:rPr>
              <w:fldChar w:fldCharType="end"/>
            </w:r>
          </w:hyperlink>
        </w:p>
        <w:p w:rsidR="00F507F1" w:rsidRDefault="00F507F1">
          <w:pPr>
            <w:pStyle w:val="16"/>
            <w:rPr>
              <w:rFonts w:asciiTheme="minorHAnsi" w:eastAsiaTheme="minorEastAsia" w:hAnsiTheme="minorHAnsi" w:cstheme="minorBidi"/>
              <w:noProof/>
              <w:sz w:val="22"/>
              <w:szCs w:val="22"/>
            </w:rPr>
          </w:pPr>
          <w:hyperlink w:anchor="_Toc425760440" w:history="1">
            <w:r w:rsidRPr="00D202D9">
              <w:rPr>
                <w:rStyle w:val="af9"/>
                <w:rFonts w:ascii="Times New Roman" w:eastAsia="MS Gothic" w:hAnsi="Times New Roman"/>
                <w:b/>
                <w:bCs/>
                <w:noProof/>
              </w:rPr>
              <w:t>IV. Меры по развитию ЖКХ по основным направлениям сферы ЖКХ</w:t>
            </w:r>
            <w:r>
              <w:rPr>
                <w:noProof/>
                <w:webHidden/>
              </w:rPr>
              <w:tab/>
            </w:r>
            <w:r>
              <w:rPr>
                <w:noProof/>
                <w:webHidden/>
              </w:rPr>
              <w:fldChar w:fldCharType="begin"/>
            </w:r>
            <w:r>
              <w:rPr>
                <w:noProof/>
                <w:webHidden/>
              </w:rPr>
              <w:instrText xml:space="preserve"> PAGEREF _Toc425760440 \h </w:instrText>
            </w:r>
            <w:r>
              <w:rPr>
                <w:noProof/>
                <w:webHidden/>
              </w:rPr>
            </w:r>
            <w:r>
              <w:rPr>
                <w:noProof/>
                <w:webHidden/>
              </w:rPr>
              <w:fldChar w:fldCharType="separate"/>
            </w:r>
            <w:r w:rsidR="00BB4DA8">
              <w:rPr>
                <w:noProof/>
                <w:webHidden/>
              </w:rPr>
              <w:t>9</w:t>
            </w:r>
            <w:r>
              <w:rPr>
                <w:noProof/>
                <w:webHidden/>
              </w:rPr>
              <w:fldChar w:fldCharType="end"/>
            </w:r>
          </w:hyperlink>
        </w:p>
        <w:p w:rsidR="00F507F1" w:rsidRDefault="00F507F1">
          <w:pPr>
            <w:pStyle w:val="22"/>
            <w:tabs>
              <w:tab w:val="right" w:leader="dot" w:pos="9060"/>
            </w:tabs>
            <w:rPr>
              <w:rFonts w:asciiTheme="minorHAnsi" w:eastAsiaTheme="minorEastAsia" w:hAnsiTheme="minorHAnsi" w:cstheme="minorBidi"/>
              <w:noProof/>
              <w:sz w:val="22"/>
              <w:szCs w:val="22"/>
            </w:rPr>
          </w:pPr>
          <w:hyperlink w:anchor="_Toc425760441" w:history="1">
            <w:r w:rsidRPr="00D202D9">
              <w:rPr>
                <w:rStyle w:val="af9"/>
                <w:rFonts w:ascii="Times New Roman" w:eastAsia="MS Gothic" w:hAnsi="Times New Roman"/>
                <w:b/>
                <w:bCs/>
                <w:noProof/>
              </w:rPr>
              <w:t>1. Управление многоквартирными домами</w:t>
            </w:r>
            <w:r>
              <w:rPr>
                <w:noProof/>
                <w:webHidden/>
              </w:rPr>
              <w:tab/>
            </w:r>
            <w:r>
              <w:rPr>
                <w:noProof/>
                <w:webHidden/>
              </w:rPr>
              <w:fldChar w:fldCharType="begin"/>
            </w:r>
            <w:r>
              <w:rPr>
                <w:noProof/>
                <w:webHidden/>
              </w:rPr>
              <w:instrText xml:space="preserve"> PAGEREF _Toc425760441 \h </w:instrText>
            </w:r>
            <w:r>
              <w:rPr>
                <w:noProof/>
                <w:webHidden/>
              </w:rPr>
            </w:r>
            <w:r>
              <w:rPr>
                <w:noProof/>
                <w:webHidden/>
              </w:rPr>
              <w:fldChar w:fldCharType="separate"/>
            </w:r>
            <w:r w:rsidR="00BB4DA8">
              <w:rPr>
                <w:noProof/>
                <w:webHidden/>
              </w:rPr>
              <w:t>9</w:t>
            </w:r>
            <w:r>
              <w:rPr>
                <w:noProof/>
                <w:webHidden/>
              </w:rPr>
              <w:fldChar w:fldCharType="end"/>
            </w:r>
          </w:hyperlink>
        </w:p>
        <w:p w:rsidR="00F507F1" w:rsidRDefault="00F507F1">
          <w:pPr>
            <w:pStyle w:val="22"/>
            <w:tabs>
              <w:tab w:val="right" w:leader="dot" w:pos="9060"/>
            </w:tabs>
            <w:rPr>
              <w:rFonts w:asciiTheme="minorHAnsi" w:eastAsiaTheme="minorEastAsia" w:hAnsiTheme="minorHAnsi" w:cstheme="minorBidi"/>
              <w:noProof/>
              <w:sz w:val="22"/>
              <w:szCs w:val="22"/>
            </w:rPr>
          </w:pPr>
          <w:hyperlink w:anchor="_Toc425760442" w:history="1">
            <w:r w:rsidRPr="00D202D9">
              <w:rPr>
                <w:rStyle w:val="af9"/>
                <w:rFonts w:ascii="Times New Roman" w:eastAsia="MS Gothic" w:hAnsi="Times New Roman"/>
                <w:b/>
                <w:bCs/>
                <w:noProof/>
              </w:rPr>
              <w:t>2. Капитальный ремонт общего имущества в многоквартирных домах</w:t>
            </w:r>
            <w:r>
              <w:rPr>
                <w:noProof/>
                <w:webHidden/>
              </w:rPr>
              <w:tab/>
            </w:r>
            <w:r>
              <w:rPr>
                <w:noProof/>
                <w:webHidden/>
              </w:rPr>
              <w:fldChar w:fldCharType="begin"/>
            </w:r>
            <w:r>
              <w:rPr>
                <w:noProof/>
                <w:webHidden/>
              </w:rPr>
              <w:instrText xml:space="preserve"> PAGEREF _Toc425760442 \h </w:instrText>
            </w:r>
            <w:r>
              <w:rPr>
                <w:noProof/>
                <w:webHidden/>
              </w:rPr>
            </w:r>
            <w:r>
              <w:rPr>
                <w:noProof/>
                <w:webHidden/>
              </w:rPr>
              <w:fldChar w:fldCharType="separate"/>
            </w:r>
            <w:r w:rsidR="00BB4DA8">
              <w:rPr>
                <w:noProof/>
                <w:webHidden/>
              </w:rPr>
              <w:t>16</w:t>
            </w:r>
            <w:r>
              <w:rPr>
                <w:noProof/>
                <w:webHidden/>
              </w:rPr>
              <w:fldChar w:fldCharType="end"/>
            </w:r>
          </w:hyperlink>
        </w:p>
        <w:p w:rsidR="00F507F1" w:rsidRDefault="00F507F1">
          <w:pPr>
            <w:pStyle w:val="22"/>
            <w:tabs>
              <w:tab w:val="right" w:leader="dot" w:pos="9060"/>
            </w:tabs>
            <w:rPr>
              <w:rFonts w:asciiTheme="minorHAnsi" w:eastAsiaTheme="minorEastAsia" w:hAnsiTheme="minorHAnsi" w:cstheme="minorBidi"/>
              <w:noProof/>
              <w:sz w:val="22"/>
              <w:szCs w:val="22"/>
            </w:rPr>
          </w:pPr>
          <w:hyperlink w:anchor="_Toc425760443" w:history="1">
            <w:r w:rsidRPr="00D202D9">
              <w:rPr>
                <w:rStyle w:val="af9"/>
                <w:rFonts w:ascii="Times New Roman" w:eastAsia="MS Gothic" w:hAnsi="Times New Roman"/>
                <w:b/>
                <w:bCs/>
                <w:noProof/>
              </w:rPr>
              <w:t>3. Ликвидация аварийного жилищного фонда</w:t>
            </w:r>
            <w:r>
              <w:rPr>
                <w:noProof/>
                <w:webHidden/>
              </w:rPr>
              <w:tab/>
            </w:r>
            <w:r>
              <w:rPr>
                <w:noProof/>
                <w:webHidden/>
              </w:rPr>
              <w:fldChar w:fldCharType="begin"/>
            </w:r>
            <w:r>
              <w:rPr>
                <w:noProof/>
                <w:webHidden/>
              </w:rPr>
              <w:instrText xml:space="preserve"> PAGEREF _Toc425760443 \h </w:instrText>
            </w:r>
            <w:r>
              <w:rPr>
                <w:noProof/>
                <w:webHidden/>
              </w:rPr>
            </w:r>
            <w:r>
              <w:rPr>
                <w:noProof/>
                <w:webHidden/>
              </w:rPr>
              <w:fldChar w:fldCharType="separate"/>
            </w:r>
            <w:r w:rsidR="00BB4DA8">
              <w:rPr>
                <w:noProof/>
                <w:webHidden/>
              </w:rPr>
              <w:t>23</w:t>
            </w:r>
            <w:r>
              <w:rPr>
                <w:noProof/>
                <w:webHidden/>
              </w:rPr>
              <w:fldChar w:fldCharType="end"/>
            </w:r>
          </w:hyperlink>
        </w:p>
        <w:p w:rsidR="00F507F1" w:rsidRDefault="00F507F1">
          <w:pPr>
            <w:pStyle w:val="22"/>
            <w:tabs>
              <w:tab w:val="right" w:leader="dot" w:pos="9060"/>
            </w:tabs>
            <w:rPr>
              <w:rFonts w:asciiTheme="minorHAnsi" w:eastAsiaTheme="minorEastAsia" w:hAnsiTheme="minorHAnsi" w:cstheme="minorBidi"/>
              <w:noProof/>
              <w:sz w:val="22"/>
              <w:szCs w:val="22"/>
            </w:rPr>
          </w:pPr>
          <w:hyperlink w:anchor="_Toc425760444" w:history="1">
            <w:r w:rsidRPr="00D202D9">
              <w:rPr>
                <w:rStyle w:val="af9"/>
                <w:rFonts w:ascii="Times New Roman" w:eastAsia="MS Gothic" w:hAnsi="Times New Roman"/>
                <w:b/>
                <w:bCs/>
                <w:noProof/>
              </w:rPr>
              <w:t>4.  Модернизация объектов ЖКХ</w:t>
            </w:r>
            <w:r>
              <w:rPr>
                <w:noProof/>
                <w:webHidden/>
              </w:rPr>
              <w:tab/>
            </w:r>
            <w:r>
              <w:rPr>
                <w:noProof/>
                <w:webHidden/>
              </w:rPr>
              <w:fldChar w:fldCharType="begin"/>
            </w:r>
            <w:r>
              <w:rPr>
                <w:noProof/>
                <w:webHidden/>
              </w:rPr>
              <w:instrText xml:space="preserve"> PAGEREF _Toc425760444 \h </w:instrText>
            </w:r>
            <w:r>
              <w:rPr>
                <w:noProof/>
                <w:webHidden/>
              </w:rPr>
            </w:r>
            <w:r>
              <w:rPr>
                <w:noProof/>
                <w:webHidden/>
              </w:rPr>
              <w:fldChar w:fldCharType="separate"/>
            </w:r>
            <w:r w:rsidR="00BB4DA8">
              <w:rPr>
                <w:noProof/>
                <w:webHidden/>
              </w:rPr>
              <w:t>26</w:t>
            </w:r>
            <w:r>
              <w:rPr>
                <w:noProof/>
                <w:webHidden/>
              </w:rPr>
              <w:fldChar w:fldCharType="end"/>
            </w:r>
          </w:hyperlink>
        </w:p>
        <w:p w:rsidR="00F507F1" w:rsidRDefault="00F507F1">
          <w:pPr>
            <w:pStyle w:val="22"/>
            <w:tabs>
              <w:tab w:val="right" w:leader="dot" w:pos="9060"/>
            </w:tabs>
            <w:rPr>
              <w:rFonts w:asciiTheme="minorHAnsi" w:eastAsiaTheme="minorEastAsia" w:hAnsiTheme="minorHAnsi" w:cstheme="minorBidi"/>
              <w:noProof/>
              <w:sz w:val="22"/>
              <w:szCs w:val="22"/>
            </w:rPr>
          </w:pPr>
          <w:hyperlink w:anchor="_Toc425760445" w:history="1">
            <w:r w:rsidRPr="00D202D9">
              <w:rPr>
                <w:rStyle w:val="af9"/>
                <w:rFonts w:ascii="Times New Roman" w:eastAsia="MS Gothic" w:hAnsi="Times New Roman"/>
                <w:b/>
                <w:bCs/>
                <w:noProof/>
              </w:rPr>
              <w:t>4.1 Холодное (питьевое) водоснабжение и водоотведение</w:t>
            </w:r>
            <w:r>
              <w:rPr>
                <w:noProof/>
                <w:webHidden/>
              </w:rPr>
              <w:tab/>
            </w:r>
            <w:r>
              <w:rPr>
                <w:noProof/>
                <w:webHidden/>
              </w:rPr>
              <w:fldChar w:fldCharType="begin"/>
            </w:r>
            <w:r>
              <w:rPr>
                <w:noProof/>
                <w:webHidden/>
              </w:rPr>
              <w:instrText xml:space="preserve"> PAGEREF _Toc425760445 \h </w:instrText>
            </w:r>
            <w:r>
              <w:rPr>
                <w:noProof/>
                <w:webHidden/>
              </w:rPr>
            </w:r>
            <w:r>
              <w:rPr>
                <w:noProof/>
                <w:webHidden/>
              </w:rPr>
              <w:fldChar w:fldCharType="separate"/>
            </w:r>
            <w:r w:rsidR="00BB4DA8">
              <w:rPr>
                <w:noProof/>
                <w:webHidden/>
              </w:rPr>
              <w:t>36</w:t>
            </w:r>
            <w:r>
              <w:rPr>
                <w:noProof/>
                <w:webHidden/>
              </w:rPr>
              <w:fldChar w:fldCharType="end"/>
            </w:r>
          </w:hyperlink>
        </w:p>
        <w:p w:rsidR="00F507F1" w:rsidRDefault="00F507F1">
          <w:pPr>
            <w:pStyle w:val="22"/>
            <w:tabs>
              <w:tab w:val="right" w:leader="dot" w:pos="9060"/>
            </w:tabs>
            <w:rPr>
              <w:rFonts w:asciiTheme="minorHAnsi" w:eastAsiaTheme="minorEastAsia" w:hAnsiTheme="minorHAnsi" w:cstheme="minorBidi"/>
              <w:noProof/>
              <w:sz w:val="22"/>
              <w:szCs w:val="22"/>
            </w:rPr>
          </w:pPr>
          <w:hyperlink w:anchor="_Toc425760446" w:history="1">
            <w:r w:rsidRPr="00D202D9">
              <w:rPr>
                <w:rStyle w:val="af9"/>
                <w:rFonts w:ascii="Times New Roman" w:eastAsia="MS Gothic" w:hAnsi="Times New Roman"/>
                <w:b/>
                <w:bCs/>
                <w:noProof/>
              </w:rPr>
              <w:t>4.2. Горячее водоснабжение</w:t>
            </w:r>
            <w:r>
              <w:rPr>
                <w:noProof/>
                <w:webHidden/>
              </w:rPr>
              <w:tab/>
            </w:r>
            <w:r>
              <w:rPr>
                <w:noProof/>
                <w:webHidden/>
              </w:rPr>
              <w:fldChar w:fldCharType="begin"/>
            </w:r>
            <w:r>
              <w:rPr>
                <w:noProof/>
                <w:webHidden/>
              </w:rPr>
              <w:instrText xml:space="preserve"> PAGEREF _Toc425760446 \h </w:instrText>
            </w:r>
            <w:r>
              <w:rPr>
                <w:noProof/>
                <w:webHidden/>
              </w:rPr>
            </w:r>
            <w:r>
              <w:rPr>
                <w:noProof/>
                <w:webHidden/>
              </w:rPr>
              <w:fldChar w:fldCharType="separate"/>
            </w:r>
            <w:r w:rsidR="00BB4DA8">
              <w:rPr>
                <w:noProof/>
                <w:webHidden/>
              </w:rPr>
              <w:t>37</w:t>
            </w:r>
            <w:r>
              <w:rPr>
                <w:noProof/>
                <w:webHidden/>
              </w:rPr>
              <w:fldChar w:fldCharType="end"/>
            </w:r>
          </w:hyperlink>
        </w:p>
        <w:p w:rsidR="00F507F1" w:rsidRDefault="00F507F1">
          <w:pPr>
            <w:pStyle w:val="22"/>
            <w:tabs>
              <w:tab w:val="right" w:leader="dot" w:pos="9060"/>
            </w:tabs>
            <w:rPr>
              <w:rFonts w:asciiTheme="minorHAnsi" w:eastAsiaTheme="minorEastAsia" w:hAnsiTheme="minorHAnsi" w:cstheme="minorBidi"/>
              <w:noProof/>
              <w:sz w:val="22"/>
              <w:szCs w:val="22"/>
            </w:rPr>
          </w:pPr>
          <w:hyperlink w:anchor="_Toc425760447" w:history="1">
            <w:r w:rsidRPr="00D202D9">
              <w:rPr>
                <w:rStyle w:val="af9"/>
                <w:rFonts w:ascii="Times New Roman" w:eastAsia="MS Gothic" w:hAnsi="Times New Roman"/>
                <w:b/>
                <w:bCs/>
                <w:noProof/>
              </w:rPr>
              <w:t>4.3. Теплоснабжение</w:t>
            </w:r>
            <w:r>
              <w:rPr>
                <w:noProof/>
                <w:webHidden/>
              </w:rPr>
              <w:tab/>
            </w:r>
            <w:r>
              <w:rPr>
                <w:noProof/>
                <w:webHidden/>
              </w:rPr>
              <w:fldChar w:fldCharType="begin"/>
            </w:r>
            <w:r>
              <w:rPr>
                <w:noProof/>
                <w:webHidden/>
              </w:rPr>
              <w:instrText xml:space="preserve"> PAGEREF _Toc425760447 \h </w:instrText>
            </w:r>
            <w:r>
              <w:rPr>
                <w:noProof/>
                <w:webHidden/>
              </w:rPr>
            </w:r>
            <w:r>
              <w:rPr>
                <w:noProof/>
                <w:webHidden/>
              </w:rPr>
              <w:fldChar w:fldCharType="separate"/>
            </w:r>
            <w:r w:rsidR="00BB4DA8">
              <w:rPr>
                <w:noProof/>
                <w:webHidden/>
              </w:rPr>
              <w:t>38</w:t>
            </w:r>
            <w:r>
              <w:rPr>
                <w:noProof/>
                <w:webHidden/>
              </w:rPr>
              <w:fldChar w:fldCharType="end"/>
            </w:r>
          </w:hyperlink>
        </w:p>
        <w:p w:rsidR="00F507F1" w:rsidRDefault="00F507F1">
          <w:pPr>
            <w:pStyle w:val="22"/>
            <w:tabs>
              <w:tab w:val="right" w:leader="dot" w:pos="9060"/>
            </w:tabs>
            <w:rPr>
              <w:rFonts w:asciiTheme="minorHAnsi" w:eastAsiaTheme="minorEastAsia" w:hAnsiTheme="minorHAnsi" w:cstheme="minorBidi"/>
              <w:noProof/>
              <w:sz w:val="22"/>
              <w:szCs w:val="22"/>
            </w:rPr>
          </w:pPr>
          <w:hyperlink w:anchor="_Toc425760448" w:history="1">
            <w:r w:rsidRPr="00D202D9">
              <w:rPr>
                <w:rStyle w:val="af9"/>
                <w:rFonts w:ascii="Times New Roman" w:eastAsia="MS Gothic" w:hAnsi="Times New Roman"/>
                <w:b/>
                <w:bCs/>
                <w:noProof/>
              </w:rPr>
              <w:t>5.  Обращение с твердыми коммунальными отходами</w:t>
            </w:r>
            <w:r>
              <w:rPr>
                <w:noProof/>
                <w:webHidden/>
              </w:rPr>
              <w:tab/>
            </w:r>
            <w:r>
              <w:rPr>
                <w:noProof/>
                <w:webHidden/>
              </w:rPr>
              <w:fldChar w:fldCharType="begin"/>
            </w:r>
            <w:r>
              <w:rPr>
                <w:noProof/>
                <w:webHidden/>
              </w:rPr>
              <w:instrText xml:space="preserve"> PAGEREF _Toc425760448 \h </w:instrText>
            </w:r>
            <w:r>
              <w:rPr>
                <w:noProof/>
                <w:webHidden/>
              </w:rPr>
            </w:r>
            <w:r>
              <w:rPr>
                <w:noProof/>
                <w:webHidden/>
              </w:rPr>
              <w:fldChar w:fldCharType="separate"/>
            </w:r>
            <w:r w:rsidR="00BB4DA8">
              <w:rPr>
                <w:noProof/>
                <w:webHidden/>
              </w:rPr>
              <w:t>41</w:t>
            </w:r>
            <w:r>
              <w:rPr>
                <w:noProof/>
                <w:webHidden/>
              </w:rPr>
              <w:fldChar w:fldCharType="end"/>
            </w:r>
          </w:hyperlink>
        </w:p>
        <w:p w:rsidR="00F507F1" w:rsidRDefault="00F507F1">
          <w:pPr>
            <w:pStyle w:val="22"/>
            <w:tabs>
              <w:tab w:val="right" w:leader="dot" w:pos="9060"/>
            </w:tabs>
            <w:rPr>
              <w:rFonts w:asciiTheme="minorHAnsi" w:eastAsiaTheme="minorEastAsia" w:hAnsiTheme="minorHAnsi" w:cstheme="minorBidi"/>
              <w:noProof/>
              <w:sz w:val="22"/>
              <w:szCs w:val="22"/>
            </w:rPr>
          </w:pPr>
          <w:hyperlink w:anchor="_Toc425760449" w:history="1">
            <w:r w:rsidRPr="00D202D9">
              <w:rPr>
                <w:rStyle w:val="af9"/>
                <w:rFonts w:ascii="Times New Roman" w:eastAsia="MS Gothic" w:hAnsi="Times New Roman"/>
                <w:b/>
                <w:bCs/>
                <w:noProof/>
              </w:rPr>
              <w:t>6. Похоронное дело</w:t>
            </w:r>
            <w:r>
              <w:rPr>
                <w:noProof/>
                <w:webHidden/>
              </w:rPr>
              <w:tab/>
            </w:r>
            <w:r>
              <w:rPr>
                <w:noProof/>
                <w:webHidden/>
              </w:rPr>
              <w:fldChar w:fldCharType="begin"/>
            </w:r>
            <w:r>
              <w:rPr>
                <w:noProof/>
                <w:webHidden/>
              </w:rPr>
              <w:instrText xml:space="preserve"> PAGEREF _Toc425760449 \h </w:instrText>
            </w:r>
            <w:r>
              <w:rPr>
                <w:noProof/>
                <w:webHidden/>
              </w:rPr>
            </w:r>
            <w:r>
              <w:rPr>
                <w:noProof/>
                <w:webHidden/>
              </w:rPr>
              <w:fldChar w:fldCharType="separate"/>
            </w:r>
            <w:r w:rsidR="00BB4DA8">
              <w:rPr>
                <w:noProof/>
                <w:webHidden/>
              </w:rPr>
              <w:t>43</w:t>
            </w:r>
            <w:r>
              <w:rPr>
                <w:noProof/>
                <w:webHidden/>
              </w:rPr>
              <w:fldChar w:fldCharType="end"/>
            </w:r>
          </w:hyperlink>
        </w:p>
        <w:p w:rsidR="00F507F1" w:rsidRDefault="00F507F1">
          <w:pPr>
            <w:pStyle w:val="22"/>
            <w:tabs>
              <w:tab w:val="right" w:leader="dot" w:pos="9060"/>
            </w:tabs>
            <w:rPr>
              <w:rFonts w:asciiTheme="minorHAnsi" w:eastAsiaTheme="minorEastAsia" w:hAnsiTheme="minorHAnsi" w:cstheme="minorBidi"/>
              <w:noProof/>
              <w:sz w:val="22"/>
              <w:szCs w:val="22"/>
            </w:rPr>
          </w:pPr>
          <w:hyperlink w:anchor="_Toc425760450" w:history="1">
            <w:r w:rsidRPr="00D202D9">
              <w:rPr>
                <w:rStyle w:val="af9"/>
                <w:rFonts w:ascii="Times New Roman" w:eastAsia="MS Gothic" w:hAnsi="Times New Roman"/>
                <w:b/>
                <w:bCs/>
                <w:noProof/>
              </w:rPr>
              <w:t>7.  Социальная политика</w:t>
            </w:r>
            <w:r>
              <w:rPr>
                <w:noProof/>
                <w:webHidden/>
              </w:rPr>
              <w:tab/>
            </w:r>
            <w:r>
              <w:rPr>
                <w:noProof/>
                <w:webHidden/>
              </w:rPr>
              <w:fldChar w:fldCharType="begin"/>
            </w:r>
            <w:r>
              <w:rPr>
                <w:noProof/>
                <w:webHidden/>
              </w:rPr>
              <w:instrText xml:space="preserve"> PAGEREF _Toc425760450 \h </w:instrText>
            </w:r>
            <w:r>
              <w:rPr>
                <w:noProof/>
                <w:webHidden/>
              </w:rPr>
            </w:r>
            <w:r>
              <w:rPr>
                <w:noProof/>
                <w:webHidden/>
              </w:rPr>
              <w:fldChar w:fldCharType="separate"/>
            </w:r>
            <w:r w:rsidR="00BB4DA8">
              <w:rPr>
                <w:noProof/>
                <w:webHidden/>
              </w:rPr>
              <w:t>44</w:t>
            </w:r>
            <w:r>
              <w:rPr>
                <w:noProof/>
                <w:webHidden/>
              </w:rPr>
              <w:fldChar w:fldCharType="end"/>
            </w:r>
          </w:hyperlink>
        </w:p>
        <w:p w:rsidR="00F507F1" w:rsidRDefault="00F507F1">
          <w:pPr>
            <w:pStyle w:val="22"/>
            <w:tabs>
              <w:tab w:val="right" w:leader="dot" w:pos="9060"/>
            </w:tabs>
            <w:rPr>
              <w:rFonts w:asciiTheme="minorHAnsi" w:eastAsiaTheme="minorEastAsia" w:hAnsiTheme="minorHAnsi" w:cstheme="minorBidi"/>
              <w:noProof/>
              <w:sz w:val="22"/>
              <w:szCs w:val="22"/>
            </w:rPr>
          </w:pPr>
          <w:hyperlink w:anchor="_Toc425760451" w:history="1">
            <w:r w:rsidRPr="00F507F1">
              <w:rPr>
                <w:rStyle w:val="af9"/>
                <w:rFonts w:ascii="Times New Roman" w:hAnsi="Times New Roman"/>
                <w:b/>
                <w:noProof/>
              </w:rPr>
              <w:t>8. Кадровая политика</w:t>
            </w:r>
            <w:r>
              <w:rPr>
                <w:noProof/>
                <w:webHidden/>
              </w:rPr>
              <w:tab/>
            </w:r>
            <w:r>
              <w:rPr>
                <w:noProof/>
                <w:webHidden/>
              </w:rPr>
              <w:fldChar w:fldCharType="begin"/>
            </w:r>
            <w:r>
              <w:rPr>
                <w:noProof/>
                <w:webHidden/>
              </w:rPr>
              <w:instrText xml:space="preserve"> PAGEREF _Toc425760451 \h </w:instrText>
            </w:r>
            <w:r>
              <w:rPr>
                <w:noProof/>
                <w:webHidden/>
              </w:rPr>
            </w:r>
            <w:r>
              <w:rPr>
                <w:noProof/>
                <w:webHidden/>
              </w:rPr>
              <w:fldChar w:fldCharType="separate"/>
            </w:r>
            <w:r w:rsidR="00BB4DA8">
              <w:rPr>
                <w:noProof/>
                <w:webHidden/>
              </w:rPr>
              <w:t>48</w:t>
            </w:r>
            <w:r>
              <w:rPr>
                <w:noProof/>
                <w:webHidden/>
              </w:rPr>
              <w:fldChar w:fldCharType="end"/>
            </w:r>
          </w:hyperlink>
        </w:p>
        <w:p w:rsidR="00F507F1" w:rsidRDefault="00F507F1">
          <w:pPr>
            <w:pStyle w:val="22"/>
            <w:tabs>
              <w:tab w:val="right" w:leader="dot" w:pos="9060"/>
            </w:tabs>
            <w:rPr>
              <w:rFonts w:asciiTheme="minorHAnsi" w:eastAsiaTheme="minorEastAsia" w:hAnsiTheme="minorHAnsi" w:cstheme="minorBidi"/>
              <w:noProof/>
              <w:sz w:val="22"/>
              <w:szCs w:val="22"/>
            </w:rPr>
          </w:pPr>
          <w:hyperlink w:anchor="_Toc425760452" w:history="1">
            <w:r w:rsidRPr="00D202D9">
              <w:rPr>
                <w:rStyle w:val="af9"/>
                <w:rFonts w:ascii="Times New Roman" w:eastAsia="MS Gothic" w:hAnsi="Times New Roman"/>
                <w:b/>
                <w:bCs/>
                <w:noProof/>
              </w:rPr>
              <w:t>9.  Общественный контроль</w:t>
            </w:r>
            <w:r>
              <w:rPr>
                <w:noProof/>
                <w:webHidden/>
              </w:rPr>
              <w:tab/>
            </w:r>
            <w:r>
              <w:rPr>
                <w:noProof/>
                <w:webHidden/>
              </w:rPr>
              <w:fldChar w:fldCharType="begin"/>
            </w:r>
            <w:r>
              <w:rPr>
                <w:noProof/>
                <w:webHidden/>
              </w:rPr>
              <w:instrText xml:space="preserve"> PAGEREF _Toc425760452 \h </w:instrText>
            </w:r>
            <w:r>
              <w:rPr>
                <w:noProof/>
                <w:webHidden/>
              </w:rPr>
            </w:r>
            <w:r>
              <w:rPr>
                <w:noProof/>
                <w:webHidden/>
              </w:rPr>
              <w:fldChar w:fldCharType="separate"/>
            </w:r>
            <w:r w:rsidR="00BB4DA8">
              <w:rPr>
                <w:noProof/>
                <w:webHidden/>
              </w:rPr>
              <w:t>52</w:t>
            </w:r>
            <w:r>
              <w:rPr>
                <w:noProof/>
                <w:webHidden/>
              </w:rPr>
              <w:fldChar w:fldCharType="end"/>
            </w:r>
          </w:hyperlink>
        </w:p>
        <w:p w:rsidR="00F507F1" w:rsidRDefault="00F507F1">
          <w:pPr>
            <w:pStyle w:val="16"/>
            <w:rPr>
              <w:rFonts w:asciiTheme="minorHAnsi" w:eastAsiaTheme="minorEastAsia" w:hAnsiTheme="minorHAnsi" w:cstheme="minorBidi"/>
              <w:noProof/>
              <w:sz w:val="22"/>
              <w:szCs w:val="22"/>
            </w:rPr>
          </w:pPr>
          <w:hyperlink w:anchor="_Toc425760453" w:history="1">
            <w:r w:rsidRPr="00D202D9">
              <w:rPr>
                <w:rStyle w:val="af9"/>
                <w:rFonts w:ascii="Times New Roman" w:hAnsi="Times New Roman"/>
                <w:b/>
                <w:noProof/>
                <w:lang w:val="en-US"/>
              </w:rPr>
              <w:t>V</w:t>
            </w:r>
            <w:r w:rsidRPr="00D202D9">
              <w:rPr>
                <w:rStyle w:val="af9"/>
                <w:rFonts w:ascii="Times New Roman" w:hAnsi="Times New Roman"/>
                <w:b/>
                <w:noProof/>
              </w:rPr>
              <w:t>.</w:t>
            </w:r>
            <w:r w:rsidRPr="00D202D9">
              <w:rPr>
                <w:rStyle w:val="af9"/>
                <w:rFonts w:ascii="Times New Roman" w:hAnsi="Times New Roman"/>
                <w:b/>
                <w:noProof/>
                <w:lang w:val="en-US"/>
              </w:rPr>
              <w:t> </w:t>
            </w:r>
            <w:r w:rsidRPr="00D202D9">
              <w:rPr>
                <w:rStyle w:val="af9"/>
                <w:rFonts w:ascii="Times New Roman" w:hAnsi="Times New Roman"/>
                <w:b/>
                <w:noProof/>
              </w:rPr>
              <w:t xml:space="preserve">Заключительные </w:t>
            </w:r>
            <w:r w:rsidRPr="00D202D9">
              <w:rPr>
                <w:rStyle w:val="af9"/>
                <w:rFonts w:ascii="Times New Roman" w:eastAsia="MS Gothic" w:hAnsi="Times New Roman"/>
                <w:b/>
                <w:bCs/>
                <w:noProof/>
              </w:rPr>
              <w:t>положения</w:t>
            </w:r>
            <w:r>
              <w:rPr>
                <w:noProof/>
                <w:webHidden/>
              </w:rPr>
              <w:tab/>
            </w:r>
            <w:r>
              <w:rPr>
                <w:noProof/>
                <w:webHidden/>
              </w:rPr>
              <w:fldChar w:fldCharType="begin"/>
            </w:r>
            <w:r>
              <w:rPr>
                <w:noProof/>
                <w:webHidden/>
              </w:rPr>
              <w:instrText xml:space="preserve"> PAGEREF _Toc425760453 \h </w:instrText>
            </w:r>
            <w:r>
              <w:rPr>
                <w:noProof/>
                <w:webHidden/>
              </w:rPr>
            </w:r>
            <w:r>
              <w:rPr>
                <w:noProof/>
                <w:webHidden/>
              </w:rPr>
              <w:fldChar w:fldCharType="separate"/>
            </w:r>
            <w:r w:rsidR="00BB4DA8">
              <w:rPr>
                <w:noProof/>
                <w:webHidden/>
              </w:rPr>
              <w:t>53</w:t>
            </w:r>
            <w:r>
              <w:rPr>
                <w:noProof/>
                <w:webHidden/>
              </w:rPr>
              <w:fldChar w:fldCharType="end"/>
            </w:r>
          </w:hyperlink>
        </w:p>
        <w:p w:rsidR="00F507F1" w:rsidRDefault="00F507F1">
          <w:pPr>
            <w:pStyle w:val="16"/>
            <w:rPr>
              <w:rFonts w:asciiTheme="minorHAnsi" w:eastAsiaTheme="minorEastAsia" w:hAnsiTheme="minorHAnsi" w:cstheme="minorBidi"/>
              <w:noProof/>
              <w:sz w:val="22"/>
              <w:szCs w:val="22"/>
            </w:rPr>
          </w:pPr>
          <w:hyperlink w:anchor="_Toc425760454" w:history="1">
            <w:r w:rsidRPr="00D202D9">
              <w:rPr>
                <w:rStyle w:val="af9"/>
                <w:rFonts w:ascii="Times New Roman" w:eastAsia="MS Gothic" w:hAnsi="Times New Roman"/>
                <w:bCs/>
                <w:noProof/>
              </w:rPr>
              <w:t>Приложение</w:t>
            </w:r>
            <w:r>
              <w:rPr>
                <w:noProof/>
                <w:webHidden/>
              </w:rPr>
              <w:tab/>
            </w:r>
            <w:r>
              <w:rPr>
                <w:noProof/>
                <w:webHidden/>
              </w:rPr>
              <w:fldChar w:fldCharType="begin"/>
            </w:r>
            <w:r>
              <w:rPr>
                <w:noProof/>
                <w:webHidden/>
              </w:rPr>
              <w:instrText xml:space="preserve"> PAGEREF _Toc425760454 \h </w:instrText>
            </w:r>
            <w:r>
              <w:rPr>
                <w:noProof/>
                <w:webHidden/>
              </w:rPr>
            </w:r>
            <w:r>
              <w:rPr>
                <w:noProof/>
                <w:webHidden/>
              </w:rPr>
              <w:fldChar w:fldCharType="separate"/>
            </w:r>
            <w:r w:rsidR="00BB4DA8">
              <w:rPr>
                <w:noProof/>
                <w:webHidden/>
              </w:rPr>
              <w:t>54</w:t>
            </w:r>
            <w:r>
              <w:rPr>
                <w:noProof/>
                <w:webHidden/>
              </w:rPr>
              <w:fldChar w:fldCharType="end"/>
            </w:r>
          </w:hyperlink>
        </w:p>
        <w:p w:rsidR="00C86AF6" w:rsidRPr="009B43DC" w:rsidRDefault="00C86AF6" w:rsidP="00C86AF6">
          <w:pPr>
            <w:spacing w:after="0" w:line="240" w:lineRule="auto"/>
            <w:jc w:val="both"/>
            <w:rPr>
              <w:rFonts w:ascii="Times New Roman" w:eastAsia="Times New Roman" w:hAnsi="Times New Roman" w:cs="Times New Roman"/>
              <w:sz w:val="28"/>
              <w:szCs w:val="28"/>
              <w:lang w:eastAsia="ru-RU"/>
            </w:rPr>
          </w:pPr>
          <w:r w:rsidRPr="009B43DC">
            <w:rPr>
              <w:rFonts w:ascii="Times New Roman" w:eastAsia="Times New Roman" w:hAnsi="Times New Roman" w:cs="Times New Roman"/>
              <w:b/>
              <w:bCs/>
              <w:sz w:val="28"/>
              <w:szCs w:val="28"/>
              <w:lang w:eastAsia="ru-RU"/>
            </w:rPr>
            <w:fldChar w:fldCharType="end"/>
          </w:r>
        </w:p>
      </w:sdtContent>
    </w:sdt>
    <w:p w:rsidR="00C86AF6" w:rsidRPr="009B43DC" w:rsidRDefault="00C86AF6" w:rsidP="00C86AF6">
      <w:pPr>
        <w:spacing w:after="0" w:line="240" w:lineRule="auto"/>
        <w:jc w:val="center"/>
        <w:rPr>
          <w:rFonts w:ascii="Times New Roman" w:eastAsia="Times New Roman" w:hAnsi="Times New Roman" w:cs="Times New Roman"/>
          <w:b/>
          <w:sz w:val="28"/>
          <w:szCs w:val="28"/>
          <w:lang w:eastAsia="ru-RU"/>
        </w:rPr>
        <w:sectPr w:rsidR="00C86AF6" w:rsidRPr="009B43DC" w:rsidSect="00C86AF6">
          <w:pgSz w:w="11906" w:h="16838"/>
          <w:pgMar w:top="1418" w:right="1418" w:bottom="1418" w:left="1418" w:header="709" w:footer="709" w:gutter="0"/>
          <w:cols w:space="708"/>
          <w:titlePg/>
          <w:docGrid w:linePitch="360"/>
        </w:sectPr>
      </w:pPr>
    </w:p>
    <w:p w:rsidR="00C86AF6" w:rsidRPr="009B43DC" w:rsidRDefault="00C86AF6" w:rsidP="00C86AF6">
      <w:pPr>
        <w:keepNext/>
        <w:keepLines/>
        <w:spacing w:after="0" w:line="240" w:lineRule="auto"/>
        <w:jc w:val="center"/>
        <w:outlineLvl w:val="0"/>
        <w:rPr>
          <w:rFonts w:ascii="Times New Roman" w:eastAsia="MS Gothic" w:hAnsi="Times New Roman" w:cs="Times New Roman"/>
          <w:b/>
          <w:bCs/>
          <w:sz w:val="28"/>
          <w:szCs w:val="28"/>
          <w:lang w:eastAsia="ru-RU"/>
        </w:rPr>
      </w:pPr>
      <w:bookmarkStart w:id="2" w:name="_Toc425760437"/>
      <w:r w:rsidRPr="009B43DC">
        <w:rPr>
          <w:rFonts w:ascii="Times New Roman" w:eastAsia="MS Gothic" w:hAnsi="Times New Roman" w:cs="Times New Roman"/>
          <w:b/>
          <w:bCs/>
          <w:sz w:val="28"/>
          <w:szCs w:val="28"/>
          <w:lang w:val="en-US" w:eastAsia="ru-RU"/>
        </w:rPr>
        <w:t>I</w:t>
      </w:r>
      <w:r w:rsidRPr="009B43DC">
        <w:rPr>
          <w:rFonts w:ascii="Times New Roman" w:eastAsia="MS Gothic" w:hAnsi="Times New Roman" w:cs="Times New Roman"/>
          <w:b/>
          <w:bCs/>
          <w:sz w:val="28"/>
          <w:szCs w:val="28"/>
          <w:lang w:eastAsia="ru-RU"/>
        </w:rPr>
        <w:t>.</w:t>
      </w:r>
      <w:r w:rsidRPr="009B43DC">
        <w:rPr>
          <w:rFonts w:ascii="Times New Roman" w:eastAsia="MS Gothic" w:hAnsi="Times New Roman" w:cs="Times New Roman"/>
          <w:b/>
          <w:bCs/>
          <w:sz w:val="28"/>
          <w:szCs w:val="28"/>
          <w:lang w:val="en-US" w:eastAsia="ru-RU"/>
        </w:rPr>
        <w:t> </w:t>
      </w:r>
      <w:r w:rsidRPr="009B43DC">
        <w:rPr>
          <w:rFonts w:ascii="Times New Roman" w:eastAsia="MS Gothic" w:hAnsi="Times New Roman" w:cs="Times New Roman"/>
          <w:b/>
          <w:bCs/>
          <w:sz w:val="28"/>
          <w:szCs w:val="28"/>
          <w:lang w:eastAsia="ru-RU"/>
        </w:rPr>
        <w:t>Введение</w:t>
      </w:r>
      <w:bookmarkEnd w:id="2"/>
    </w:p>
    <w:p w:rsidR="00C86AF6" w:rsidRPr="009B43DC" w:rsidRDefault="00C86AF6" w:rsidP="00C86AF6">
      <w:pPr>
        <w:spacing w:after="0" w:line="240" w:lineRule="auto"/>
        <w:jc w:val="center"/>
        <w:rPr>
          <w:rFonts w:ascii="Times New Roman" w:eastAsia="Times New Roman" w:hAnsi="Times New Roman" w:cs="Times New Roman"/>
          <w:sz w:val="28"/>
          <w:szCs w:val="28"/>
          <w:lang w:eastAsia="ru-RU"/>
        </w:rPr>
      </w:pPr>
    </w:p>
    <w:p w:rsidR="00C86AF6" w:rsidRPr="009B43DC" w:rsidRDefault="00C86AF6" w:rsidP="00DE4C3F">
      <w:pPr>
        <w:spacing w:after="0" w:line="360" w:lineRule="exact"/>
        <w:ind w:firstLine="709"/>
        <w:jc w:val="both"/>
        <w:rPr>
          <w:rFonts w:ascii="Times New Roman" w:eastAsia="Times New Roman" w:hAnsi="Times New Roman" w:cs="Times New Roman"/>
          <w:sz w:val="28"/>
          <w:szCs w:val="28"/>
          <w:lang w:eastAsia="ru-RU"/>
        </w:rPr>
      </w:pPr>
      <w:r w:rsidRPr="009B43DC">
        <w:rPr>
          <w:rFonts w:ascii="Times New Roman" w:eastAsia="Times New Roman" w:hAnsi="Times New Roman" w:cs="Times New Roman"/>
          <w:sz w:val="28"/>
          <w:szCs w:val="28"/>
          <w:lang w:eastAsia="ru-RU"/>
        </w:rPr>
        <w:t>Настоящая Стратегия развития жилищно-коммунального хозяйства в</w:t>
      </w:r>
      <w:r w:rsidR="00622ED1" w:rsidRPr="009B43DC">
        <w:rPr>
          <w:rFonts w:ascii="Times New Roman" w:eastAsia="Times New Roman" w:hAnsi="Times New Roman" w:cs="Times New Roman"/>
          <w:sz w:val="28"/>
          <w:szCs w:val="28"/>
          <w:lang w:eastAsia="ru-RU"/>
        </w:rPr>
        <w:t> </w:t>
      </w:r>
      <w:r w:rsidRPr="009B43DC">
        <w:rPr>
          <w:rFonts w:ascii="Times New Roman" w:eastAsia="Times New Roman" w:hAnsi="Times New Roman" w:cs="Times New Roman"/>
          <w:sz w:val="28"/>
          <w:szCs w:val="28"/>
          <w:lang w:eastAsia="ru-RU"/>
        </w:rPr>
        <w:t>Российской Федерации до 2020 года (далее</w:t>
      </w:r>
      <w:r w:rsidR="00622ED1" w:rsidRPr="009B43DC">
        <w:rPr>
          <w:rFonts w:ascii="Times New Roman" w:eastAsia="Times New Roman" w:hAnsi="Times New Roman" w:cs="Times New Roman"/>
          <w:sz w:val="28"/>
          <w:szCs w:val="28"/>
          <w:lang w:eastAsia="ru-RU"/>
        </w:rPr>
        <w:t> –</w:t>
      </w:r>
      <w:r w:rsidRPr="009B43DC">
        <w:rPr>
          <w:rFonts w:ascii="Times New Roman" w:eastAsia="Times New Roman" w:hAnsi="Times New Roman" w:cs="Times New Roman"/>
          <w:sz w:val="28"/>
          <w:szCs w:val="28"/>
          <w:lang w:eastAsia="ru-RU"/>
        </w:rPr>
        <w:t xml:space="preserve"> Стратегия) разработана в</w:t>
      </w:r>
      <w:r w:rsidR="00622ED1" w:rsidRPr="009B43DC">
        <w:rPr>
          <w:rFonts w:ascii="Times New Roman" w:eastAsia="Times New Roman" w:hAnsi="Times New Roman" w:cs="Times New Roman"/>
          <w:sz w:val="28"/>
          <w:szCs w:val="28"/>
          <w:lang w:eastAsia="ru-RU"/>
        </w:rPr>
        <w:t> </w:t>
      </w:r>
      <w:r w:rsidRPr="009B43DC">
        <w:rPr>
          <w:rFonts w:ascii="Times New Roman" w:eastAsia="Times New Roman" w:hAnsi="Times New Roman" w:cs="Times New Roman"/>
          <w:sz w:val="28"/>
          <w:szCs w:val="28"/>
          <w:lang w:eastAsia="ru-RU"/>
        </w:rPr>
        <w:t>соответствии с Федеральным законом от</w:t>
      </w:r>
      <w:r w:rsidR="00622ED1" w:rsidRPr="009B43DC">
        <w:rPr>
          <w:rFonts w:ascii="Times New Roman" w:eastAsia="Times New Roman" w:hAnsi="Times New Roman" w:cs="Times New Roman"/>
          <w:sz w:val="28"/>
          <w:szCs w:val="28"/>
          <w:lang w:eastAsia="ru-RU"/>
        </w:rPr>
        <w:t> </w:t>
      </w:r>
      <w:r w:rsidRPr="009B43DC">
        <w:rPr>
          <w:rFonts w:ascii="Times New Roman" w:eastAsia="Times New Roman" w:hAnsi="Times New Roman" w:cs="Times New Roman"/>
          <w:sz w:val="28"/>
          <w:szCs w:val="28"/>
          <w:lang w:eastAsia="ru-RU"/>
        </w:rPr>
        <w:t>28</w:t>
      </w:r>
      <w:r w:rsidR="00622ED1" w:rsidRPr="009B43DC">
        <w:rPr>
          <w:rFonts w:ascii="Times New Roman" w:eastAsia="Times New Roman" w:hAnsi="Times New Roman" w:cs="Times New Roman"/>
          <w:sz w:val="28"/>
          <w:szCs w:val="28"/>
          <w:lang w:eastAsia="ru-RU"/>
        </w:rPr>
        <w:t> </w:t>
      </w:r>
      <w:r w:rsidRPr="009B43DC">
        <w:rPr>
          <w:rFonts w:ascii="Times New Roman" w:eastAsia="Times New Roman" w:hAnsi="Times New Roman" w:cs="Times New Roman"/>
          <w:sz w:val="28"/>
          <w:szCs w:val="28"/>
          <w:lang w:eastAsia="ru-RU"/>
        </w:rPr>
        <w:t>июля</w:t>
      </w:r>
      <w:r w:rsidR="00622ED1" w:rsidRPr="009B43DC">
        <w:rPr>
          <w:rFonts w:ascii="Times New Roman" w:eastAsia="Times New Roman" w:hAnsi="Times New Roman" w:cs="Times New Roman"/>
          <w:sz w:val="28"/>
          <w:szCs w:val="28"/>
          <w:lang w:eastAsia="ru-RU"/>
        </w:rPr>
        <w:t> </w:t>
      </w:r>
      <w:r w:rsidRPr="009B43DC">
        <w:rPr>
          <w:rFonts w:ascii="Times New Roman" w:eastAsia="Times New Roman" w:hAnsi="Times New Roman" w:cs="Times New Roman"/>
          <w:sz w:val="28"/>
          <w:szCs w:val="28"/>
          <w:lang w:eastAsia="ru-RU"/>
        </w:rPr>
        <w:t>2014</w:t>
      </w:r>
      <w:r w:rsidR="00622ED1" w:rsidRPr="009B43DC">
        <w:rPr>
          <w:rFonts w:ascii="Times New Roman" w:eastAsia="Times New Roman" w:hAnsi="Times New Roman" w:cs="Times New Roman"/>
          <w:sz w:val="28"/>
          <w:szCs w:val="28"/>
          <w:lang w:eastAsia="ru-RU"/>
        </w:rPr>
        <w:t> </w:t>
      </w:r>
      <w:r w:rsidRPr="009B43DC">
        <w:rPr>
          <w:rFonts w:ascii="Times New Roman" w:eastAsia="Times New Roman" w:hAnsi="Times New Roman" w:cs="Times New Roman"/>
          <w:sz w:val="28"/>
          <w:szCs w:val="28"/>
          <w:lang w:eastAsia="ru-RU"/>
        </w:rPr>
        <w:t xml:space="preserve">г. № 172-ФЗ </w:t>
      </w:r>
      <w:r w:rsidR="00946C1B" w:rsidRPr="009B43DC">
        <w:rPr>
          <w:rFonts w:ascii="Times New Roman" w:eastAsia="Times New Roman" w:hAnsi="Times New Roman" w:cs="Times New Roman"/>
          <w:sz w:val="28"/>
          <w:szCs w:val="28"/>
          <w:lang w:eastAsia="ru-RU"/>
        </w:rPr>
        <w:t>"</w:t>
      </w:r>
      <w:r w:rsidRPr="009B43DC">
        <w:rPr>
          <w:rFonts w:ascii="Times New Roman" w:eastAsia="Times New Roman" w:hAnsi="Times New Roman" w:cs="Times New Roman"/>
          <w:sz w:val="28"/>
          <w:szCs w:val="28"/>
          <w:lang w:eastAsia="ru-RU"/>
        </w:rPr>
        <w:t>О</w:t>
      </w:r>
      <w:r w:rsidR="00622ED1" w:rsidRPr="009B43DC">
        <w:rPr>
          <w:rFonts w:ascii="Times New Roman" w:eastAsia="Times New Roman" w:hAnsi="Times New Roman" w:cs="Times New Roman"/>
          <w:sz w:val="28"/>
          <w:szCs w:val="28"/>
          <w:lang w:eastAsia="ru-RU"/>
        </w:rPr>
        <w:t> </w:t>
      </w:r>
      <w:r w:rsidRPr="009B43DC">
        <w:rPr>
          <w:rFonts w:ascii="Times New Roman" w:eastAsia="Times New Roman" w:hAnsi="Times New Roman" w:cs="Times New Roman"/>
          <w:sz w:val="28"/>
          <w:szCs w:val="28"/>
          <w:lang w:eastAsia="ru-RU"/>
        </w:rPr>
        <w:t>стратегическом планировании в Российской Федерации</w:t>
      </w:r>
      <w:r w:rsidR="00946C1B" w:rsidRPr="009B43DC">
        <w:rPr>
          <w:rFonts w:ascii="Times New Roman" w:eastAsia="Times New Roman" w:hAnsi="Times New Roman" w:cs="Times New Roman"/>
          <w:sz w:val="28"/>
          <w:szCs w:val="28"/>
          <w:lang w:eastAsia="ru-RU"/>
        </w:rPr>
        <w:t>"</w:t>
      </w:r>
      <w:r w:rsidRPr="009B43DC">
        <w:rPr>
          <w:rFonts w:ascii="Times New Roman" w:eastAsia="Times New Roman" w:hAnsi="Times New Roman" w:cs="Times New Roman"/>
          <w:sz w:val="28"/>
          <w:szCs w:val="28"/>
          <w:lang w:eastAsia="ru-RU"/>
        </w:rPr>
        <w:t>, целевыми показателями и задачами, определенными в Указе Президента Российской</w:t>
      </w:r>
      <w:r w:rsidR="00622ED1" w:rsidRPr="009B43DC">
        <w:rPr>
          <w:rFonts w:ascii="Times New Roman" w:eastAsia="Times New Roman" w:hAnsi="Times New Roman" w:cs="Times New Roman"/>
          <w:sz w:val="28"/>
          <w:szCs w:val="28"/>
          <w:lang w:eastAsia="ru-RU"/>
        </w:rPr>
        <w:t> </w:t>
      </w:r>
      <w:r w:rsidRPr="009B43DC">
        <w:rPr>
          <w:rFonts w:ascii="Times New Roman" w:eastAsia="Times New Roman" w:hAnsi="Times New Roman" w:cs="Times New Roman"/>
          <w:sz w:val="28"/>
          <w:szCs w:val="28"/>
          <w:lang w:eastAsia="ru-RU"/>
        </w:rPr>
        <w:t>Федерации от</w:t>
      </w:r>
      <w:r w:rsidR="00622ED1" w:rsidRPr="009B43DC">
        <w:rPr>
          <w:rFonts w:ascii="Times New Roman" w:eastAsia="Times New Roman" w:hAnsi="Times New Roman" w:cs="Times New Roman"/>
          <w:sz w:val="28"/>
          <w:szCs w:val="28"/>
          <w:lang w:eastAsia="ru-RU"/>
        </w:rPr>
        <w:t> </w:t>
      </w:r>
      <w:r w:rsidRPr="009B43DC">
        <w:rPr>
          <w:rFonts w:ascii="Times New Roman" w:eastAsia="Times New Roman" w:hAnsi="Times New Roman" w:cs="Times New Roman"/>
          <w:sz w:val="28"/>
          <w:szCs w:val="28"/>
          <w:lang w:eastAsia="ru-RU"/>
        </w:rPr>
        <w:t>7</w:t>
      </w:r>
      <w:r w:rsidR="00622ED1" w:rsidRPr="009B43DC">
        <w:rPr>
          <w:rFonts w:ascii="Times New Roman" w:eastAsia="Times New Roman" w:hAnsi="Times New Roman" w:cs="Times New Roman"/>
          <w:sz w:val="28"/>
          <w:szCs w:val="28"/>
          <w:lang w:eastAsia="ru-RU"/>
        </w:rPr>
        <w:t> </w:t>
      </w:r>
      <w:r w:rsidRPr="009B43DC">
        <w:rPr>
          <w:rFonts w:ascii="Times New Roman" w:eastAsia="Times New Roman" w:hAnsi="Times New Roman" w:cs="Times New Roman"/>
          <w:sz w:val="28"/>
          <w:szCs w:val="28"/>
          <w:lang w:eastAsia="ru-RU"/>
        </w:rPr>
        <w:t>мая</w:t>
      </w:r>
      <w:r w:rsidR="00622ED1" w:rsidRPr="009B43DC">
        <w:rPr>
          <w:rFonts w:ascii="Times New Roman" w:eastAsia="Times New Roman" w:hAnsi="Times New Roman" w:cs="Times New Roman"/>
          <w:sz w:val="28"/>
          <w:szCs w:val="28"/>
          <w:lang w:eastAsia="ru-RU"/>
        </w:rPr>
        <w:t> </w:t>
      </w:r>
      <w:r w:rsidRPr="009B43DC">
        <w:rPr>
          <w:rFonts w:ascii="Times New Roman" w:eastAsia="Times New Roman" w:hAnsi="Times New Roman" w:cs="Times New Roman"/>
          <w:sz w:val="28"/>
          <w:szCs w:val="28"/>
          <w:lang w:eastAsia="ru-RU"/>
        </w:rPr>
        <w:t>2012</w:t>
      </w:r>
      <w:r w:rsidR="00622ED1" w:rsidRPr="009B43DC">
        <w:rPr>
          <w:rFonts w:ascii="Times New Roman" w:eastAsia="Times New Roman" w:hAnsi="Times New Roman" w:cs="Times New Roman"/>
          <w:sz w:val="28"/>
          <w:szCs w:val="28"/>
          <w:lang w:eastAsia="ru-RU"/>
        </w:rPr>
        <w:t> </w:t>
      </w:r>
      <w:r w:rsidRPr="009B43DC">
        <w:rPr>
          <w:rFonts w:ascii="Times New Roman" w:eastAsia="Times New Roman" w:hAnsi="Times New Roman" w:cs="Times New Roman"/>
          <w:sz w:val="28"/>
          <w:szCs w:val="28"/>
          <w:lang w:eastAsia="ru-RU"/>
        </w:rPr>
        <w:t xml:space="preserve">г. № 600 </w:t>
      </w:r>
      <w:r w:rsidR="00946C1B" w:rsidRPr="009B43DC">
        <w:rPr>
          <w:rFonts w:ascii="Times New Roman" w:eastAsia="Times New Roman" w:hAnsi="Times New Roman" w:cs="Times New Roman"/>
          <w:sz w:val="28"/>
          <w:szCs w:val="28"/>
          <w:lang w:eastAsia="ru-RU"/>
        </w:rPr>
        <w:t>"</w:t>
      </w:r>
      <w:r w:rsidRPr="009B43DC">
        <w:rPr>
          <w:rFonts w:ascii="Times New Roman" w:eastAsia="Times New Roman" w:hAnsi="Times New Roman" w:cs="Times New Roman"/>
          <w:sz w:val="28"/>
          <w:szCs w:val="28"/>
          <w:lang w:eastAsia="ru-RU"/>
        </w:rPr>
        <w:t>О</w:t>
      </w:r>
      <w:r w:rsidR="00622ED1" w:rsidRPr="009B43DC">
        <w:rPr>
          <w:rFonts w:ascii="Times New Roman" w:eastAsia="Times New Roman" w:hAnsi="Times New Roman" w:cs="Times New Roman"/>
          <w:sz w:val="28"/>
          <w:szCs w:val="28"/>
          <w:lang w:eastAsia="ru-RU"/>
        </w:rPr>
        <w:t> </w:t>
      </w:r>
      <w:r w:rsidRPr="009B43DC">
        <w:rPr>
          <w:rFonts w:ascii="Times New Roman" w:eastAsia="Times New Roman" w:hAnsi="Times New Roman" w:cs="Times New Roman"/>
          <w:sz w:val="28"/>
          <w:szCs w:val="28"/>
          <w:lang w:eastAsia="ru-RU"/>
        </w:rPr>
        <w:t>мерах по обеспечению граждан Российской Федерации доступным и комфортным жильем и</w:t>
      </w:r>
      <w:r w:rsidR="00622ED1" w:rsidRPr="009B43DC">
        <w:rPr>
          <w:rFonts w:ascii="Times New Roman" w:eastAsia="Times New Roman" w:hAnsi="Times New Roman" w:cs="Times New Roman"/>
          <w:sz w:val="28"/>
          <w:szCs w:val="28"/>
          <w:lang w:eastAsia="ru-RU"/>
        </w:rPr>
        <w:t> </w:t>
      </w:r>
      <w:r w:rsidRPr="009B43DC">
        <w:rPr>
          <w:rFonts w:ascii="Times New Roman" w:eastAsia="Times New Roman" w:hAnsi="Times New Roman" w:cs="Times New Roman"/>
          <w:sz w:val="28"/>
          <w:szCs w:val="28"/>
          <w:lang w:eastAsia="ru-RU"/>
        </w:rPr>
        <w:t>повышению качества жилищно-коммунальных услуг</w:t>
      </w:r>
      <w:r w:rsidR="00946C1B" w:rsidRPr="009B43DC">
        <w:rPr>
          <w:rFonts w:ascii="Times New Roman" w:eastAsia="Times New Roman" w:hAnsi="Times New Roman" w:cs="Times New Roman"/>
          <w:sz w:val="28"/>
          <w:szCs w:val="28"/>
          <w:lang w:eastAsia="ru-RU"/>
        </w:rPr>
        <w:t>"</w:t>
      </w:r>
      <w:r w:rsidRPr="009B43DC">
        <w:rPr>
          <w:rFonts w:ascii="Times New Roman" w:eastAsia="Times New Roman" w:hAnsi="Times New Roman" w:cs="Times New Roman"/>
          <w:sz w:val="28"/>
          <w:szCs w:val="28"/>
          <w:lang w:eastAsia="ru-RU"/>
        </w:rPr>
        <w:t>.</w:t>
      </w:r>
    </w:p>
    <w:p w:rsidR="00C86AF6" w:rsidRPr="009B43DC" w:rsidRDefault="00C86AF6" w:rsidP="00DE4C3F">
      <w:pPr>
        <w:spacing w:after="0" w:line="360" w:lineRule="exact"/>
        <w:ind w:firstLine="709"/>
        <w:jc w:val="both"/>
        <w:rPr>
          <w:rFonts w:ascii="Times New Roman" w:eastAsia="Times New Roman" w:hAnsi="Times New Roman" w:cs="Times New Roman"/>
          <w:sz w:val="28"/>
          <w:szCs w:val="28"/>
          <w:lang w:eastAsia="ru-RU"/>
        </w:rPr>
      </w:pPr>
      <w:r w:rsidRPr="009B43DC">
        <w:rPr>
          <w:rFonts w:ascii="Times New Roman" w:eastAsia="Times New Roman" w:hAnsi="Times New Roman" w:cs="Times New Roman"/>
          <w:sz w:val="28"/>
          <w:szCs w:val="28"/>
          <w:lang w:eastAsia="ru-RU"/>
        </w:rPr>
        <w:t>Стратегия разработана в целях:</w:t>
      </w:r>
    </w:p>
    <w:p w:rsidR="00C86AF6" w:rsidRPr="009B43DC" w:rsidRDefault="00C86AF6" w:rsidP="00DE4C3F">
      <w:pPr>
        <w:spacing w:after="0" w:line="360" w:lineRule="exact"/>
        <w:ind w:firstLine="709"/>
        <w:jc w:val="both"/>
        <w:rPr>
          <w:rFonts w:ascii="Times New Roman" w:eastAsia="Times New Roman" w:hAnsi="Times New Roman" w:cs="Times New Roman"/>
          <w:sz w:val="28"/>
          <w:szCs w:val="28"/>
          <w:lang w:eastAsia="ru-RU"/>
        </w:rPr>
      </w:pPr>
      <w:r w:rsidRPr="009B43DC">
        <w:rPr>
          <w:rFonts w:ascii="Times New Roman" w:eastAsia="Times New Roman" w:hAnsi="Times New Roman" w:cs="Times New Roman"/>
          <w:sz w:val="28"/>
          <w:szCs w:val="28"/>
          <w:lang w:eastAsia="ru-RU"/>
        </w:rPr>
        <w:t>определения основных приоритетов, среднесрочных целей и задач государственной политики в сфере жилищно-коммунального хозяйства</w:t>
      </w:r>
      <w:r w:rsidR="00622ED1" w:rsidRPr="009B43DC">
        <w:rPr>
          <w:rFonts w:ascii="Times New Roman" w:eastAsia="Times New Roman" w:hAnsi="Times New Roman" w:cs="Times New Roman"/>
          <w:sz w:val="28"/>
          <w:szCs w:val="28"/>
          <w:lang w:eastAsia="ru-RU"/>
        </w:rPr>
        <w:t xml:space="preserve"> </w:t>
      </w:r>
      <w:r w:rsidR="00622ED1" w:rsidRPr="00F449FA">
        <w:rPr>
          <w:rFonts w:ascii="Times New Roman" w:eastAsia="Times New Roman" w:hAnsi="Times New Roman" w:cs="Times New Roman"/>
          <w:sz w:val="28"/>
          <w:szCs w:val="28"/>
          <w:lang w:eastAsia="ru-RU"/>
        </w:rPr>
        <w:t>(далее – ЖКХ)</w:t>
      </w:r>
      <w:r w:rsidRPr="009B43DC">
        <w:rPr>
          <w:rFonts w:ascii="Times New Roman" w:eastAsia="Times New Roman" w:hAnsi="Times New Roman" w:cs="Times New Roman"/>
          <w:sz w:val="28"/>
          <w:szCs w:val="28"/>
          <w:lang w:eastAsia="ru-RU"/>
        </w:rPr>
        <w:t>;</w:t>
      </w:r>
    </w:p>
    <w:p w:rsidR="00C86AF6" w:rsidRPr="009B43DC" w:rsidRDefault="00C86AF6" w:rsidP="00DE4C3F">
      <w:pPr>
        <w:spacing w:after="0" w:line="360" w:lineRule="exact"/>
        <w:ind w:firstLine="709"/>
        <w:jc w:val="both"/>
        <w:rPr>
          <w:rFonts w:ascii="Times New Roman" w:eastAsia="Times New Roman" w:hAnsi="Times New Roman" w:cs="Times New Roman"/>
          <w:sz w:val="28"/>
          <w:szCs w:val="28"/>
          <w:lang w:eastAsia="ru-RU"/>
        </w:rPr>
      </w:pPr>
      <w:r w:rsidRPr="009B43DC">
        <w:rPr>
          <w:rFonts w:ascii="Times New Roman" w:eastAsia="Times New Roman" w:hAnsi="Times New Roman" w:cs="Times New Roman"/>
          <w:sz w:val="28"/>
          <w:szCs w:val="28"/>
          <w:lang w:eastAsia="ru-RU"/>
        </w:rPr>
        <w:t xml:space="preserve">формирования у участников рынка </w:t>
      </w:r>
      <w:r w:rsidR="00622ED1" w:rsidRPr="009B43DC">
        <w:rPr>
          <w:rFonts w:ascii="Times New Roman" w:eastAsia="Times New Roman" w:hAnsi="Times New Roman" w:cs="Times New Roman"/>
          <w:sz w:val="28"/>
          <w:szCs w:val="28"/>
          <w:lang w:eastAsia="ru-RU"/>
        </w:rPr>
        <w:t>ЖКХ</w:t>
      </w:r>
      <w:r w:rsidRPr="009B43DC">
        <w:rPr>
          <w:rFonts w:ascii="Times New Roman" w:eastAsia="Times New Roman" w:hAnsi="Times New Roman" w:cs="Times New Roman"/>
          <w:sz w:val="28"/>
          <w:szCs w:val="28"/>
          <w:lang w:eastAsia="ru-RU"/>
        </w:rPr>
        <w:t>, инвесторов, потребителей ресурсов и жилищно-коммунальных услуг единых ориентиров и ожиданий относительно направлений и</w:t>
      </w:r>
      <w:r w:rsidR="00622ED1" w:rsidRPr="009B43DC">
        <w:rPr>
          <w:rFonts w:ascii="Times New Roman" w:eastAsia="Times New Roman" w:hAnsi="Times New Roman" w:cs="Times New Roman"/>
          <w:sz w:val="28"/>
          <w:szCs w:val="28"/>
          <w:lang w:eastAsia="ru-RU"/>
        </w:rPr>
        <w:t> </w:t>
      </w:r>
      <w:r w:rsidRPr="009B43DC">
        <w:rPr>
          <w:rFonts w:ascii="Times New Roman" w:eastAsia="Times New Roman" w:hAnsi="Times New Roman" w:cs="Times New Roman"/>
          <w:sz w:val="28"/>
          <w:szCs w:val="28"/>
          <w:lang w:eastAsia="ru-RU"/>
        </w:rPr>
        <w:t xml:space="preserve">перспектив развития </w:t>
      </w:r>
      <w:r w:rsidR="00622ED1" w:rsidRPr="009B43DC">
        <w:rPr>
          <w:rFonts w:ascii="Times New Roman" w:eastAsia="Times New Roman" w:hAnsi="Times New Roman" w:cs="Times New Roman"/>
          <w:sz w:val="28"/>
          <w:szCs w:val="28"/>
          <w:lang w:eastAsia="ru-RU"/>
        </w:rPr>
        <w:t>ЖКХ</w:t>
      </w:r>
      <w:r w:rsidRPr="009B43DC">
        <w:rPr>
          <w:rFonts w:ascii="Times New Roman" w:eastAsia="Times New Roman" w:hAnsi="Times New Roman" w:cs="Times New Roman"/>
          <w:sz w:val="28"/>
          <w:szCs w:val="28"/>
          <w:lang w:eastAsia="ru-RU"/>
        </w:rPr>
        <w:t>;</w:t>
      </w:r>
    </w:p>
    <w:p w:rsidR="00C86AF6" w:rsidRDefault="00C86AF6" w:rsidP="00DE4C3F">
      <w:pPr>
        <w:spacing w:after="0" w:line="360" w:lineRule="exact"/>
        <w:ind w:firstLine="709"/>
        <w:jc w:val="both"/>
        <w:rPr>
          <w:rFonts w:ascii="Times New Roman" w:eastAsia="Times New Roman" w:hAnsi="Times New Roman" w:cs="Times New Roman"/>
          <w:sz w:val="28"/>
          <w:szCs w:val="28"/>
          <w:lang w:eastAsia="ru-RU"/>
        </w:rPr>
      </w:pPr>
      <w:r w:rsidRPr="009B43DC">
        <w:rPr>
          <w:rFonts w:ascii="Times New Roman" w:eastAsia="Times New Roman" w:hAnsi="Times New Roman" w:cs="Times New Roman"/>
          <w:sz w:val="28"/>
          <w:szCs w:val="28"/>
          <w:lang w:eastAsia="ru-RU"/>
        </w:rPr>
        <w:t>определения основных мер и мероприятий, направленных на</w:t>
      </w:r>
      <w:r w:rsidR="00622ED1" w:rsidRPr="009B43DC">
        <w:rPr>
          <w:rFonts w:ascii="Times New Roman" w:eastAsia="Times New Roman" w:hAnsi="Times New Roman" w:cs="Times New Roman"/>
          <w:sz w:val="28"/>
          <w:szCs w:val="28"/>
          <w:lang w:eastAsia="ru-RU"/>
        </w:rPr>
        <w:t> </w:t>
      </w:r>
      <w:r w:rsidRPr="009B43DC">
        <w:rPr>
          <w:rFonts w:ascii="Times New Roman" w:eastAsia="Times New Roman" w:hAnsi="Times New Roman" w:cs="Times New Roman"/>
          <w:sz w:val="28"/>
          <w:szCs w:val="28"/>
          <w:lang w:eastAsia="ru-RU"/>
        </w:rPr>
        <w:t>достижение намеченных целей.</w:t>
      </w:r>
    </w:p>
    <w:p w:rsidR="00C86AF6" w:rsidRDefault="00C86AF6" w:rsidP="00DE4C3F">
      <w:pPr>
        <w:spacing w:after="0" w:line="360" w:lineRule="exact"/>
        <w:ind w:firstLine="709"/>
        <w:jc w:val="both"/>
        <w:rPr>
          <w:rFonts w:ascii="Times New Roman" w:eastAsia="Times New Roman" w:hAnsi="Times New Roman" w:cs="Times New Roman"/>
          <w:sz w:val="28"/>
          <w:szCs w:val="28"/>
          <w:lang w:eastAsia="ru-RU"/>
        </w:rPr>
      </w:pPr>
      <w:r w:rsidRPr="009B43DC">
        <w:rPr>
          <w:rFonts w:ascii="Times New Roman" w:eastAsia="Times New Roman" w:hAnsi="Times New Roman" w:cs="Times New Roman"/>
          <w:sz w:val="28"/>
          <w:szCs w:val="28"/>
          <w:lang w:eastAsia="ru-RU"/>
        </w:rPr>
        <w:t>Реализация Стратегии зависит от макроэкономической конъюнктуры, включая динамику цен, процентных ставок</w:t>
      </w:r>
      <w:r w:rsidR="00622ED1" w:rsidRPr="009B43DC">
        <w:rPr>
          <w:rFonts w:ascii="Times New Roman" w:eastAsia="Times New Roman" w:hAnsi="Times New Roman" w:cs="Times New Roman"/>
          <w:sz w:val="28"/>
          <w:szCs w:val="28"/>
          <w:lang w:eastAsia="ru-RU"/>
        </w:rPr>
        <w:t xml:space="preserve"> </w:t>
      </w:r>
      <w:r w:rsidR="00622ED1" w:rsidRPr="00F449FA">
        <w:rPr>
          <w:rFonts w:ascii="Times New Roman" w:eastAsia="Times New Roman" w:hAnsi="Times New Roman" w:cs="Times New Roman"/>
          <w:sz w:val="28"/>
          <w:szCs w:val="28"/>
          <w:lang w:eastAsia="ru-RU"/>
        </w:rPr>
        <w:t>по кредитам</w:t>
      </w:r>
      <w:r w:rsidRPr="009B43DC">
        <w:rPr>
          <w:rFonts w:ascii="Times New Roman" w:eastAsia="Times New Roman" w:hAnsi="Times New Roman" w:cs="Times New Roman"/>
          <w:sz w:val="28"/>
          <w:szCs w:val="28"/>
          <w:lang w:eastAsia="ru-RU"/>
        </w:rPr>
        <w:t>, уровня доходов населения, а</w:t>
      </w:r>
      <w:r w:rsidR="00622ED1" w:rsidRPr="009B43DC">
        <w:rPr>
          <w:rFonts w:ascii="Times New Roman" w:eastAsia="Times New Roman" w:hAnsi="Times New Roman" w:cs="Times New Roman"/>
          <w:sz w:val="28"/>
          <w:szCs w:val="28"/>
          <w:lang w:eastAsia="ru-RU"/>
        </w:rPr>
        <w:t> </w:t>
      </w:r>
      <w:r w:rsidRPr="009B43DC">
        <w:rPr>
          <w:rFonts w:ascii="Times New Roman" w:eastAsia="Times New Roman" w:hAnsi="Times New Roman" w:cs="Times New Roman"/>
          <w:sz w:val="28"/>
          <w:szCs w:val="28"/>
          <w:lang w:eastAsia="ru-RU"/>
        </w:rPr>
        <w:t>также от социальных и политических факторов, региональных и местных социально-экономических условий, и особенностей.</w:t>
      </w:r>
    </w:p>
    <w:p w:rsidR="00850521" w:rsidRDefault="00850521" w:rsidP="00DE4C3F">
      <w:pPr>
        <w:spacing w:after="0" w:line="360" w:lineRule="exac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Ключевыми направлениями Стратегии являются:</w:t>
      </w:r>
    </w:p>
    <w:p w:rsidR="00850521" w:rsidRDefault="00850521" w:rsidP="00DE4C3F">
      <w:pPr>
        <w:spacing w:after="0" w:line="360" w:lineRule="exac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формирование активных и ответственных собственников помещений в многоквартирных домах, обладающих всеми правами на принятие решений относительно своего дома</w:t>
      </w:r>
      <w:r w:rsidR="00F4747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и</w:t>
      </w:r>
      <w:r>
        <w:t xml:space="preserve"> </w:t>
      </w:r>
      <w:r w:rsidRPr="001562AD">
        <w:rPr>
          <w:rFonts w:ascii="Times New Roman" w:eastAsia="Times New Roman" w:hAnsi="Times New Roman" w:cs="Times New Roman"/>
          <w:sz w:val="28"/>
          <w:szCs w:val="28"/>
          <w:lang w:eastAsia="ru-RU"/>
        </w:rPr>
        <w:t>реальными возможностями реализации этих прав, а также определенным уровнем ответственности за принимаемые решения;</w:t>
      </w:r>
    </w:p>
    <w:p w:rsidR="00850521" w:rsidRDefault="00850521" w:rsidP="00DE4C3F">
      <w:pPr>
        <w:spacing w:after="0" w:line="360" w:lineRule="exac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развитие предпринимательства, усиление конкурентной среды и привлечени</w:t>
      </w:r>
      <w:r w:rsidR="00F4747B">
        <w:rPr>
          <w:rFonts w:ascii="Times New Roman" w:eastAsia="Times New Roman" w:hAnsi="Times New Roman" w:cs="Times New Roman"/>
          <w:sz w:val="28"/>
          <w:szCs w:val="28"/>
          <w:lang w:eastAsia="ru-RU"/>
        </w:rPr>
        <w:t xml:space="preserve">е </w:t>
      </w:r>
      <w:r>
        <w:rPr>
          <w:rFonts w:ascii="Times New Roman" w:eastAsia="Times New Roman" w:hAnsi="Times New Roman" w:cs="Times New Roman"/>
          <w:sz w:val="28"/>
          <w:szCs w:val="28"/>
          <w:lang w:eastAsia="ru-RU"/>
        </w:rPr>
        <w:t>частных инвестиций в сферу ЖКХ;</w:t>
      </w:r>
    </w:p>
    <w:p w:rsidR="00850521" w:rsidRDefault="00850521" w:rsidP="00DE4C3F">
      <w:pPr>
        <w:spacing w:after="0" w:line="360" w:lineRule="exac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совершенствование системы отношений между собственниками, управляющими организациями и ресуроснабжающими организациями;</w:t>
      </w:r>
    </w:p>
    <w:p w:rsidR="00850521" w:rsidRPr="009B43DC" w:rsidRDefault="00850521" w:rsidP="00850521">
      <w:pPr>
        <w:spacing w:after="0" w:line="360" w:lineRule="exac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повышение энергетической эффективности отрасли.</w:t>
      </w:r>
    </w:p>
    <w:p w:rsidR="00C86AF6" w:rsidRPr="009B43DC" w:rsidRDefault="00C86AF6" w:rsidP="00DE4C3F">
      <w:pPr>
        <w:spacing w:after="0" w:line="360" w:lineRule="exact"/>
        <w:ind w:firstLine="709"/>
        <w:jc w:val="both"/>
        <w:rPr>
          <w:rFonts w:ascii="Times New Roman" w:eastAsia="Times New Roman" w:hAnsi="Times New Roman" w:cs="Times New Roman"/>
          <w:sz w:val="28"/>
          <w:szCs w:val="28"/>
          <w:lang w:eastAsia="ru-RU"/>
        </w:rPr>
      </w:pPr>
      <w:r w:rsidRPr="009B43DC">
        <w:rPr>
          <w:rFonts w:ascii="Times New Roman" w:eastAsia="Times New Roman" w:hAnsi="Times New Roman" w:cs="Times New Roman"/>
          <w:sz w:val="28"/>
          <w:szCs w:val="28"/>
          <w:lang w:eastAsia="ru-RU"/>
        </w:rPr>
        <w:t xml:space="preserve">В Стратегии к сфере </w:t>
      </w:r>
      <w:r w:rsidR="00622ED1" w:rsidRPr="009B43DC">
        <w:rPr>
          <w:rFonts w:ascii="Times New Roman" w:eastAsia="Times New Roman" w:hAnsi="Times New Roman" w:cs="Times New Roman"/>
          <w:sz w:val="28"/>
          <w:szCs w:val="28"/>
          <w:lang w:eastAsia="ru-RU"/>
        </w:rPr>
        <w:t>ЖКХ</w:t>
      </w:r>
      <w:r w:rsidRPr="009B43DC">
        <w:rPr>
          <w:rFonts w:ascii="Times New Roman" w:eastAsia="Times New Roman" w:hAnsi="Times New Roman" w:cs="Times New Roman"/>
          <w:sz w:val="28"/>
          <w:szCs w:val="28"/>
          <w:lang w:eastAsia="ru-RU"/>
        </w:rPr>
        <w:t xml:space="preserve"> отнесены следующие основные направления:</w:t>
      </w:r>
    </w:p>
    <w:p w:rsidR="00C86AF6" w:rsidRPr="009B43DC" w:rsidRDefault="00545593" w:rsidP="00DE4C3F">
      <w:pPr>
        <w:numPr>
          <w:ilvl w:val="0"/>
          <w:numId w:val="10"/>
        </w:numPr>
        <w:spacing w:after="0" w:line="360" w:lineRule="exact"/>
        <w:ind w:left="0"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00C86AF6" w:rsidRPr="009B43DC">
        <w:rPr>
          <w:rFonts w:ascii="Times New Roman" w:eastAsia="Times New Roman" w:hAnsi="Times New Roman" w:cs="Times New Roman"/>
          <w:sz w:val="28"/>
          <w:szCs w:val="28"/>
          <w:lang w:eastAsia="ru-RU"/>
        </w:rPr>
        <w:t>существление деятельности, направленной на улучшение жилищных условий:</w:t>
      </w:r>
    </w:p>
    <w:p w:rsidR="00C86AF6" w:rsidRPr="009B43DC" w:rsidRDefault="00C86AF6" w:rsidP="00DE4C3F">
      <w:pPr>
        <w:numPr>
          <w:ilvl w:val="1"/>
          <w:numId w:val="10"/>
        </w:numPr>
        <w:spacing w:after="0" w:line="360" w:lineRule="exact"/>
        <w:ind w:left="0" w:firstLine="709"/>
        <w:contextualSpacing/>
        <w:jc w:val="both"/>
        <w:rPr>
          <w:rFonts w:ascii="Times New Roman" w:eastAsia="Times New Roman" w:hAnsi="Times New Roman" w:cs="Times New Roman"/>
          <w:sz w:val="28"/>
          <w:szCs w:val="28"/>
          <w:lang w:eastAsia="ru-RU"/>
        </w:rPr>
      </w:pPr>
      <w:r w:rsidRPr="009B43DC">
        <w:rPr>
          <w:rFonts w:ascii="Times New Roman" w:eastAsia="Times New Roman" w:hAnsi="Times New Roman" w:cs="Times New Roman"/>
          <w:sz w:val="28"/>
          <w:szCs w:val="28"/>
          <w:lang w:eastAsia="ru-RU"/>
        </w:rPr>
        <w:t>управление многоквартирными домами;</w:t>
      </w:r>
    </w:p>
    <w:p w:rsidR="00C86AF6" w:rsidRPr="009B43DC" w:rsidRDefault="00C86AF6" w:rsidP="00DE4C3F">
      <w:pPr>
        <w:numPr>
          <w:ilvl w:val="1"/>
          <w:numId w:val="10"/>
        </w:numPr>
        <w:spacing w:after="0" w:line="360" w:lineRule="exact"/>
        <w:ind w:left="0" w:firstLine="709"/>
        <w:contextualSpacing/>
        <w:jc w:val="both"/>
        <w:rPr>
          <w:rFonts w:ascii="Times New Roman" w:eastAsia="Times New Roman" w:hAnsi="Times New Roman" w:cs="Times New Roman"/>
          <w:sz w:val="28"/>
          <w:szCs w:val="28"/>
          <w:lang w:eastAsia="ru-RU"/>
        </w:rPr>
      </w:pPr>
      <w:r w:rsidRPr="009B43DC">
        <w:rPr>
          <w:rFonts w:ascii="Times New Roman" w:eastAsia="Times New Roman" w:hAnsi="Times New Roman" w:cs="Times New Roman"/>
          <w:sz w:val="28"/>
          <w:szCs w:val="28"/>
          <w:lang w:eastAsia="ru-RU"/>
        </w:rPr>
        <w:t>капитальный ремонт общего имущества в многоквартирных домах</w:t>
      </w:r>
      <w:r w:rsidR="00545593">
        <w:rPr>
          <w:rFonts w:ascii="Times New Roman" w:eastAsia="Times New Roman" w:hAnsi="Times New Roman" w:cs="Times New Roman"/>
          <w:sz w:val="28"/>
          <w:szCs w:val="28"/>
          <w:lang w:eastAsia="ru-RU"/>
        </w:rPr>
        <w:t>, в том числе модернизация лифтового оборудования</w:t>
      </w:r>
      <w:r w:rsidRPr="009B43DC">
        <w:rPr>
          <w:rFonts w:ascii="Times New Roman" w:eastAsia="Times New Roman" w:hAnsi="Times New Roman" w:cs="Times New Roman"/>
          <w:sz w:val="28"/>
          <w:szCs w:val="28"/>
          <w:lang w:eastAsia="ru-RU"/>
        </w:rPr>
        <w:t>;</w:t>
      </w:r>
    </w:p>
    <w:p w:rsidR="00C86AF6" w:rsidRPr="009B43DC" w:rsidRDefault="00C86AF6" w:rsidP="00DE4C3F">
      <w:pPr>
        <w:numPr>
          <w:ilvl w:val="1"/>
          <w:numId w:val="10"/>
        </w:numPr>
        <w:spacing w:after="0" w:line="360" w:lineRule="exact"/>
        <w:ind w:left="0" w:firstLine="709"/>
        <w:contextualSpacing/>
        <w:jc w:val="both"/>
        <w:rPr>
          <w:rFonts w:ascii="Times New Roman" w:eastAsia="Times New Roman" w:hAnsi="Times New Roman" w:cs="Times New Roman"/>
          <w:sz w:val="28"/>
          <w:szCs w:val="28"/>
          <w:lang w:eastAsia="ru-RU"/>
        </w:rPr>
      </w:pPr>
      <w:r w:rsidRPr="009B43DC">
        <w:rPr>
          <w:rFonts w:ascii="Times New Roman" w:eastAsia="Times New Roman" w:hAnsi="Times New Roman" w:cs="Times New Roman"/>
          <w:sz w:val="28"/>
          <w:szCs w:val="28"/>
          <w:lang w:eastAsia="ru-RU"/>
        </w:rPr>
        <w:t>расселение аварийного жилищного фонда;</w:t>
      </w:r>
    </w:p>
    <w:p w:rsidR="00C86AF6" w:rsidRPr="009B43DC" w:rsidRDefault="00545593" w:rsidP="00DE4C3F">
      <w:pPr>
        <w:numPr>
          <w:ilvl w:val="0"/>
          <w:numId w:val="10"/>
        </w:numPr>
        <w:spacing w:after="0" w:line="360" w:lineRule="exact"/>
        <w:ind w:left="0"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00C86AF6" w:rsidRPr="009B43DC">
        <w:rPr>
          <w:rFonts w:ascii="Times New Roman" w:eastAsia="Times New Roman" w:hAnsi="Times New Roman" w:cs="Times New Roman"/>
          <w:sz w:val="28"/>
          <w:szCs w:val="28"/>
          <w:lang w:eastAsia="ru-RU"/>
        </w:rPr>
        <w:t>существление регулируемых видов деятельности в сфере поставки коммунальных ресурсов (предоставления коммунальных услуг) (вопросы электроснабжения и газоснабжения рассматриваются в иных документах стратегического планирования):</w:t>
      </w:r>
    </w:p>
    <w:p w:rsidR="0091768E" w:rsidRPr="009B43DC" w:rsidRDefault="0091768E" w:rsidP="0091768E">
      <w:pPr>
        <w:numPr>
          <w:ilvl w:val="1"/>
          <w:numId w:val="10"/>
        </w:numPr>
        <w:spacing w:after="0" w:line="360" w:lineRule="exact"/>
        <w:ind w:left="0" w:firstLine="709"/>
        <w:contextualSpacing/>
        <w:jc w:val="both"/>
        <w:rPr>
          <w:rFonts w:ascii="Times New Roman" w:eastAsia="Times New Roman" w:hAnsi="Times New Roman" w:cs="Times New Roman"/>
          <w:sz w:val="28"/>
          <w:szCs w:val="28"/>
          <w:lang w:eastAsia="ru-RU"/>
        </w:rPr>
      </w:pPr>
      <w:r w:rsidRPr="009B43DC">
        <w:rPr>
          <w:rFonts w:ascii="Times New Roman" w:eastAsia="Times New Roman" w:hAnsi="Times New Roman" w:cs="Times New Roman"/>
          <w:sz w:val="28"/>
          <w:szCs w:val="28"/>
          <w:lang w:eastAsia="ru-RU"/>
        </w:rPr>
        <w:t xml:space="preserve">холодное водоснабжение; </w:t>
      </w:r>
    </w:p>
    <w:p w:rsidR="0091768E" w:rsidRPr="009B43DC" w:rsidRDefault="0091768E" w:rsidP="0091768E">
      <w:pPr>
        <w:numPr>
          <w:ilvl w:val="1"/>
          <w:numId w:val="10"/>
        </w:numPr>
        <w:spacing w:after="0" w:line="360" w:lineRule="exact"/>
        <w:ind w:left="0" w:firstLine="709"/>
        <w:contextualSpacing/>
        <w:jc w:val="both"/>
        <w:rPr>
          <w:rFonts w:ascii="Times New Roman" w:eastAsia="Times New Roman" w:hAnsi="Times New Roman" w:cs="Times New Roman"/>
          <w:sz w:val="28"/>
          <w:szCs w:val="28"/>
          <w:lang w:eastAsia="ru-RU"/>
        </w:rPr>
      </w:pPr>
      <w:r w:rsidRPr="009B43DC">
        <w:rPr>
          <w:rFonts w:ascii="Times New Roman" w:eastAsia="Times New Roman" w:hAnsi="Times New Roman" w:cs="Times New Roman"/>
          <w:sz w:val="28"/>
          <w:szCs w:val="28"/>
          <w:lang w:eastAsia="ru-RU"/>
        </w:rPr>
        <w:t xml:space="preserve">водоотведение; </w:t>
      </w:r>
    </w:p>
    <w:p w:rsidR="0091768E" w:rsidRPr="009B43DC" w:rsidRDefault="0091768E" w:rsidP="0091768E">
      <w:pPr>
        <w:numPr>
          <w:ilvl w:val="1"/>
          <w:numId w:val="10"/>
        </w:numPr>
        <w:spacing w:after="0" w:line="360" w:lineRule="exact"/>
        <w:ind w:left="0" w:firstLine="709"/>
        <w:contextualSpacing/>
        <w:jc w:val="both"/>
        <w:rPr>
          <w:rFonts w:ascii="Times New Roman" w:eastAsia="Times New Roman" w:hAnsi="Times New Roman" w:cs="Times New Roman"/>
          <w:sz w:val="28"/>
          <w:szCs w:val="28"/>
          <w:lang w:eastAsia="ru-RU"/>
        </w:rPr>
      </w:pPr>
      <w:r w:rsidRPr="009B43DC">
        <w:rPr>
          <w:rFonts w:ascii="Times New Roman" w:eastAsia="Times New Roman" w:hAnsi="Times New Roman" w:cs="Times New Roman"/>
          <w:sz w:val="28"/>
          <w:szCs w:val="28"/>
          <w:lang w:eastAsia="ru-RU"/>
        </w:rPr>
        <w:t xml:space="preserve">горячее водоснабжение; </w:t>
      </w:r>
    </w:p>
    <w:p w:rsidR="00C86AF6" w:rsidRPr="009B43DC" w:rsidRDefault="00C86AF6" w:rsidP="00DE4C3F">
      <w:pPr>
        <w:numPr>
          <w:ilvl w:val="1"/>
          <w:numId w:val="10"/>
        </w:numPr>
        <w:spacing w:after="0" w:line="360" w:lineRule="exact"/>
        <w:ind w:left="0" w:firstLine="709"/>
        <w:contextualSpacing/>
        <w:jc w:val="both"/>
        <w:rPr>
          <w:rFonts w:ascii="Times New Roman" w:eastAsia="Times New Roman" w:hAnsi="Times New Roman" w:cs="Times New Roman"/>
          <w:sz w:val="28"/>
          <w:szCs w:val="28"/>
          <w:lang w:eastAsia="ru-RU"/>
        </w:rPr>
      </w:pPr>
      <w:r w:rsidRPr="009B43DC">
        <w:rPr>
          <w:rFonts w:ascii="Times New Roman" w:eastAsia="Times New Roman" w:hAnsi="Times New Roman" w:cs="Times New Roman"/>
          <w:sz w:val="28"/>
          <w:szCs w:val="28"/>
          <w:lang w:eastAsia="ru-RU"/>
        </w:rPr>
        <w:t xml:space="preserve">теплоснабжение; </w:t>
      </w:r>
    </w:p>
    <w:p w:rsidR="00C86AF6" w:rsidRPr="009B43DC" w:rsidRDefault="00C86AF6" w:rsidP="00DE4C3F">
      <w:pPr>
        <w:numPr>
          <w:ilvl w:val="1"/>
          <w:numId w:val="10"/>
        </w:numPr>
        <w:spacing w:after="0" w:line="360" w:lineRule="exact"/>
        <w:ind w:left="0" w:firstLine="709"/>
        <w:contextualSpacing/>
        <w:jc w:val="both"/>
        <w:rPr>
          <w:rFonts w:ascii="Times New Roman" w:eastAsia="Times New Roman" w:hAnsi="Times New Roman" w:cs="Times New Roman"/>
          <w:sz w:val="28"/>
          <w:szCs w:val="28"/>
          <w:lang w:eastAsia="ru-RU"/>
        </w:rPr>
      </w:pPr>
      <w:r w:rsidRPr="009B43DC">
        <w:rPr>
          <w:rFonts w:ascii="Times New Roman" w:eastAsia="Times New Roman" w:hAnsi="Times New Roman" w:cs="Times New Roman"/>
          <w:sz w:val="28"/>
          <w:szCs w:val="28"/>
          <w:lang w:eastAsia="ru-RU"/>
        </w:rPr>
        <w:t xml:space="preserve">обращение с твердыми коммунальными отходами; </w:t>
      </w:r>
    </w:p>
    <w:p w:rsidR="00C86AF6" w:rsidRPr="009B43DC" w:rsidRDefault="00545593" w:rsidP="00DE4C3F">
      <w:pPr>
        <w:numPr>
          <w:ilvl w:val="0"/>
          <w:numId w:val="10"/>
        </w:numPr>
        <w:spacing w:after="0" w:line="360" w:lineRule="exact"/>
        <w:ind w:left="0"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C86AF6" w:rsidRPr="009B43DC">
        <w:rPr>
          <w:rFonts w:ascii="Times New Roman" w:eastAsia="Times New Roman" w:hAnsi="Times New Roman" w:cs="Times New Roman"/>
          <w:sz w:val="28"/>
          <w:szCs w:val="28"/>
          <w:lang w:eastAsia="ru-RU"/>
        </w:rPr>
        <w:t>охоронное дело.</w:t>
      </w:r>
    </w:p>
    <w:p w:rsidR="00C86AF6" w:rsidRDefault="00545593" w:rsidP="00DE4C3F">
      <w:pPr>
        <w:numPr>
          <w:ilvl w:val="0"/>
          <w:numId w:val="10"/>
        </w:numPr>
        <w:spacing w:after="0" w:line="360" w:lineRule="exact"/>
        <w:ind w:left="0"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00C86AF6" w:rsidRPr="009B43DC">
        <w:rPr>
          <w:rFonts w:ascii="Times New Roman" w:eastAsia="Times New Roman" w:hAnsi="Times New Roman" w:cs="Times New Roman"/>
          <w:sz w:val="28"/>
          <w:szCs w:val="28"/>
          <w:lang w:eastAsia="ru-RU"/>
        </w:rPr>
        <w:t>оциальная политика.</w:t>
      </w:r>
    </w:p>
    <w:p w:rsidR="00545593" w:rsidRPr="009B43DC" w:rsidRDefault="00545593" w:rsidP="00DE4C3F">
      <w:pPr>
        <w:numPr>
          <w:ilvl w:val="0"/>
          <w:numId w:val="10"/>
        </w:numPr>
        <w:spacing w:after="0" w:line="360" w:lineRule="exact"/>
        <w:ind w:left="0"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Кадровая политика.</w:t>
      </w:r>
    </w:p>
    <w:p w:rsidR="00C86AF6" w:rsidRPr="009B43DC" w:rsidRDefault="00545593" w:rsidP="00DE4C3F">
      <w:pPr>
        <w:numPr>
          <w:ilvl w:val="0"/>
          <w:numId w:val="10"/>
        </w:numPr>
        <w:spacing w:after="0" w:line="360" w:lineRule="exact"/>
        <w:ind w:left="0"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00C86AF6" w:rsidRPr="009B43DC">
        <w:rPr>
          <w:rFonts w:ascii="Times New Roman" w:eastAsia="Times New Roman" w:hAnsi="Times New Roman" w:cs="Times New Roman"/>
          <w:sz w:val="28"/>
          <w:szCs w:val="28"/>
          <w:lang w:eastAsia="ru-RU"/>
        </w:rPr>
        <w:t>бщественный контроль.</w:t>
      </w:r>
    </w:p>
    <w:p w:rsidR="00C86AF6" w:rsidRPr="009B43DC" w:rsidRDefault="00C86AF6" w:rsidP="00C86AF6">
      <w:pPr>
        <w:spacing w:after="0" w:line="240" w:lineRule="auto"/>
        <w:ind w:firstLine="709"/>
        <w:jc w:val="both"/>
        <w:rPr>
          <w:rFonts w:ascii="Times New Roman" w:eastAsia="Times New Roman" w:hAnsi="Times New Roman" w:cs="Times New Roman"/>
          <w:sz w:val="28"/>
          <w:szCs w:val="28"/>
          <w:lang w:eastAsia="ru-RU"/>
        </w:rPr>
      </w:pPr>
    </w:p>
    <w:p w:rsidR="00C86AF6" w:rsidRPr="009B43DC" w:rsidRDefault="00C86AF6" w:rsidP="00C86AF6">
      <w:pPr>
        <w:keepNext/>
        <w:keepLines/>
        <w:spacing w:after="0" w:line="240" w:lineRule="auto"/>
        <w:jc w:val="center"/>
        <w:outlineLvl w:val="0"/>
        <w:rPr>
          <w:rFonts w:ascii="Times New Roman" w:eastAsia="MS Gothic" w:hAnsi="Times New Roman" w:cs="Times New Roman"/>
          <w:b/>
          <w:bCs/>
          <w:sz w:val="28"/>
          <w:szCs w:val="28"/>
          <w:lang w:eastAsia="ru-RU"/>
        </w:rPr>
      </w:pPr>
      <w:bookmarkStart w:id="3" w:name="_Toc425760438"/>
      <w:r w:rsidRPr="009B43DC">
        <w:rPr>
          <w:rFonts w:ascii="Times New Roman" w:eastAsia="MS Gothic" w:hAnsi="Times New Roman" w:cs="Times New Roman"/>
          <w:b/>
          <w:bCs/>
          <w:sz w:val="28"/>
          <w:szCs w:val="28"/>
          <w:lang w:eastAsia="ru-RU"/>
        </w:rPr>
        <w:t xml:space="preserve">II. Общая характеристика текущего состояния </w:t>
      </w:r>
      <w:r w:rsidR="00622ED1" w:rsidRPr="009B43DC">
        <w:rPr>
          <w:rFonts w:ascii="Times New Roman" w:eastAsia="MS Gothic" w:hAnsi="Times New Roman" w:cs="Times New Roman"/>
          <w:b/>
          <w:bCs/>
          <w:sz w:val="28"/>
          <w:szCs w:val="28"/>
          <w:lang w:eastAsia="ru-RU"/>
        </w:rPr>
        <w:t>ЖКХ</w:t>
      </w:r>
      <w:bookmarkEnd w:id="3"/>
    </w:p>
    <w:p w:rsidR="00C86AF6" w:rsidRPr="009B43DC" w:rsidRDefault="00C86AF6" w:rsidP="00C86AF6">
      <w:pPr>
        <w:spacing w:after="0" w:line="240" w:lineRule="auto"/>
        <w:jc w:val="both"/>
        <w:rPr>
          <w:rFonts w:ascii="Times New Roman" w:eastAsia="Times New Roman" w:hAnsi="Times New Roman" w:cs="Times New Roman"/>
          <w:sz w:val="28"/>
          <w:szCs w:val="28"/>
          <w:lang w:eastAsia="ru-RU"/>
        </w:rPr>
      </w:pPr>
    </w:p>
    <w:p w:rsidR="00C86AF6" w:rsidRPr="009B43DC" w:rsidRDefault="00622ED1" w:rsidP="008971EC">
      <w:pPr>
        <w:spacing w:after="0" w:line="276" w:lineRule="auto"/>
        <w:ind w:firstLine="709"/>
        <w:jc w:val="both"/>
        <w:rPr>
          <w:rFonts w:ascii="Times New Roman" w:eastAsia="Times New Roman" w:hAnsi="Times New Roman" w:cs="Times New Roman"/>
          <w:sz w:val="28"/>
          <w:szCs w:val="28"/>
          <w:lang w:eastAsia="ru-RU"/>
        </w:rPr>
      </w:pPr>
      <w:r w:rsidRPr="009B43DC">
        <w:rPr>
          <w:rFonts w:ascii="Times New Roman" w:eastAsia="Times New Roman" w:hAnsi="Times New Roman" w:cs="Times New Roman"/>
          <w:sz w:val="28"/>
          <w:szCs w:val="28"/>
          <w:lang w:eastAsia="ru-RU"/>
        </w:rPr>
        <w:t>ЖКХ</w:t>
      </w:r>
      <w:r w:rsidR="00C86AF6" w:rsidRPr="009B43DC">
        <w:rPr>
          <w:rFonts w:ascii="Times New Roman" w:eastAsia="Times New Roman" w:hAnsi="Times New Roman" w:cs="Times New Roman"/>
          <w:sz w:val="28"/>
          <w:szCs w:val="28"/>
          <w:lang w:eastAsia="ru-RU"/>
        </w:rPr>
        <w:t xml:space="preserve"> – </w:t>
      </w:r>
      <w:r w:rsidRPr="00F449FA">
        <w:rPr>
          <w:rFonts w:ascii="Times New Roman" w:eastAsia="Times New Roman" w:hAnsi="Times New Roman" w:cs="Times New Roman"/>
          <w:sz w:val="28"/>
          <w:szCs w:val="28"/>
          <w:lang w:eastAsia="ru-RU"/>
        </w:rPr>
        <w:t>одна из</w:t>
      </w:r>
      <w:r w:rsidRPr="009B43DC">
        <w:rPr>
          <w:rFonts w:ascii="Times New Roman" w:eastAsia="Times New Roman" w:hAnsi="Times New Roman" w:cs="Times New Roman"/>
          <w:sz w:val="28"/>
          <w:szCs w:val="28"/>
          <w:lang w:eastAsia="ru-RU"/>
        </w:rPr>
        <w:t xml:space="preserve"> </w:t>
      </w:r>
      <w:r w:rsidR="00C86AF6" w:rsidRPr="009B43DC">
        <w:rPr>
          <w:rFonts w:ascii="Times New Roman" w:eastAsia="Times New Roman" w:hAnsi="Times New Roman" w:cs="Times New Roman"/>
          <w:sz w:val="28"/>
          <w:szCs w:val="28"/>
          <w:lang w:eastAsia="ru-RU"/>
        </w:rPr>
        <w:t>базов</w:t>
      </w:r>
      <w:r w:rsidRPr="009B43DC">
        <w:rPr>
          <w:rFonts w:ascii="Times New Roman" w:eastAsia="Times New Roman" w:hAnsi="Times New Roman" w:cs="Times New Roman"/>
          <w:sz w:val="28"/>
          <w:szCs w:val="28"/>
          <w:lang w:eastAsia="ru-RU"/>
        </w:rPr>
        <w:t>ых отраслей</w:t>
      </w:r>
      <w:r w:rsidR="00C86AF6" w:rsidRPr="009B43DC">
        <w:rPr>
          <w:rFonts w:ascii="Times New Roman" w:eastAsia="Times New Roman" w:hAnsi="Times New Roman" w:cs="Times New Roman"/>
          <w:sz w:val="28"/>
          <w:szCs w:val="28"/>
          <w:lang w:eastAsia="ru-RU"/>
        </w:rPr>
        <w:t xml:space="preserve"> российской экономики, обеспечивающая население жизненно важными услугами, а</w:t>
      </w:r>
      <w:r w:rsidRPr="009B43DC">
        <w:rPr>
          <w:rFonts w:ascii="Times New Roman" w:eastAsia="Times New Roman" w:hAnsi="Times New Roman" w:cs="Times New Roman"/>
          <w:sz w:val="28"/>
          <w:szCs w:val="28"/>
          <w:lang w:eastAsia="ru-RU"/>
        </w:rPr>
        <w:t> </w:t>
      </w:r>
      <w:r w:rsidR="00C86AF6" w:rsidRPr="009B43DC">
        <w:rPr>
          <w:rFonts w:ascii="Times New Roman" w:eastAsia="Times New Roman" w:hAnsi="Times New Roman" w:cs="Times New Roman"/>
          <w:sz w:val="28"/>
          <w:szCs w:val="28"/>
          <w:lang w:eastAsia="ru-RU"/>
        </w:rPr>
        <w:t xml:space="preserve">промышленность </w:t>
      </w:r>
      <w:r w:rsidR="00C36603" w:rsidRPr="009B43DC">
        <w:rPr>
          <w:rFonts w:ascii="Times New Roman" w:eastAsia="Times New Roman" w:hAnsi="Times New Roman" w:cs="Times New Roman"/>
          <w:sz w:val="28"/>
          <w:szCs w:val="28"/>
          <w:lang w:eastAsia="ru-RU"/>
        </w:rPr>
        <w:t xml:space="preserve">– необходимой инфраструктурой. </w:t>
      </w:r>
      <w:r w:rsidR="00C36603" w:rsidRPr="00F449FA">
        <w:rPr>
          <w:rFonts w:ascii="Times New Roman" w:eastAsia="Times New Roman" w:hAnsi="Times New Roman" w:cs="Times New Roman"/>
          <w:sz w:val="28"/>
          <w:szCs w:val="28"/>
          <w:lang w:eastAsia="ru-RU"/>
        </w:rPr>
        <w:t>Годовой</w:t>
      </w:r>
      <w:r w:rsidR="00C36603" w:rsidRPr="009B43DC">
        <w:rPr>
          <w:rFonts w:ascii="Times New Roman" w:eastAsia="Times New Roman" w:hAnsi="Times New Roman" w:cs="Times New Roman"/>
          <w:sz w:val="28"/>
          <w:szCs w:val="28"/>
          <w:lang w:eastAsia="ru-RU"/>
        </w:rPr>
        <w:t xml:space="preserve"> о</w:t>
      </w:r>
      <w:r w:rsidR="00C86AF6" w:rsidRPr="009B43DC">
        <w:rPr>
          <w:rFonts w:ascii="Times New Roman" w:eastAsia="Times New Roman" w:hAnsi="Times New Roman" w:cs="Times New Roman"/>
          <w:sz w:val="28"/>
          <w:szCs w:val="28"/>
          <w:lang w:eastAsia="ru-RU"/>
        </w:rPr>
        <w:t xml:space="preserve">борот </w:t>
      </w:r>
      <w:r w:rsidR="00C36603" w:rsidRPr="009B43DC">
        <w:rPr>
          <w:rFonts w:ascii="Times New Roman" w:eastAsia="Times New Roman" w:hAnsi="Times New Roman" w:cs="Times New Roman"/>
          <w:sz w:val="28"/>
          <w:szCs w:val="28"/>
          <w:lang w:eastAsia="ru-RU"/>
        </w:rPr>
        <w:t>ЖКХ</w:t>
      </w:r>
      <w:r w:rsidR="00C86AF6" w:rsidRPr="009B43D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превышает</w:t>
      </w:r>
      <w:r w:rsidR="00C86AF6" w:rsidRPr="009B43DC">
        <w:rPr>
          <w:rFonts w:ascii="Times New Roman" w:eastAsia="Times New Roman" w:hAnsi="Times New Roman" w:cs="Times New Roman"/>
          <w:sz w:val="28"/>
          <w:szCs w:val="28"/>
          <w:lang w:eastAsia="ru-RU"/>
        </w:rPr>
        <w:t xml:space="preserve"> 4,1</w:t>
      </w:r>
      <w:r w:rsidRPr="009B43DC">
        <w:rPr>
          <w:rFonts w:ascii="Times New Roman" w:eastAsia="Times New Roman" w:hAnsi="Times New Roman" w:cs="Times New Roman"/>
          <w:sz w:val="28"/>
          <w:szCs w:val="28"/>
          <w:lang w:eastAsia="ru-RU"/>
        </w:rPr>
        <w:t> </w:t>
      </w:r>
      <w:r w:rsidR="00C86AF6" w:rsidRPr="009B43DC">
        <w:rPr>
          <w:rFonts w:ascii="Times New Roman" w:eastAsia="Times New Roman" w:hAnsi="Times New Roman" w:cs="Times New Roman"/>
          <w:sz w:val="28"/>
          <w:szCs w:val="28"/>
          <w:lang w:eastAsia="ru-RU"/>
        </w:rPr>
        <w:t>трлн</w:t>
      </w:r>
      <w:r w:rsidRPr="009B43DC">
        <w:rPr>
          <w:rFonts w:ascii="Times New Roman" w:eastAsia="Times New Roman" w:hAnsi="Times New Roman" w:cs="Times New Roman"/>
          <w:sz w:val="28"/>
          <w:szCs w:val="28"/>
          <w:lang w:eastAsia="ru-RU"/>
        </w:rPr>
        <w:t> </w:t>
      </w:r>
      <w:r w:rsidR="00C86AF6" w:rsidRPr="009B43DC">
        <w:rPr>
          <w:rFonts w:ascii="Times New Roman" w:eastAsia="Times New Roman" w:hAnsi="Times New Roman" w:cs="Times New Roman"/>
          <w:sz w:val="28"/>
          <w:szCs w:val="28"/>
          <w:lang w:eastAsia="ru-RU"/>
        </w:rPr>
        <w:t xml:space="preserve">рублей, </w:t>
      </w:r>
      <w:r>
        <w:rPr>
          <w:rFonts w:ascii="Times New Roman" w:eastAsia="Times New Roman" w:hAnsi="Times New Roman" w:cs="Times New Roman"/>
          <w:sz w:val="28"/>
          <w:szCs w:val="28"/>
          <w:lang w:eastAsia="ru-RU"/>
        </w:rPr>
        <w:t xml:space="preserve">а это более 5,7% валового внутреннего продукта России. </w:t>
      </w:r>
    </w:p>
    <w:p w:rsidR="00C86AF6" w:rsidRPr="009B43DC" w:rsidRDefault="00C86AF6" w:rsidP="008971EC">
      <w:pPr>
        <w:spacing w:after="0" w:line="276" w:lineRule="auto"/>
        <w:ind w:firstLine="709"/>
        <w:jc w:val="both"/>
        <w:rPr>
          <w:rFonts w:ascii="Times New Roman" w:eastAsia="Times New Roman" w:hAnsi="Times New Roman" w:cs="Times New Roman"/>
          <w:sz w:val="28"/>
          <w:szCs w:val="28"/>
          <w:lang w:eastAsia="ru-RU"/>
        </w:rPr>
      </w:pPr>
      <w:r w:rsidRPr="009B43DC">
        <w:rPr>
          <w:rFonts w:ascii="Times New Roman" w:eastAsia="Times New Roman" w:hAnsi="Times New Roman" w:cs="Times New Roman"/>
          <w:sz w:val="28"/>
          <w:szCs w:val="28"/>
          <w:lang w:eastAsia="ru-RU"/>
        </w:rPr>
        <w:t>Объем жилищного фонда в Российской Федерации составляет 3,3</w:t>
      </w:r>
      <w:r w:rsidR="00622ED1" w:rsidRPr="009B43DC">
        <w:rPr>
          <w:rFonts w:ascii="Times New Roman" w:eastAsia="Times New Roman" w:hAnsi="Times New Roman" w:cs="Times New Roman"/>
          <w:sz w:val="28"/>
          <w:szCs w:val="28"/>
          <w:lang w:eastAsia="ru-RU"/>
        </w:rPr>
        <w:t> </w:t>
      </w:r>
      <w:r w:rsidRPr="009B43DC">
        <w:rPr>
          <w:rFonts w:ascii="Times New Roman" w:eastAsia="Times New Roman" w:hAnsi="Times New Roman" w:cs="Times New Roman"/>
          <w:sz w:val="28"/>
          <w:szCs w:val="28"/>
          <w:lang w:eastAsia="ru-RU"/>
        </w:rPr>
        <w:t>млрд</w:t>
      </w:r>
      <w:r w:rsidR="00622ED1" w:rsidRPr="009B43DC">
        <w:rPr>
          <w:rFonts w:ascii="Times New Roman" w:eastAsia="Times New Roman" w:hAnsi="Times New Roman" w:cs="Times New Roman"/>
          <w:sz w:val="28"/>
          <w:szCs w:val="28"/>
          <w:lang w:eastAsia="ru-RU"/>
        </w:rPr>
        <w:t> </w:t>
      </w:r>
      <w:r w:rsidRPr="009B43DC">
        <w:rPr>
          <w:rFonts w:ascii="Times New Roman" w:eastAsia="Times New Roman" w:hAnsi="Times New Roman" w:cs="Times New Roman"/>
          <w:sz w:val="28"/>
          <w:szCs w:val="28"/>
          <w:lang w:eastAsia="ru-RU"/>
        </w:rPr>
        <w:t>кв.м., в том числе многоквартирных домов 2,2</w:t>
      </w:r>
      <w:r w:rsidR="00622ED1" w:rsidRPr="009B43DC">
        <w:rPr>
          <w:rFonts w:ascii="Times New Roman" w:eastAsia="Times New Roman" w:hAnsi="Times New Roman" w:cs="Times New Roman"/>
          <w:sz w:val="28"/>
          <w:szCs w:val="28"/>
          <w:lang w:eastAsia="ru-RU"/>
        </w:rPr>
        <w:t> </w:t>
      </w:r>
      <w:r w:rsidRPr="009B43DC">
        <w:rPr>
          <w:rFonts w:ascii="Times New Roman" w:eastAsia="Times New Roman" w:hAnsi="Times New Roman" w:cs="Times New Roman"/>
          <w:sz w:val="28"/>
          <w:szCs w:val="28"/>
          <w:lang w:eastAsia="ru-RU"/>
        </w:rPr>
        <w:t>млрд</w:t>
      </w:r>
      <w:r w:rsidR="00622ED1" w:rsidRPr="009B43DC">
        <w:rPr>
          <w:rFonts w:ascii="Times New Roman" w:eastAsia="Times New Roman" w:hAnsi="Times New Roman" w:cs="Times New Roman"/>
          <w:sz w:val="28"/>
          <w:szCs w:val="28"/>
          <w:lang w:eastAsia="ru-RU"/>
        </w:rPr>
        <w:t> </w:t>
      </w:r>
      <w:r w:rsidRPr="009B43DC">
        <w:rPr>
          <w:rFonts w:ascii="Times New Roman" w:eastAsia="Times New Roman" w:hAnsi="Times New Roman" w:cs="Times New Roman"/>
          <w:sz w:val="28"/>
          <w:szCs w:val="28"/>
          <w:lang w:eastAsia="ru-RU"/>
        </w:rPr>
        <w:t>кв.м. (что</w:t>
      </w:r>
      <w:r w:rsidR="00622ED1" w:rsidRPr="009B43DC">
        <w:rPr>
          <w:rFonts w:ascii="Times New Roman" w:eastAsia="Times New Roman" w:hAnsi="Times New Roman" w:cs="Times New Roman"/>
          <w:sz w:val="28"/>
          <w:szCs w:val="28"/>
          <w:lang w:eastAsia="ru-RU"/>
        </w:rPr>
        <w:t> </w:t>
      </w:r>
      <w:r w:rsidRPr="009B43DC">
        <w:rPr>
          <w:rFonts w:ascii="Times New Roman" w:eastAsia="Times New Roman" w:hAnsi="Times New Roman" w:cs="Times New Roman"/>
          <w:sz w:val="28"/>
          <w:szCs w:val="28"/>
          <w:lang w:eastAsia="ru-RU"/>
        </w:rPr>
        <w:t xml:space="preserve">составляет 67% от общего объема жилищного фонда), индивидуальных жилых домов </w:t>
      </w:r>
      <w:r w:rsidR="00622ED1" w:rsidRPr="009B43DC">
        <w:rPr>
          <w:rFonts w:ascii="Times New Roman" w:eastAsia="Times New Roman" w:hAnsi="Times New Roman" w:cs="Times New Roman"/>
          <w:sz w:val="28"/>
          <w:szCs w:val="28"/>
          <w:lang w:eastAsia="ru-RU"/>
        </w:rPr>
        <w:t>–</w:t>
      </w:r>
      <w:r w:rsidRPr="009B43DC">
        <w:rPr>
          <w:rFonts w:ascii="Times New Roman" w:eastAsia="Times New Roman" w:hAnsi="Times New Roman" w:cs="Times New Roman"/>
          <w:sz w:val="28"/>
          <w:szCs w:val="28"/>
          <w:lang w:eastAsia="ru-RU"/>
        </w:rPr>
        <w:t xml:space="preserve"> </w:t>
      </w:r>
      <w:r w:rsidR="00622ED1" w:rsidRPr="00F449FA">
        <w:rPr>
          <w:rFonts w:ascii="Times New Roman" w:eastAsia="Times New Roman" w:hAnsi="Times New Roman" w:cs="Times New Roman"/>
          <w:sz w:val="28"/>
          <w:szCs w:val="28"/>
          <w:lang w:eastAsia="ru-RU"/>
        </w:rPr>
        <w:t>более</w:t>
      </w:r>
      <w:r w:rsidRPr="009B43DC">
        <w:rPr>
          <w:rFonts w:ascii="Times New Roman" w:eastAsia="Times New Roman" w:hAnsi="Times New Roman" w:cs="Times New Roman"/>
          <w:sz w:val="28"/>
          <w:szCs w:val="28"/>
          <w:lang w:eastAsia="ru-RU"/>
        </w:rPr>
        <w:t xml:space="preserve"> 1 млрд кв.м.</w:t>
      </w:r>
    </w:p>
    <w:p w:rsidR="00C86AF6" w:rsidRPr="009B43DC" w:rsidRDefault="00C86AF6" w:rsidP="008971EC">
      <w:pPr>
        <w:spacing w:after="0" w:line="276" w:lineRule="auto"/>
        <w:ind w:firstLine="708"/>
        <w:jc w:val="both"/>
        <w:rPr>
          <w:rFonts w:ascii="Times New Roman" w:eastAsia="Times New Roman" w:hAnsi="Times New Roman" w:cs="Times New Roman"/>
          <w:sz w:val="28"/>
          <w:szCs w:val="28"/>
          <w:lang w:eastAsia="ru-RU"/>
        </w:rPr>
      </w:pPr>
      <w:r w:rsidRPr="009B43DC">
        <w:rPr>
          <w:rFonts w:ascii="Times New Roman" w:eastAsia="Times New Roman" w:hAnsi="Times New Roman" w:cs="Times New Roman"/>
          <w:sz w:val="28"/>
          <w:szCs w:val="28"/>
          <w:lang w:eastAsia="ru-RU"/>
        </w:rPr>
        <w:t>В последни</w:t>
      </w:r>
      <w:r>
        <w:rPr>
          <w:rFonts w:ascii="Times New Roman" w:eastAsia="Times New Roman" w:hAnsi="Times New Roman" w:cs="Times New Roman"/>
          <w:sz w:val="28"/>
          <w:szCs w:val="28"/>
          <w:lang w:eastAsia="ru-RU"/>
        </w:rPr>
        <w:t xml:space="preserve">е годы сфера </w:t>
      </w:r>
      <w:r w:rsidR="00C36603" w:rsidRPr="009B43DC">
        <w:rPr>
          <w:rFonts w:ascii="Times New Roman" w:eastAsia="Times New Roman" w:hAnsi="Times New Roman" w:cs="Times New Roman"/>
          <w:sz w:val="28"/>
          <w:szCs w:val="28"/>
          <w:lang w:eastAsia="ru-RU"/>
        </w:rPr>
        <w:t>ЖКХ</w:t>
      </w:r>
      <w:r w:rsidRPr="009B43DC">
        <w:rPr>
          <w:rFonts w:ascii="Times New Roman" w:eastAsia="Times New Roman" w:hAnsi="Times New Roman" w:cs="Times New Roman"/>
          <w:sz w:val="28"/>
          <w:szCs w:val="28"/>
          <w:lang w:eastAsia="ru-RU"/>
        </w:rPr>
        <w:t xml:space="preserve"> </w:t>
      </w:r>
      <w:r w:rsidR="00017EC1" w:rsidRPr="00F449FA">
        <w:rPr>
          <w:rFonts w:ascii="Times New Roman" w:eastAsia="Times New Roman" w:hAnsi="Times New Roman" w:cs="Times New Roman"/>
          <w:sz w:val="28"/>
          <w:szCs w:val="28"/>
          <w:lang w:eastAsia="ru-RU"/>
        </w:rPr>
        <w:t>является</w:t>
      </w:r>
      <w:r w:rsidRPr="00F449FA">
        <w:rPr>
          <w:rFonts w:ascii="Times New Roman" w:eastAsia="Times New Roman" w:hAnsi="Times New Roman" w:cs="Times New Roman"/>
          <w:sz w:val="28"/>
          <w:szCs w:val="28"/>
          <w:lang w:eastAsia="ru-RU"/>
        </w:rPr>
        <w:t xml:space="preserve"> </w:t>
      </w:r>
      <w:r w:rsidR="00017EC1" w:rsidRPr="00F449FA">
        <w:rPr>
          <w:rFonts w:ascii="Times New Roman" w:eastAsia="Times New Roman" w:hAnsi="Times New Roman" w:cs="Times New Roman"/>
          <w:sz w:val="28"/>
          <w:szCs w:val="28"/>
          <w:lang w:eastAsia="ru-RU"/>
        </w:rPr>
        <w:t>одной из</w:t>
      </w:r>
      <w:r w:rsidRPr="009B43DC">
        <w:rPr>
          <w:rFonts w:ascii="Times New Roman" w:eastAsia="Times New Roman" w:hAnsi="Times New Roman" w:cs="Times New Roman"/>
          <w:sz w:val="28"/>
          <w:szCs w:val="28"/>
          <w:lang w:eastAsia="ru-RU"/>
        </w:rPr>
        <w:t xml:space="preserve"> наиболее значимых государственных проблем, которые отмечают граждане. По</w:t>
      </w:r>
      <w:r w:rsidR="00017EC1">
        <w:rPr>
          <w:rFonts w:ascii="Times New Roman" w:eastAsia="Times New Roman" w:hAnsi="Times New Roman" w:cs="Times New Roman"/>
          <w:sz w:val="28"/>
          <w:szCs w:val="28"/>
          <w:lang w:eastAsia="ru-RU"/>
        </w:rPr>
        <w:t> </w:t>
      </w:r>
      <w:r w:rsidRPr="009B43DC">
        <w:rPr>
          <w:rFonts w:ascii="Times New Roman" w:eastAsia="Times New Roman" w:hAnsi="Times New Roman" w:cs="Times New Roman"/>
          <w:sz w:val="28"/>
          <w:szCs w:val="28"/>
          <w:lang w:eastAsia="ru-RU"/>
        </w:rPr>
        <w:t xml:space="preserve">данным </w:t>
      </w:r>
      <w:r w:rsidR="00BD0794" w:rsidRPr="00F449FA">
        <w:rPr>
          <w:rFonts w:ascii="Times New Roman" w:eastAsia="Times New Roman" w:hAnsi="Times New Roman" w:cs="Times New Roman"/>
          <w:sz w:val="28"/>
          <w:szCs w:val="28"/>
          <w:lang w:eastAsia="ru-RU"/>
        </w:rPr>
        <w:t>Всероссийского центра изучения общественного мнения (далее – ВЦИОМ)</w:t>
      </w:r>
      <w:r w:rsidRPr="009B43DC">
        <w:rPr>
          <w:rFonts w:ascii="Times New Roman" w:eastAsia="Times New Roman" w:hAnsi="Times New Roman" w:cs="Times New Roman"/>
          <w:sz w:val="28"/>
          <w:szCs w:val="28"/>
          <w:lang w:eastAsia="ru-RU"/>
        </w:rPr>
        <w:t xml:space="preserve"> в 2012</w:t>
      </w:r>
      <w:r w:rsidR="00017EC1">
        <w:rPr>
          <w:rFonts w:ascii="Times New Roman" w:eastAsia="Times New Roman" w:hAnsi="Times New Roman" w:cs="Times New Roman"/>
          <w:sz w:val="28"/>
          <w:szCs w:val="28"/>
          <w:lang w:eastAsia="ru-RU"/>
        </w:rPr>
        <w:t> – 2</w:t>
      </w:r>
      <w:r w:rsidRPr="009B43DC">
        <w:rPr>
          <w:rFonts w:ascii="Times New Roman" w:eastAsia="Times New Roman" w:hAnsi="Times New Roman" w:cs="Times New Roman"/>
          <w:sz w:val="28"/>
          <w:szCs w:val="28"/>
          <w:lang w:eastAsia="ru-RU"/>
        </w:rPr>
        <w:t xml:space="preserve">013 гг. проблемы сферы </w:t>
      </w:r>
      <w:r w:rsidR="00C36603" w:rsidRPr="009B43DC">
        <w:rPr>
          <w:rFonts w:ascii="Times New Roman" w:eastAsia="Times New Roman" w:hAnsi="Times New Roman" w:cs="Times New Roman"/>
          <w:sz w:val="28"/>
          <w:szCs w:val="28"/>
          <w:lang w:eastAsia="ru-RU"/>
        </w:rPr>
        <w:t>ЖКХ</w:t>
      </w:r>
      <w:r w:rsidRPr="009B43DC">
        <w:rPr>
          <w:rFonts w:ascii="Times New Roman" w:eastAsia="Times New Roman" w:hAnsi="Times New Roman" w:cs="Times New Roman"/>
          <w:sz w:val="28"/>
          <w:szCs w:val="28"/>
          <w:lang w:eastAsia="ru-RU"/>
        </w:rPr>
        <w:t xml:space="preserve"> заняли первое место (58% и 53% соответственно), в 2014 году – второе </w:t>
      </w:r>
      <w:r w:rsidRPr="009B43DC">
        <w:rPr>
          <w:rFonts w:ascii="Times New Roman" w:eastAsia="Times New Roman" w:hAnsi="Times New Roman" w:cs="Times New Roman"/>
          <w:bCs/>
          <w:sz w:val="28"/>
          <w:szCs w:val="28"/>
          <w:lang w:eastAsia="ru-RU"/>
        </w:rPr>
        <w:t>место</w:t>
      </w:r>
      <w:r w:rsidRPr="009B43DC">
        <w:rPr>
          <w:rFonts w:ascii="Times New Roman" w:eastAsia="Times New Roman" w:hAnsi="Times New Roman" w:cs="Times New Roman"/>
          <w:sz w:val="28"/>
          <w:szCs w:val="28"/>
          <w:lang w:eastAsia="ru-RU"/>
        </w:rPr>
        <w:t>.</w:t>
      </w:r>
      <w:r w:rsidRPr="009B43DC">
        <w:rPr>
          <w:rFonts w:ascii="Times New Roman" w:eastAsia="Times New Roman" w:hAnsi="Times New Roman" w:cs="Times New Roman"/>
          <w:bCs/>
          <w:sz w:val="28"/>
          <w:szCs w:val="28"/>
          <w:lang w:eastAsia="ru-RU"/>
        </w:rPr>
        <w:t xml:space="preserve"> </w:t>
      </w:r>
    </w:p>
    <w:p w:rsidR="00C86AF6" w:rsidRPr="009B43DC" w:rsidRDefault="00C86AF6" w:rsidP="008971EC">
      <w:pPr>
        <w:spacing w:after="0" w:line="276" w:lineRule="auto"/>
        <w:ind w:firstLine="709"/>
        <w:jc w:val="both"/>
        <w:rPr>
          <w:rFonts w:ascii="Times New Roman" w:eastAsia="Times New Roman" w:hAnsi="Times New Roman" w:cs="Times New Roman"/>
          <w:sz w:val="28"/>
          <w:szCs w:val="28"/>
          <w:lang w:eastAsia="ru-RU"/>
        </w:rPr>
      </w:pPr>
      <w:r w:rsidRPr="009B43DC">
        <w:rPr>
          <w:rFonts w:ascii="Times New Roman" w:eastAsia="Times New Roman" w:hAnsi="Times New Roman" w:cs="Times New Roman"/>
          <w:sz w:val="28"/>
          <w:szCs w:val="28"/>
          <w:lang w:eastAsia="ru-RU"/>
        </w:rPr>
        <w:t>Рост расходов на жилищно-коммунальные услуги и проблемы обслуживания жилищного фонда воспринимаются населением как самые актуальные личные проблемы, поскольку люди сталкиваются с ними ежедневно и ощущают несоответствие условий, в которых они живут, и</w:t>
      </w:r>
      <w:r w:rsidR="00622ED1" w:rsidRPr="009B43DC">
        <w:rPr>
          <w:rFonts w:ascii="Times New Roman" w:eastAsia="Times New Roman" w:hAnsi="Times New Roman" w:cs="Times New Roman"/>
          <w:sz w:val="28"/>
          <w:szCs w:val="28"/>
          <w:lang w:eastAsia="ru-RU"/>
        </w:rPr>
        <w:t> </w:t>
      </w:r>
      <w:r w:rsidRPr="009B43DC">
        <w:rPr>
          <w:rFonts w:ascii="Times New Roman" w:eastAsia="Times New Roman" w:hAnsi="Times New Roman" w:cs="Times New Roman"/>
          <w:sz w:val="28"/>
          <w:szCs w:val="28"/>
          <w:lang w:eastAsia="ru-RU"/>
        </w:rPr>
        <w:t xml:space="preserve">размера платы за обеспечение этих условий. </w:t>
      </w:r>
    </w:p>
    <w:p w:rsidR="00C86AF6" w:rsidRPr="009B43DC" w:rsidRDefault="00C86AF6" w:rsidP="008971EC">
      <w:pPr>
        <w:spacing w:after="0" w:line="276" w:lineRule="auto"/>
        <w:ind w:firstLine="709"/>
        <w:jc w:val="both"/>
        <w:rPr>
          <w:rFonts w:ascii="Times New Roman" w:eastAsia="Times New Roman" w:hAnsi="Times New Roman" w:cs="Times New Roman"/>
          <w:sz w:val="28"/>
          <w:szCs w:val="28"/>
          <w:lang w:eastAsia="ru-RU"/>
        </w:rPr>
      </w:pPr>
      <w:r w:rsidRPr="009B43DC">
        <w:rPr>
          <w:rFonts w:ascii="Times New Roman" w:eastAsia="Times New Roman" w:hAnsi="Times New Roman" w:cs="Times New Roman"/>
          <w:sz w:val="28"/>
          <w:szCs w:val="28"/>
          <w:lang w:eastAsia="ru-RU"/>
        </w:rPr>
        <w:t>Эксперты отмечают в качестве основных следующие проблемы отрасли:</w:t>
      </w:r>
    </w:p>
    <w:p w:rsidR="00C86AF6" w:rsidRPr="009B43DC" w:rsidRDefault="00C86AF6" w:rsidP="008971EC">
      <w:pPr>
        <w:numPr>
          <w:ilvl w:val="0"/>
          <w:numId w:val="5"/>
        </w:numPr>
        <w:spacing w:after="0" w:line="276" w:lineRule="auto"/>
        <w:ind w:left="0" w:firstLine="709"/>
        <w:contextualSpacing/>
        <w:jc w:val="both"/>
        <w:rPr>
          <w:rFonts w:ascii="Times New Roman" w:eastAsia="Times New Roman" w:hAnsi="Times New Roman" w:cs="Times New Roman"/>
          <w:sz w:val="28"/>
          <w:szCs w:val="28"/>
          <w:lang w:eastAsia="ru-RU"/>
        </w:rPr>
      </w:pPr>
      <w:r w:rsidRPr="009B43DC">
        <w:rPr>
          <w:rFonts w:ascii="Times New Roman" w:eastAsia="Times New Roman" w:hAnsi="Times New Roman" w:cs="Times New Roman"/>
          <w:sz w:val="28"/>
          <w:szCs w:val="28"/>
          <w:lang w:eastAsia="ru-RU"/>
        </w:rPr>
        <w:t>рост платы за ЖКУ без адекватного повышения качества услуг.</w:t>
      </w:r>
    </w:p>
    <w:p w:rsidR="00C86AF6" w:rsidRPr="009B43DC" w:rsidRDefault="00C86AF6" w:rsidP="008971EC">
      <w:pPr>
        <w:spacing w:after="0" w:line="276" w:lineRule="auto"/>
        <w:ind w:firstLine="709"/>
        <w:contextualSpacing/>
        <w:jc w:val="both"/>
        <w:rPr>
          <w:rFonts w:ascii="Times New Roman" w:eastAsia="Times New Roman" w:hAnsi="Times New Roman" w:cs="Times New Roman"/>
          <w:bCs/>
          <w:sz w:val="28"/>
          <w:szCs w:val="28"/>
          <w:lang w:eastAsia="ru-RU"/>
        </w:rPr>
      </w:pPr>
      <w:r w:rsidRPr="009B43DC">
        <w:rPr>
          <w:rFonts w:ascii="Times New Roman" w:eastAsia="Times New Roman" w:hAnsi="Times New Roman" w:cs="Times New Roman"/>
          <w:sz w:val="28"/>
          <w:szCs w:val="28"/>
          <w:lang w:eastAsia="ru-RU"/>
        </w:rPr>
        <w:t xml:space="preserve">Согласно опросу, </w:t>
      </w:r>
      <w:r w:rsidRPr="008971EC">
        <w:rPr>
          <w:rFonts w:ascii="Times New Roman" w:eastAsia="Times New Roman" w:hAnsi="Times New Roman" w:cs="Times New Roman"/>
          <w:sz w:val="28"/>
          <w:szCs w:val="28"/>
          <w:lang w:eastAsia="ru-RU"/>
        </w:rPr>
        <w:t xml:space="preserve">проведенному </w:t>
      </w:r>
      <w:r w:rsidR="008971EC" w:rsidRPr="008971EC">
        <w:rPr>
          <w:rFonts w:ascii="Times New Roman" w:eastAsia="Times New Roman" w:hAnsi="Times New Roman" w:cs="Times New Roman"/>
          <w:sz w:val="28"/>
          <w:szCs w:val="28"/>
          <w:lang w:eastAsia="ru-RU"/>
        </w:rPr>
        <w:t>в мае 2015 года</w:t>
      </w:r>
      <w:r w:rsidRPr="008971EC">
        <w:rPr>
          <w:rFonts w:ascii="Times New Roman" w:eastAsia="Times New Roman" w:hAnsi="Times New Roman" w:cs="Times New Roman"/>
          <w:sz w:val="28"/>
          <w:szCs w:val="28"/>
          <w:lang w:eastAsia="ru-RU"/>
        </w:rPr>
        <w:t>, большинство</w:t>
      </w:r>
      <w:r>
        <w:rPr>
          <w:rFonts w:ascii="Times New Roman" w:eastAsia="Times New Roman" w:hAnsi="Times New Roman" w:cs="Times New Roman"/>
          <w:sz w:val="28"/>
          <w:szCs w:val="28"/>
          <w:lang w:eastAsia="ru-RU"/>
        </w:rPr>
        <w:t xml:space="preserve"> граждан (55%) считает несправедливой</w:t>
      </w:r>
      <w:r w:rsidRPr="009B43DC">
        <w:rPr>
          <w:rFonts w:ascii="Times New Roman" w:eastAsia="Times New Roman" w:hAnsi="Times New Roman" w:cs="Times New Roman"/>
          <w:bCs/>
          <w:sz w:val="28"/>
          <w:szCs w:val="28"/>
          <w:lang w:eastAsia="ru-RU"/>
        </w:rPr>
        <w:t xml:space="preserve"> сумму, которую они платят за коммунальные услуги.</w:t>
      </w:r>
    </w:p>
    <w:p w:rsidR="00C86AF6" w:rsidRDefault="00C86AF6" w:rsidP="008971EC">
      <w:pPr>
        <w:spacing w:after="0" w:line="276" w:lineRule="auto"/>
        <w:ind w:firstLine="709"/>
        <w:contextualSpacing/>
        <w:jc w:val="both"/>
        <w:rPr>
          <w:rFonts w:ascii="Times New Roman" w:eastAsia="Times New Roman" w:hAnsi="Times New Roman" w:cs="Times New Roman"/>
          <w:sz w:val="28"/>
          <w:szCs w:val="28"/>
          <w:lang w:eastAsia="ru-RU"/>
        </w:rPr>
      </w:pPr>
      <w:r w:rsidRPr="009B43DC">
        <w:rPr>
          <w:rFonts w:ascii="Times New Roman" w:eastAsia="Times New Roman" w:hAnsi="Times New Roman" w:cs="Times New Roman"/>
          <w:bCs/>
          <w:sz w:val="28"/>
          <w:szCs w:val="28"/>
          <w:lang w:eastAsia="ru-RU"/>
        </w:rPr>
        <w:t>63% опрошенных назвали стоимость</w:t>
      </w:r>
      <w:r w:rsidR="00017EC1">
        <w:rPr>
          <w:rFonts w:ascii="Times New Roman" w:eastAsia="Times New Roman" w:hAnsi="Times New Roman" w:cs="Times New Roman"/>
          <w:bCs/>
          <w:sz w:val="28"/>
          <w:szCs w:val="28"/>
          <w:lang w:eastAsia="ru-RU"/>
        </w:rPr>
        <w:t xml:space="preserve"> коммунальных услуг завышенной</w:t>
      </w:r>
      <w:r w:rsidR="00017EC1" w:rsidRPr="00F449FA">
        <w:rPr>
          <w:rFonts w:ascii="Times New Roman" w:eastAsia="Times New Roman" w:hAnsi="Times New Roman" w:cs="Times New Roman"/>
          <w:bCs/>
          <w:sz w:val="28"/>
          <w:szCs w:val="28"/>
          <w:lang w:eastAsia="ru-RU"/>
        </w:rPr>
        <w:t>,</w:t>
      </w:r>
      <w:r w:rsidR="00017EC1">
        <w:rPr>
          <w:rFonts w:ascii="Times New Roman" w:eastAsia="Times New Roman" w:hAnsi="Times New Roman" w:cs="Times New Roman"/>
          <w:bCs/>
          <w:sz w:val="28"/>
          <w:szCs w:val="28"/>
          <w:lang w:eastAsia="ru-RU"/>
        </w:rPr>
        <w:t xml:space="preserve"> </w:t>
      </w:r>
      <w:r w:rsidRPr="009B43DC">
        <w:rPr>
          <w:rFonts w:ascii="Times New Roman" w:eastAsia="Times New Roman" w:hAnsi="Times New Roman" w:cs="Times New Roman"/>
          <w:bCs/>
          <w:sz w:val="28"/>
          <w:szCs w:val="28"/>
          <w:lang w:eastAsia="ru-RU"/>
        </w:rPr>
        <w:t>при этом б</w:t>
      </w:r>
      <w:r w:rsidRPr="009B43DC">
        <w:rPr>
          <w:rFonts w:ascii="Times New Roman" w:eastAsia="Times New Roman" w:hAnsi="Times New Roman" w:cs="Times New Roman"/>
          <w:sz w:val="28"/>
          <w:szCs w:val="28"/>
          <w:lang w:eastAsia="ru-RU"/>
        </w:rPr>
        <w:t>олее других ощущают дороговизну ЖКУ жители небольших городов с населением от 50 до 100 тыс. человек (75%).</w:t>
      </w:r>
    </w:p>
    <w:p w:rsidR="007C7D51" w:rsidRPr="007C7D51" w:rsidRDefault="007C7D51" w:rsidP="008971EC">
      <w:pPr>
        <w:spacing w:after="0" w:line="276" w:lineRule="auto"/>
        <w:ind w:firstLine="709"/>
        <w:contextualSpacing/>
        <w:jc w:val="both"/>
        <w:rPr>
          <w:rFonts w:ascii="Times New Roman" w:eastAsia="Times New Roman" w:hAnsi="Times New Roman" w:cs="Times New Roman"/>
          <w:bCs/>
          <w:sz w:val="28"/>
          <w:szCs w:val="28"/>
          <w:lang w:eastAsia="ru-RU"/>
        </w:rPr>
      </w:pPr>
      <w:r w:rsidRPr="004C3CEB">
        <w:rPr>
          <w:rFonts w:ascii="Times New Roman" w:eastAsia="Times New Roman" w:hAnsi="Times New Roman" w:cs="Times New Roman"/>
          <w:bCs/>
          <w:sz w:val="28"/>
          <w:szCs w:val="28"/>
          <w:lang w:eastAsia="ru-RU"/>
        </w:rPr>
        <w:t xml:space="preserve">При этом </w:t>
      </w:r>
      <w:r w:rsidRPr="0052047D">
        <w:rPr>
          <w:rFonts w:ascii="Times New Roman" w:eastAsia="Times New Roman" w:hAnsi="Times New Roman" w:cs="Times New Roman"/>
          <w:bCs/>
          <w:sz w:val="28"/>
          <w:szCs w:val="28"/>
          <w:lang w:eastAsia="ru-RU"/>
        </w:rPr>
        <w:t>83% респондентов положительно относятся к установке приборов учета</w:t>
      </w:r>
      <w:r>
        <w:rPr>
          <w:rFonts w:ascii="Times New Roman" w:eastAsia="Times New Roman" w:hAnsi="Times New Roman" w:cs="Times New Roman"/>
          <w:bCs/>
          <w:sz w:val="28"/>
          <w:szCs w:val="28"/>
          <w:lang w:eastAsia="ru-RU"/>
        </w:rPr>
        <w:t>. А в целях снижения общего платежа за</w:t>
      </w:r>
      <w:r w:rsidRPr="00043F46">
        <w:rPr>
          <w:rFonts w:ascii="Times New Roman" w:eastAsia="Times New Roman" w:hAnsi="Times New Roman" w:cs="Times New Roman"/>
          <w:bCs/>
          <w:sz w:val="28"/>
          <w:szCs w:val="28"/>
          <w:lang w:eastAsia="ru-RU"/>
        </w:rPr>
        <w:t xml:space="preserve"> </w:t>
      </w:r>
      <w:r w:rsidRPr="007C7D51">
        <w:rPr>
          <w:rFonts w:ascii="Times New Roman" w:eastAsia="Times New Roman" w:hAnsi="Times New Roman" w:cs="Times New Roman"/>
          <w:bCs/>
          <w:sz w:val="28"/>
          <w:szCs w:val="28"/>
          <w:lang w:eastAsia="ru-RU"/>
        </w:rPr>
        <w:t>потреблен</w:t>
      </w:r>
      <w:r>
        <w:rPr>
          <w:rFonts w:ascii="Times New Roman" w:eastAsia="Times New Roman" w:hAnsi="Times New Roman" w:cs="Times New Roman"/>
          <w:bCs/>
          <w:sz w:val="28"/>
          <w:szCs w:val="28"/>
          <w:lang w:eastAsia="ru-RU"/>
        </w:rPr>
        <w:t>ные</w:t>
      </w:r>
      <w:r w:rsidRPr="00043F46">
        <w:rPr>
          <w:rFonts w:ascii="Times New Roman" w:eastAsia="Times New Roman" w:hAnsi="Times New Roman" w:cs="Times New Roman"/>
          <w:bCs/>
          <w:sz w:val="28"/>
          <w:szCs w:val="28"/>
          <w:lang w:eastAsia="ru-RU"/>
        </w:rPr>
        <w:t xml:space="preserve"> коммунальны</w:t>
      </w:r>
      <w:r>
        <w:rPr>
          <w:rFonts w:ascii="Times New Roman" w:eastAsia="Times New Roman" w:hAnsi="Times New Roman" w:cs="Times New Roman"/>
          <w:bCs/>
          <w:sz w:val="28"/>
          <w:szCs w:val="28"/>
          <w:lang w:eastAsia="ru-RU"/>
        </w:rPr>
        <w:t>е</w:t>
      </w:r>
      <w:r w:rsidRPr="00043F46">
        <w:rPr>
          <w:rFonts w:ascii="Times New Roman" w:eastAsia="Times New Roman" w:hAnsi="Times New Roman" w:cs="Times New Roman"/>
          <w:bCs/>
          <w:sz w:val="28"/>
          <w:szCs w:val="28"/>
          <w:lang w:eastAsia="ru-RU"/>
        </w:rPr>
        <w:t xml:space="preserve"> ресурс</w:t>
      </w:r>
      <w:r>
        <w:rPr>
          <w:rFonts w:ascii="Times New Roman" w:eastAsia="Times New Roman" w:hAnsi="Times New Roman" w:cs="Times New Roman"/>
          <w:bCs/>
          <w:sz w:val="28"/>
          <w:szCs w:val="28"/>
          <w:lang w:eastAsia="ru-RU"/>
        </w:rPr>
        <w:t>ы</w:t>
      </w:r>
      <w:r w:rsidRPr="007C7D51">
        <w:rPr>
          <w:rFonts w:ascii="Times New Roman" w:eastAsia="Times New Roman" w:hAnsi="Times New Roman" w:cs="Times New Roman"/>
          <w:bCs/>
          <w:sz w:val="28"/>
          <w:szCs w:val="28"/>
          <w:lang w:eastAsia="ru-RU"/>
        </w:rPr>
        <w:t xml:space="preserve"> </w:t>
      </w:r>
      <w:r w:rsidRPr="004C3CEB">
        <w:rPr>
          <w:rFonts w:ascii="Times New Roman" w:eastAsia="Times New Roman" w:hAnsi="Times New Roman" w:cs="Times New Roman"/>
          <w:bCs/>
          <w:sz w:val="28"/>
          <w:szCs w:val="28"/>
          <w:lang w:eastAsia="ru-RU"/>
        </w:rPr>
        <w:t>подавляющее большинство опрошенных (71%) уже установили приборы учета потребления воды.</w:t>
      </w:r>
      <w:r>
        <w:rPr>
          <w:rFonts w:ascii="Times New Roman" w:eastAsia="Times New Roman" w:hAnsi="Times New Roman" w:cs="Times New Roman"/>
          <w:bCs/>
          <w:sz w:val="28"/>
          <w:szCs w:val="28"/>
          <w:lang w:eastAsia="ru-RU"/>
        </w:rPr>
        <w:t xml:space="preserve"> </w:t>
      </w:r>
    </w:p>
    <w:p w:rsidR="00C86AF6" w:rsidRPr="009B43DC" w:rsidRDefault="00C86AF6" w:rsidP="008971EC">
      <w:pPr>
        <w:numPr>
          <w:ilvl w:val="0"/>
          <w:numId w:val="5"/>
        </w:numPr>
        <w:spacing w:after="0" w:line="276" w:lineRule="auto"/>
        <w:contextualSpacing/>
        <w:jc w:val="both"/>
        <w:rPr>
          <w:rFonts w:ascii="Times New Roman" w:eastAsia="Times New Roman" w:hAnsi="Times New Roman" w:cs="Times New Roman"/>
          <w:sz w:val="28"/>
          <w:szCs w:val="28"/>
          <w:lang w:eastAsia="ru-RU"/>
        </w:rPr>
      </w:pPr>
      <w:r w:rsidRPr="009B43DC">
        <w:rPr>
          <w:rFonts w:ascii="Times New Roman" w:eastAsia="Times New Roman" w:hAnsi="Times New Roman" w:cs="Times New Roman"/>
          <w:sz w:val="28"/>
          <w:szCs w:val="28"/>
          <w:lang w:eastAsia="ru-RU"/>
        </w:rPr>
        <w:t>низкое качество жилищных и коммунальных услуг.</w:t>
      </w:r>
    </w:p>
    <w:p w:rsidR="00C86AF6" w:rsidRDefault="00C86AF6" w:rsidP="008971EC">
      <w:pPr>
        <w:spacing w:after="0" w:line="276" w:lineRule="auto"/>
        <w:ind w:firstLine="709"/>
        <w:contextualSpacing/>
        <w:jc w:val="both"/>
        <w:rPr>
          <w:rFonts w:ascii="Times New Roman" w:eastAsia="Times New Roman" w:hAnsi="Times New Roman" w:cs="Times New Roman"/>
          <w:sz w:val="28"/>
          <w:szCs w:val="28"/>
          <w:lang w:eastAsia="ru-RU"/>
        </w:rPr>
      </w:pPr>
      <w:r w:rsidRPr="009B43DC">
        <w:rPr>
          <w:rFonts w:ascii="Times New Roman" w:eastAsia="Times New Roman" w:hAnsi="Times New Roman" w:cs="Times New Roman"/>
          <w:sz w:val="28"/>
          <w:szCs w:val="28"/>
          <w:lang w:eastAsia="ru-RU"/>
        </w:rPr>
        <w:t>По данным Роспотребнадзора только 62,1% населения в России потребляют доброкачественную воду. В сфере водоснабжения до</w:t>
      </w:r>
      <w:r w:rsidR="00622ED1" w:rsidRPr="009B43DC">
        <w:rPr>
          <w:rFonts w:ascii="Times New Roman" w:eastAsia="Times New Roman" w:hAnsi="Times New Roman" w:cs="Times New Roman"/>
          <w:sz w:val="28"/>
          <w:szCs w:val="28"/>
          <w:lang w:eastAsia="ru-RU"/>
        </w:rPr>
        <w:t> </w:t>
      </w:r>
      <w:r w:rsidRPr="009B43DC">
        <w:rPr>
          <w:rFonts w:ascii="Times New Roman" w:eastAsia="Times New Roman" w:hAnsi="Times New Roman" w:cs="Times New Roman"/>
          <w:sz w:val="28"/>
          <w:szCs w:val="28"/>
          <w:lang w:eastAsia="ru-RU"/>
        </w:rPr>
        <w:t>нормативного уровня очищается только 55,5% воды, подаваемой в сети, а в сфере водоотведения и очистки сточных вод до нормативного уровня очищается только 45% сточных вод. Перебои с подачей горячей воды имеют 48% населения, холодной воды – 42% населения, электроэнергии – 28% населения.</w:t>
      </w:r>
      <w:r w:rsidR="0092252A">
        <w:rPr>
          <w:rFonts w:ascii="Times New Roman" w:eastAsia="Times New Roman" w:hAnsi="Times New Roman" w:cs="Times New Roman"/>
          <w:sz w:val="28"/>
          <w:szCs w:val="28"/>
          <w:lang w:eastAsia="ru-RU"/>
        </w:rPr>
        <w:t xml:space="preserve"> </w:t>
      </w:r>
    </w:p>
    <w:p w:rsidR="007C7D51" w:rsidRPr="009B43DC" w:rsidRDefault="007C7D51" w:rsidP="008971EC">
      <w:pPr>
        <w:spacing w:after="0" w:line="276" w:lineRule="auto"/>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Вместе с тем</w:t>
      </w:r>
      <w:r w:rsidRPr="00460817">
        <w:rPr>
          <w:rFonts w:ascii="Times New Roman" w:eastAsia="Times New Roman" w:hAnsi="Times New Roman" w:cs="Times New Roman"/>
          <w:sz w:val="28"/>
          <w:szCs w:val="28"/>
          <w:lang w:eastAsia="ru-RU"/>
        </w:rPr>
        <w:t xml:space="preserve"> согласно данным исследований</w:t>
      </w:r>
      <w:r>
        <w:rPr>
          <w:rFonts w:ascii="Times New Roman" w:eastAsia="Times New Roman" w:hAnsi="Times New Roman" w:cs="Times New Roman"/>
          <w:sz w:val="28"/>
          <w:szCs w:val="28"/>
          <w:lang w:eastAsia="ru-RU"/>
        </w:rPr>
        <w:t>, проведенны</w:t>
      </w:r>
      <w:r w:rsidR="00B334F8">
        <w:rPr>
          <w:rFonts w:ascii="Times New Roman" w:eastAsia="Times New Roman" w:hAnsi="Times New Roman" w:cs="Times New Roman"/>
          <w:sz w:val="28"/>
          <w:szCs w:val="28"/>
          <w:lang w:eastAsia="ru-RU"/>
        </w:rPr>
        <w:t>х</w:t>
      </w:r>
      <w:r>
        <w:rPr>
          <w:rFonts w:ascii="Times New Roman" w:eastAsia="Times New Roman" w:hAnsi="Times New Roman" w:cs="Times New Roman"/>
          <w:sz w:val="28"/>
          <w:szCs w:val="28"/>
          <w:lang w:eastAsia="ru-RU"/>
        </w:rPr>
        <w:t xml:space="preserve"> в мае 2015 г.,</w:t>
      </w:r>
      <w:r w:rsidRPr="0046081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уже </w:t>
      </w:r>
      <w:r w:rsidRPr="00460817">
        <w:rPr>
          <w:rFonts w:ascii="Times New Roman" w:eastAsia="Times New Roman" w:hAnsi="Times New Roman" w:cs="Times New Roman"/>
          <w:sz w:val="28"/>
          <w:szCs w:val="28"/>
          <w:lang w:eastAsia="ru-RU"/>
        </w:rPr>
        <w:t>более половины респондентов</w:t>
      </w:r>
      <w:r>
        <w:rPr>
          <w:rFonts w:ascii="Times New Roman" w:eastAsia="Times New Roman" w:hAnsi="Times New Roman" w:cs="Times New Roman"/>
          <w:sz w:val="28"/>
          <w:szCs w:val="28"/>
          <w:lang w:eastAsia="ru-RU"/>
        </w:rPr>
        <w:t xml:space="preserve"> стали</w:t>
      </w:r>
      <w:r w:rsidRPr="00460817">
        <w:rPr>
          <w:rFonts w:ascii="Times New Roman" w:eastAsia="Times New Roman" w:hAnsi="Times New Roman" w:cs="Times New Roman"/>
          <w:sz w:val="28"/>
          <w:szCs w:val="28"/>
          <w:lang w:eastAsia="ru-RU"/>
        </w:rPr>
        <w:t xml:space="preserve"> удовлетворительно оценива</w:t>
      </w:r>
      <w:r>
        <w:rPr>
          <w:rFonts w:ascii="Times New Roman" w:eastAsia="Times New Roman" w:hAnsi="Times New Roman" w:cs="Times New Roman"/>
          <w:sz w:val="28"/>
          <w:szCs w:val="28"/>
          <w:lang w:eastAsia="ru-RU"/>
        </w:rPr>
        <w:t>ть</w:t>
      </w:r>
      <w:r w:rsidRPr="00460817">
        <w:rPr>
          <w:rFonts w:ascii="Times New Roman" w:eastAsia="Times New Roman" w:hAnsi="Times New Roman" w:cs="Times New Roman"/>
          <w:sz w:val="28"/>
          <w:szCs w:val="28"/>
          <w:lang w:eastAsia="ru-RU"/>
        </w:rPr>
        <w:t xml:space="preserve"> качество коммунальных услуг, а 12% опрошенных отметили улучшение </w:t>
      </w:r>
      <w:r>
        <w:rPr>
          <w:rFonts w:ascii="Times New Roman" w:eastAsia="Times New Roman" w:hAnsi="Times New Roman" w:cs="Times New Roman"/>
          <w:sz w:val="28"/>
          <w:szCs w:val="28"/>
          <w:lang w:eastAsia="ru-RU"/>
        </w:rPr>
        <w:t xml:space="preserve">их </w:t>
      </w:r>
      <w:r w:rsidRPr="00460817">
        <w:rPr>
          <w:rFonts w:ascii="Times New Roman" w:eastAsia="Times New Roman" w:hAnsi="Times New Roman" w:cs="Times New Roman"/>
          <w:sz w:val="28"/>
          <w:szCs w:val="28"/>
          <w:lang w:eastAsia="ru-RU"/>
        </w:rPr>
        <w:t xml:space="preserve">качества, </w:t>
      </w:r>
      <w:r>
        <w:rPr>
          <w:rFonts w:ascii="Times New Roman" w:eastAsia="Times New Roman" w:hAnsi="Times New Roman" w:cs="Times New Roman"/>
          <w:sz w:val="28"/>
          <w:szCs w:val="28"/>
          <w:lang w:eastAsia="ru-RU"/>
        </w:rPr>
        <w:t>преимущественно это жители малых городов (20%) и сел (15%).</w:t>
      </w:r>
    </w:p>
    <w:p w:rsidR="00C86AF6" w:rsidRPr="009B43DC" w:rsidRDefault="00C86AF6" w:rsidP="008971EC">
      <w:pPr>
        <w:spacing w:after="0" w:line="276" w:lineRule="auto"/>
        <w:ind w:firstLine="709"/>
        <w:contextualSpacing/>
        <w:jc w:val="both"/>
        <w:rPr>
          <w:rFonts w:ascii="Times New Roman" w:eastAsia="Times New Roman" w:hAnsi="Times New Roman" w:cs="Times New Roman"/>
          <w:sz w:val="28"/>
          <w:szCs w:val="28"/>
          <w:lang w:eastAsia="ru-RU"/>
        </w:rPr>
      </w:pPr>
      <w:r w:rsidRPr="009B43DC">
        <w:rPr>
          <w:rFonts w:ascii="Times New Roman" w:eastAsia="Times New Roman" w:hAnsi="Times New Roman" w:cs="Times New Roman"/>
          <w:sz w:val="28"/>
          <w:szCs w:val="28"/>
          <w:lang w:eastAsia="ru-RU"/>
        </w:rPr>
        <w:t>Согласно опросу, проведенному ВЦИОМ в 2015 году, наибольшая неудовлетворенность граждан связана с антисанитарным состоянием лестниц и нерегулярной уборкой подъезда (38%), старой покраской подъезда и сломанными ступенями (37%), плохим состоянием крыш, стен и</w:t>
      </w:r>
      <w:r w:rsidR="008C7519">
        <w:rPr>
          <w:rFonts w:ascii="Times New Roman" w:eastAsia="Times New Roman" w:hAnsi="Times New Roman" w:cs="Times New Roman"/>
          <w:sz w:val="28"/>
          <w:szCs w:val="28"/>
          <w:lang w:eastAsia="ru-RU"/>
        </w:rPr>
        <w:t> </w:t>
      </w:r>
      <w:r w:rsidRPr="009B43DC">
        <w:rPr>
          <w:rFonts w:ascii="Times New Roman" w:eastAsia="Times New Roman" w:hAnsi="Times New Roman" w:cs="Times New Roman"/>
          <w:sz w:val="28"/>
          <w:szCs w:val="28"/>
          <w:lang w:eastAsia="ru-RU"/>
        </w:rPr>
        <w:t>потолков (36%), прогнившими и неисправными водопроводными и</w:t>
      </w:r>
      <w:r w:rsidR="00622ED1" w:rsidRPr="009B43DC">
        <w:rPr>
          <w:rFonts w:ascii="Times New Roman" w:eastAsia="Times New Roman" w:hAnsi="Times New Roman" w:cs="Times New Roman"/>
          <w:sz w:val="28"/>
          <w:szCs w:val="28"/>
          <w:lang w:eastAsia="ru-RU"/>
        </w:rPr>
        <w:t> </w:t>
      </w:r>
      <w:r w:rsidRPr="009B43DC">
        <w:rPr>
          <w:rFonts w:ascii="Times New Roman" w:eastAsia="Times New Roman" w:hAnsi="Times New Roman" w:cs="Times New Roman"/>
          <w:sz w:val="28"/>
          <w:szCs w:val="28"/>
          <w:lang w:eastAsia="ru-RU"/>
        </w:rPr>
        <w:t xml:space="preserve">канализационными трубами (33 %), антисанитарным состоянием подвалов (27%), неисправностью дверей, оконных рам, балконов (24%), частыми поломками лифтов (11%). </w:t>
      </w:r>
    </w:p>
    <w:p w:rsidR="00C86AF6" w:rsidRPr="004C3CEB" w:rsidRDefault="00C86AF6" w:rsidP="008971EC">
      <w:pPr>
        <w:numPr>
          <w:ilvl w:val="0"/>
          <w:numId w:val="5"/>
        </w:numPr>
        <w:spacing w:after="0" w:line="276" w:lineRule="auto"/>
        <w:ind w:left="0" w:firstLine="709"/>
        <w:contextualSpacing/>
        <w:jc w:val="both"/>
        <w:rPr>
          <w:rFonts w:ascii="Times New Roman" w:eastAsia="Times New Roman" w:hAnsi="Times New Roman" w:cs="Times New Roman"/>
          <w:sz w:val="28"/>
          <w:szCs w:val="28"/>
          <w:lang w:eastAsia="ru-RU"/>
        </w:rPr>
      </w:pPr>
      <w:r w:rsidRPr="009B43DC">
        <w:rPr>
          <w:rFonts w:ascii="Times New Roman" w:eastAsia="Times New Roman" w:hAnsi="Times New Roman" w:cs="Times New Roman"/>
          <w:sz w:val="28"/>
          <w:szCs w:val="28"/>
          <w:lang w:eastAsia="ru-RU"/>
        </w:rPr>
        <w:t xml:space="preserve">изношенность </w:t>
      </w:r>
      <w:r w:rsidRPr="009B43DC">
        <w:rPr>
          <w:rFonts w:ascii="Times New Roman" w:eastAsia="Arial Unicode MS" w:hAnsi="Times New Roman" w:cs="Times New Roman"/>
          <w:color w:val="000000"/>
          <w:sz w:val="28"/>
          <w:szCs w:val="28"/>
          <w:lang w:eastAsia="ru-RU"/>
        </w:rPr>
        <w:t xml:space="preserve">эксплуатируемых объектов </w:t>
      </w:r>
      <w:r w:rsidR="00C36603" w:rsidRPr="009B43DC">
        <w:rPr>
          <w:rFonts w:ascii="Times New Roman" w:eastAsia="Arial Unicode MS" w:hAnsi="Times New Roman" w:cs="Times New Roman"/>
          <w:color w:val="000000"/>
          <w:sz w:val="28"/>
          <w:szCs w:val="28"/>
          <w:lang w:eastAsia="ru-RU"/>
        </w:rPr>
        <w:t>ЖКХ</w:t>
      </w:r>
      <w:r w:rsidRPr="009B43DC">
        <w:rPr>
          <w:rFonts w:ascii="Times New Roman" w:eastAsia="Arial Unicode MS" w:hAnsi="Times New Roman" w:cs="Times New Roman"/>
          <w:color w:val="000000"/>
          <w:sz w:val="28"/>
          <w:szCs w:val="28"/>
          <w:lang w:eastAsia="ru-RU"/>
        </w:rPr>
        <w:t xml:space="preserve"> и необходимость их модернизации, технологического перевооружения в самое ближайшее время с</w:t>
      </w:r>
      <w:r w:rsidR="00622ED1" w:rsidRPr="009B43DC">
        <w:rPr>
          <w:rFonts w:ascii="Times New Roman" w:eastAsia="Arial Unicode MS" w:hAnsi="Times New Roman" w:cs="Times New Roman"/>
          <w:color w:val="000000"/>
          <w:sz w:val="28"/>
          <w:szCs w:val="28"/>
          <w:lang w:eastAsia="ru-RU"/>
        </w:rPr>
        <w:t> </w:t>
      </w:r>
      <w:r w:rsidRPr="009B43DC">
        <w:rPr>
          <w:rFonts w:ascii="Times New Roman" w:eastAsia="Arial Unicode MS" w:hAnsi="Times New Roman" w:cs="Times New Roman"/>
          <w:color w:val="000000"/>
          <w:sz w:val="28"/>
          <w:szCs w:val="28"/>
          <w:lang w:eastAsia="ru-RU"/>
        </w:rPr>
        <w:t>привлечением частных инвестиций.</w:t>
      </w:r>
    </w:p>
    <w:p w:rsidR="00C86AF6" w:rsidRPr="009B43DC" w:rsidRDefault="00C86AF6" w:rsidP="008971EC">
      <w:pPr>
        <w:spacing w:after="0" w:line="276" w:lineRule="auto"/>
        <w:ind w:firstLine="709"/>
        <w:jc w:val="both"/>
        <w:rPr>
          <w:rFonts w:ascii="Times New Roman" w:eastAsia="Times New Roman" w:hAnsi="Times New Roman" w:cs="Times New Roman"/>
          <w:sz w:val="28"/>
          <w:szCs w:val="28"/>
          <w:lang w:eastAsia="ru-RU"/>
        </w:rPr>
      </w:pPr>
      <w:r w:rsidRPr="009B43DC">
        <w:rPr>
          <w:rFonts w:ascii="Times New Roman" w:eastAsia="Times New Roman" w:hAnsi="Times New Roman" w:cs="Times New Roman"/>
          <w:sz w:val="28"/>
          <w:szCs w:val="28"/>
          <w:lang w:eastAsia="ru-RU"/>
        </w:rPr>
        <w:t>По экспертным оценкам ежегодные инвестиционные потребности коммунального сектора составляют не менее 500</w:t>
      </w:r>
      <w:r w:rsidR="008C7519">
        <w:rPr>
          <w:rFonts w:ascii="Times New Roman" w:eastAsia="Times New Roman" w:hAnsi="Times New Roman" w:cs="Times New Roman"/>
          <w:sz w:val="28"/>
          <w:szCs w:val="28"/>
          <w:lang w:eastAsia="ru-RU"/>
        </w:rPr>
        <w:t> </w:t>
      </w:r>
      <w:r w:rsidRPr="009B43DC">
        <w:rPr>
          <w:rFonts w:ascii="Times New Roman" w:eastAsia="Times New Roman" w:hAnsi="Times New Roman" w:cs="Times New Roman"/>
          <w:sz w:val="28"/>
          <w:szCs w:val="28"/>
          <w:lang w:eastAsia="ru-RU"/>
        </w:rPr>
        <w:t>млрд</w:t>
      </w:r>
      <w:r w:rsidR="008C7519">
        <w:rPr>
          <w:rFonts w:ascii="Times New Roman" w:eastAsia="Times New Roman" w:hAnsi="Times New Roman" w:cs="Times New Roman"/>
          <w:sz w:val="28"/>
          <w:szCs w:val="28"/>
          <w:lang w:eastAsia="ru-RU"/>
        </w:rPr>
        <w:t> </w:t>
      </w:r>
      <w:r w:rsidRPr="009B43DC">
        <w:rPr>
          <w:rFonts w:ascii="Times New Roman" w:eastAsia="Times New Roman" w:hAnsi="Times New Roman" w:cs="Times New Roman"/>
          <w:sz w:val="28"/>
          <w:szCs w:val="28"/>
          <w:lang w:eastAsia="ru-RU"/>
        </w:rPr>
        <w:t>руб</w:t>
      </w:r>
      <w:r w:rsidRPr="008C7519">
        <w:rPr>
          <w:rFonts w:ascii="Times New Roman" w:eastAsia="Times New Roman" w:hAnsi="Times New Roman" w:cs="Times New Roman"/>
          <w:sz w:val="28"/>
          <w:szCs w:val="28"/>
          <w:lang w:eastAsia="ru-RU"/>
        </w:rPr>
        <w:t>.</w:t>
      </w:r>
      <w:r w:rsidRPr="009B43DC">
        <w:rPr>
          <w:rFonts w:ascii="Times New Roman" w:eastAsia="Times New Roman" w:hAnsi="Times New Roman" w:cs="Times New Roman"/>
          <w:sz w:val="28"/>
          <w:szCs w:val="28"/>
          <w:lang w:eastAsia="ru-RU"/>
        </w:rPr>
        <w:t xml:space="preserve"> (более</w:t>
      </w:r>
      <w:r w:rsidR="008C7519">
        <w:rPr>
          <w:rFonts w:ascii="Times New Roman" w:eastAsia="Times New Roman" w:hAnsi="Times New Roman" w:cs="Times New Roman"/>
          <w:sz w:val="28"/>
          <w:szCs w:val="28"/>
          <w:lang w:eastAsia="ru-RU"/>
        </w:rPr>
        <w:t> </w:t>
      </w:r>
      <w:r w:rsidRPr="009B43DC">
        <w:rPr>
          <w:rFonts w:ascii="Times New Roman" w:eastAsia="Times New Roman" w:hAnsi="Times New Roman" w:cs="Times New Roman"/>
          <w:sz w:val="28"/>
          <w:szCs w:val="28"/>
          <w:lang w:eastAsia="ru-RU"/>
        </w:rPr>
        <w:t>200</w:t>
      </w:r>
      <w:r w:rsidR="008C7519">
        <w:rPr>
          <w:rFonts w:ascii="Times New Roman" w:eastAsia="Times New Roman" w:hAnsi="Times New Roman" w:cs="Times New Roman"/>
          <w:sz w:val="28"/>
          <w:szCs w:val="28"/>
          <w:lang w:eastAsia="ru-RU"/>
        </w:rPr>
        <w:t> </w:t>
      </w:r>
      <w:r w:rsidRPr="009B43DC">
        <w:rPr>
          <w:rFonts w:ascii="Times New Roman" w:eastAsia="Times New Roman" w:hAnsi="Times New Roman" w:cs="Times New Roman"/>
          <w:sz w:val="28"/>
          <w:szCs w:val="28"/>
          <w:lang w:eastAsia="ru-RU"/>
        </w:rPr>
        <w:t>млрд</w:t>
      </w:r>
      <w:r w:rsidR="008C7519">
        <w:rPr>
          <w:rFonts w:ascii="Times New Roman" w:eastAsia="Times New Roman" w:hAnsi="Times New Roman" w:cs="Times New Roman"/>
          <w:sz w:val="28"/>
          <w:szCs w:val="28"/>
          <w:lang w:eastAsia="ru-RU"/>
        </w:rPr>
        <w:t> </w:t>
      </w:r>
      <w:r w:rsidRPr="009B43DC">
        <w:rPr>
          <w:rFonts w:ascii="Times New Roman" w:eastAsia="Times New Roman" w:hAnsi="Times New Roman" w:cs="Times New Roman"/>
          <w:sz w:val="28"/>
          <w:szCs w:val="28"/>
          <w:lang w:eastAsia="ru-RU"/>
        </w:rPr>
        <w:t>руб. – инвестиции в сферу теплоснабжения, более</w:t>
      </w:r>
      <w:r w:rsidR="008C7519">
        <w:rPr>
          <w:rFonts w:ascii="Times New Roman" w:eastAsia="Times New Roman" w:hAnsi="Times New Roman" w:cs="Times New Roman"/>
          <w:sz w:val="28"/>
          <w:szCs w:val="28"/>
          <w:lang w:eastAsia="ru-RU"/>
        </w:rPr>
        <w:t> </w:t>
      </w:r>
      <w:r w:rsidRPr="009B43DC">
        <w:rPr>
          <w:rFonts w:ascii="Times New Roman" w:eastAsia="Times New Roman" w:hAnsi="Times New Roman" w:cs="Times New Roman"/>
          <w:sz w:val="28"/>
          <w:szCs w:val="28"/>
          <w:lang w:eastAsia="ru-RU"/>
        </w:rPr>
        <w:t>100</w:t>
      </w:r>
      <w:r w:rsidR="008C7519">
        <w:rPr>
          <w:rFonts w:ascii="Times New Roman" w:eastAsia="Times New Roman" w:hAnsi="Times New Roman" w:cs="Times New Roman"/>
          <w:sz w:val="28"/>
          <w:szCs w:val="28"/>
          <w:lang w:eastAsia="ru-RU"/>
        </w:rPr>
        <w:t> </w:t>
      </w:r>
      <w:r w:rsidRPr="009B43DC">
        <w:rPr>
          <w:rFonts w:ascii="Times New Roman" w:eastAsia="Times New Roman" w:hAnsi="Times New Roman" w:cs="Times New Roman"/>
          <w:sz w:val="28"/>
          <w:szCs w:val="28"/>
          <w:lang w:eastAsia="ru-RU"/>
        </w:rPr>
        <w:t>млрд</w:t>
      </w:r>
      <w:r w:rsidR="008C7519">
        <w:rPr>
          <w:rFonts w:ascii="Times New Roman" w:eastAsia="Times New Roman" w:hAnsi="Times New Roman" w:cs="Times New Roman"/>
          <w:sz w:val="28"/>
          <w:szCs w:val="28"/>
          <w:lang w:eastAsia="ru-RU"/>
        </w:rPr>
        <w:t> </w:t>
      </w:r>
      <w:r w:rsidRPr="009B43DC">
        <w:rPr>
          <w:rFonts w:ascii="Times New Roman" w:eastAsia="Times New Roman" w:hAnsi="Times New Roman" w:cs="Times New Roman"/>
          <w:sz w:val="28"/>
          <w:szCs w:val="28"/>
          <w:lang w:eastAsia="ru-RU"/>
        </w:rPr>
        <w:t>руб.</w:t>
      </w:r>
      <w:r w:rsidR="008C7519">
        <w:rPr>
          <w:rFonts w:ascii="Times New Roman" w:eastAsia="Times New Roman" w:hAnsi="Times New Roman" w:cs="Times New Roman"/>
          <w:sz w:val="28"/>
          <w:szCs w:val="28"/>
          <w:lang w:eastAsia="ru-RU"/>
        </w:rPr>
        <w:t> </w:t>
      </w:r>
      <w:r w:rsidRPr="009B43DC">
        <w:rPr>
          <w:rFonts w:ascii="Times New Roman" w:eastAsia="Times New Roman" w:hAnsi="Times New Roman" w:cs="Times New Roman"/>
          <w:sz w:val="28"/>
          <w:szCs w:val="28"/>
          <w:lang w:eastAsia="ru-RU"/>
        </w:rPr>
        <w:t>– инвестиции в сферу водоснабжения, более 100</w:t>
      </w:r>
      <w:r w:rsidR="008C7519">
        <w:rPr>
          <w:rFonts w:ascii="Times New Roman" w:eastAsia="Times New Roman" w:hAnsi="Times New Roman" w:cs="Times New Roman"/>
          <w:sz w:val="28"/>
          <w:szCs w:val="28"/>
          <w:lang w:eastAsia="ru-RU"/>
        </w:rPr>
        <w:t> </w:t>
      </w:r>
      <w:r w:rsidRPr="009B43DC">
        <w:rPr>
          <w:rFonts w:ascii="Times New Roman" w:eastAsia="Times New Roman" w:hAnsi="Times New Roman" w:cs="Times New Roman"/>
          <w:sz w:val="28"/>
          <w:szCs w:val="28"/>
          <w:lang w:eastAsia="ru-RU"/>
        </w:rPr>
        <w:t>млрд</w:t>
      </w:r>
      <w:r w:rsidR="008C7519">
        <w:rPr>
          <w:rFonts w:ascii="Times New Roman" w:eastAsia="Times New Roman" w:hAnsi="Times New Roman" w:cs="Times New Roman"/>
          <w:sz w:val="28"/>
          <w:szCs w:val="28"/>
          <w:lang w:eastAsia="ru-RU"/>
        </w:rPr>
        <w:t> </w:t>
      </w:r>
      <w:r w:rsidRPr="009B43DC">
        <w:rPr>
          <w:rFonts w:ascii="Times New Roman" w:eastAsia="Times New Roman" w:hAnsi="Times New Roman" w:cs="Times New Roman"/>
          <w:sz w:val="28"/>
          <w:szCs w:val="28"/>
          <w:lang w:eastAsia="ru-RU"/>
        </w:rPr>
        <w:t>руб.</w:t>
      </w:r>
      <w:r w:rsidR="008C7519">
        <w:rPr>
          <w:rFonts w:ascii="Times New Roman" w:eastAsia="Times New Roman" w:hAnsi="Times New Roman" w:cs="Times New Roman"/>
          <w:sz w:val="28"/>
          <w:szCs w:val="28"/>
          <w:lang w:eastAsia="ru-RU"/>
        </w:rPr>
        <w:t> </w:t>
      </w:r>
      <w:r w:rsidRPr="009B43DC">
        <w:rPr>
          <w:rFonts w:ascii="Times New Roman" w:eastAsia="Times New Roman" w:hAnsi="Times New Roman" w:cs="Times New Roman"/>
          <w:sz w:val="28"/>
          <w:szCs w:val="28"/>
          <w:lang w:eastAsia="ru-RU"/>
        </w:rPr>
        <w:t>– инвестиции в</w:t>
      </w:r>
      <w:r w:rsidR="00622ED1" w:rsidRPr="009B43DC">
        <w:rPr>
          <w:rFonts w:ascii="Times New Roman" w:eastAsia="Times New Roman" w:hAnsi="Times New Roman" w:cs="Times New Roman"/>
          <w:sz w:val="28"/>
          <w:szCs w:val="28"/>
          <w:lang w:eastAsia="ru-RU"/>
        </w:rPr>
        <w:t> </w:t>
      </w:r>
      <w:r w:rsidR="008C7519">
        <w:rPr>
          <w:rFonts w:ascii="Times New Roman" w:eastAsia="Times New Roman" w:hAnsi="Times New Roman" w:cs="Times New Roman"/>
          <w:sz w:val="28"/>
          <w:szCs w:val="28"/>
          <w:lang w:eastAsia="ru-RU"/>
        </w:rPr>
        <w:t>сферу водоотведения).</w:t>
      </w:r>
    </w:p>
    <w:p w:rsidR="00C86AF6" w:rsidRPr="009B43DC" w:rsidRDefault="00C86AF6" w:rsidP="008971EC">
      <w:pPr>
        <w:spacing w:after="0" w:line="276" w:lineRule="auto"/>
        <w:ind w:firstLine="708"/>
        <w:jc w:val="both"/>
        <w:rPr>
          <w:rFonts w:ascii="Times New Roman" w:eastAsia="Times New Roman" w:hAnsi="Times New Roman" w:cs="Times New Roman"/>
          <w:sz w:val="28"/>
          <w:szCs w:val="28"/>
          <w:lang w:eastAsia="ru-RU"/>
        </w:rPr>
      </w:pPr>
      <w:r w:rsidRPr="009B43DC">
        <w:rPr>
          <w:rFonts w:ascii="Times New Roman" w:eastAsia="Times New Roman" w:hAnsi="Times New Roman" w:cs="Times New Roman"/>
          <w:sz w:val="28"/>
          <w:szCs w:val="28"/>
          <w:lang w:eastAsia="ru-RU"/>
        </w:rPr>
        <w:t xml:space="preserve">При этом сфера </w:t>
      </w:r>
      <w:r w:rsidR="00C36603" w:rsidRPr="009B43DC">
        <w:rPr>
          <w:rFonts w:ascii="Times New Roman" w:eastAsia="Times New Roman" w:hAnsi="Times New Roman" w:cs="Times New Roman"/>
          <w:sz w:val="28"/>
          <w:szCs w:val="28"/>
          <w:lang w:eastAsia="ru-RU"/>
        </w:rPr>
        <w:t>ЖКХ</w:t>
      </w:r>
      <w:r w:rsidRPr="009B43D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имеет огромный потенциал повышения эффективности</w:t>
      </w:r>
      <w:r w:rsidR="00546AF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который по экспертным оценкам достигает 40%, но</w:t>
      </w:r>
      <w:r w:rsidR="006B3B84">
        <w:rPr>
          <w:rFonts w:ascii="Times New Roman" w:eastAsia="Times New Roman" w:hAnsi="Times New Roman" w:cs="Times New Roman"/>
          <w:sz w:val="28"/>
          <w:szCs w:val="28"/>
          <w:lang w:eastAsia="ru-RU"/>
        </w:rPr>
        <w:t> </w:t>
      </w:r>
      <w:r w:rsidRPr="009B43DC">
        <w:rPr>
          <w:rFonts w:ascii="Times New Roman" w:eastAsia="Times New Roman" w:hAnsi="Times New Roman" w:cs="Times New Roman"/>
          <w:sz w:val="28"/>
          <w:szCs w:val="28"/>
          <w:lang w:eastAsia="ru-RU"/>
        </w:rPr>
        <w:t>использовать его возможно при условии притока инвестиций и</w:t>
      </w:r>
      <w:r w:rsidR="006B3B84">
        <w:rPr>
          <w:rFonts w:ascii="Times New Roman" w:eastAsia="Times New Roman" w:hAnsi="Times New Roman" w:cs="Times New Roman"/>
          <w:sz w:val="28"/>
          <w:szCs w:val="28"/>
          <w:lang w:eastAsia="ru-RU"/>
        </w:rPr>
        <w:t> </w:t>
      </w:r>
      <w:r w:rsidRPr="009B43DC">
        <w:rPr>
          <w:rFonts w:ascii="Times New Roman" w:eastAsia="Times New Roman" w:hAnsi="Times New Roman" w:cs="Times New Roman"/>
          <w:sz w:val="28"/>
          <w:szCs w:val="28"/>
          <w:lang w:eastAsia="ru-RU"/>
        </w:rPr>
        <w:t>применения наиболее эффективных технологий.</w:t>
      </w:r>
    </w:p>
    <w:p w:rsidR="00C86AF6" w:rsidRPr="009B43DC" w:rsidRDefault="00C86AF6" w:rsidP="008971EC">
      <w:pPr>
        <w:spacing w:after="0" w:line="276" w:lineRule="auto"/>
        <w:ind w:firstLine="709"/>
        <w:jc w:val="both"/>
        <w:rPr>
          <w:rFonts w:ascii="Times New Roman" w:eastAsia="Times New Roman" w:hAnsi="Times New Roman" w:cs="Times New Roman"/>
          <w:sz w:val="28"/>
          <w:szCs w:val="28"/>
          <w:lang w:eastAsia="ru-RU"/>
        </w:rPr>
      </w:pPr>
    </w:p>
    <w:p w:rsidR="00C86AF6" w:rsidRPr="009B43DC" w:rsidRDefault="00C86AF6" w:rsidP="008971EC">
      <w:pPr>
        <w:keepNext/>
        <w:keepLines/>
        <w:spacing w:after="0" w:line="276" w:lineRule="auto"/>
        <w:jc w:val="center"/>
        <w:outlineLvl w:val="0"/>
        <w:rPr>
          <w:rFonts w:ascii="Times New Roman" w:eastAsia="MS Gothic" w:hAnsi="Times New Roman" w:cs="Times New Roman"/>
          <w:b/>
          <w:bCs/>
          <w:sz w:val="28"/>
          <w:szCs w:val="28"/>
          <w:lang w:eastAsia="ru-RU"/>
        </w:rPr>
      </w:pPr>
      <w:bookmarkStart w:id="4" w:name="_Toc425760439"/>
      <w:r w:rsidRPr="009B43DC">
        <w:rPr>
          <w:rFonts w:ascii="Times New Roman" w:eastAsia="MS Gothic" w:hAnsi="Times New Roman" w:cs="Times New Roman"/>
          <w:b/>
          <w:bCs/>
          <w:sz w:val="28"/>
          <w:szCs w:val="28"/>
          <w:lang w:val="en-US" w:eastAsia="ru-RU"/>
        </w:rPr>
        <w:t>III</w:t>
      </w:r>
      <w:r w:rsidRPr="009B43DC">
        <w:rPr>
          <w:rFonts w:ascii="Times New Roman" w:eastAsia="MS Gothic" w:hAnsi="Times New Roman" w:cs="Times New Roman"/>
          <w:b/>
          <w:bCs/>
          <w:sz w:val="28"/>
          <w:szCs w:val="28"/>
          <w:lang w:eastAsia="ru-RU"/>
        </w:rPr>
        <w:t>. Основные приоритеты, цели и задачи государственной политики в</w:t>
      </w:r>
      <w:r w:rsidR="00622ED1" w:rsidRPr="009B43DC">
        <w:rPr>
          <w:rFonts w:ascii="Times New Roman" w:eastAsia="MS Gothic" w:hAnsi="Times New Roman" w:cs="Times New Roman"/>
          <w:b/>
          <w:bCs/>
          <w:sz w:val="28"/>
          <w:szCs w:val="28"/>
          <w:lang w:eastAsia="ru-RU"/>
        </w:rPr>
        <w:t> </w:t>
      </w:r>
      <w:r w:rsidRPr="009B43DC">
        <w:rPr>
          <w:rFonts w:ascii="Times New Roman" w:eastAsia="MS Gothic" w:hAnsi="Times New Roman" w:cs="Times New Roman"/>
          <w:b/>
          <w:bCs/>
          <w:sz w:val="28"/>
          <w:szCs w:val="28"/>
          <w:lang w:eastAsia="ru-RU"/>
        </w:rPr>
        <w:t xml:space="preserve">сфере </w:t>
      </w:r>
      <w:r w:rsidR="00C36603" w:rsidRPr="009B43DC">
        <w:rPr>
          <w:rFonts w:ascii="Times New Roman" w:eastAsia="MS Gothic" w:hAnsi="Times New Roman" w:cs="Times New Roman"/>
          <w:b/>
          <w:bCs/>
          <w:sz w:val="28"/>
          <w:szCs w:val="28"/>
          <w:lang w:eastAsia="ru-RU"/>
        </w:rPr>
        <w:t>ЖКХ</w:t>
      </w:r>
      <w:bookmarkEnd w:id="4"/>
    </w:p>
    <w:p w:rsidR="00C86AF6" w:rsidRPr="009B43DC" w:rsidRDefault="00C86AF6" w:rsidP="008971EC">
      <w:pPr>
        <w:spacing w:after="0" w:line="276" w:lineRule="auto"/>
        <w:ind w:firstLine="709"/>
        <w:jc w:val="both"/>
        <w:rPr>
          <w:rFonts w:ascii="Times New Roman" w:eastAsia="Times New Roman" w:hAnsi="Times New Roman" w:cs="Times New Roman"/>
          <w:sz w:val="28"/>
          <w:szCs w:val="28"/>
          <w:lang w:eastAsia="ru-RU"/>
        </w:rPr>
      </w:pPr>
    </w:p>
    <w:p w:rsidR="00C86AF6" w:rsidRPr="009B43DC" w:rsidRDefault="00C86AF6" w:rsidP="008971EC">
      <w:pPr>
        <w:spacing w:after="0" w:line="276" w:lineRule="auto"/>
        <w:ind w:firstLine="709"/>
        <w:jc w:val="both"/>
        <w:rPr>
          <w:rFonts w:ascii="Times New Roman" w:eastAsia="Times New Roman" w:hAnsi="Times New Roman" w:cs="Times New Roman"/>
          <w:sz w:val="28"/>
          <w:szCs w:val="28"/>
          <w:lang w:eastAsia="ru-RU"/>
        </w:rPr>
      </w:pPr>
      <w:r w:rsidRPr="009B43DC">
        <w:rPr>
          <w:rFonts w:ascii="Times New Roman" w:eastAsia="Times New Roman" w:hAnsi="Times New Roman" w:cs="Times New Roman"/>
          <w:sz w:val="28"/>
          <w:szCs w:val="28"/>
          <w:lang w:eastAsia="ru-RU"/>
        </w:rPr>
        <w:t xml:space="preserve">Основными целями государственной политики в сфере </w:t>
      </w:r>
      <w:r w:rsidR="00C36603" w:rsidRPr="009B43DC">
        <w:rPr>
          <w:rFonts w:ascii="Times New Roman" w:eastAsia="Times New Roman" w:hAnsi="Times New Roman" w:cs="Times New Roman"/>
          <w:sz w:val="28"/>
          <w:szCs w:val="28"/>
          <w:lang w:eastAsia="ru-RU"/>
        </w:rPr>
        <w:t>ЖКХ</w:t>
      </w:r>
      <w:r w:rsidRPr="009B43DC">
        <w:rPr>
          <w:rFonts w:ascii="Times New Roman" w:eastAsia="Times New Roman" w:hAnsi="Times New Roman" w:cs="Times New Roman"/>
          <w:sz w:val="28"/>
          <w:szCs w:val="28"/>
          <w:lang w:eastAsia="ru-RU"/>
        </w:rPr>
        <w:t xml:space="preserve"> в</w:t>
      </w:r>
      <w:r w:rsidR="00C36603" w:rsidRPr="009B43DC">
        <w:rPr>
          <w:rFonts w:ascii="Times New Roman" w:eastAsia="Times New Roman" w:hAnsi="Times New Roman" w:cs="Times New Roman"/>
          <w:sz w:val="28"/>
          <w:szCs w:val="28"/>
          <w:lang w:eastAsia="ru-RU"/>
        </w:rPr>
        <w:t> </w:t>
      </w:r>
      <w:r w:rsidRPr="009B43DC">
        <w:rPr>
          <w:rFonts w:ascii="Times New Roman" w:eastAsia="Times New Roman" w:hAnsi="Times New Roman" w:cs="Times New Roman"/>
          <w:sz w:val="28"/>
          <w:szCs w:val="28"/>
          <w:lang w:eastAsia="ru-RU"/>
        </w:rPr>
        <w:t>соответствии с Указом Президента Российской</w:t>
      </w:r>
      <w:r w:rsidR="00C36603" w:rsidRPr="009B43DC">
        <w:rPr>
          <w:rFonts w:ascii="Times New Roman" w:eastAsia="Times New Roman" w:hAnsi="Times New Roman" w:cs="Times New Roman"/>
          <w:sz w:val="28"/>
          <w:szCs w:val="28"/>
          <w:lang w:eastAsia="ru-RU"/>
        </w:rPr>
        <w:t> </w:t>
      </w:r>
      <w:r w:rsidRPr="009B43DC">
        <w:rPr>
          <w:rFonts w:ascii="Times New Roman" w:eastAsia="Times New Roman" w:hAnsi="Times New Roman" w:cs="Times New Roman"/>
          <w:sz w:val="28"/>
          <w:szCs w:val="28"/>
          <w:lang w:eastAsia="ru-RU"/>
        </w:rPr>
        <w:t>Федерации от</w:t>
      </w:r>
      <w:r w:rsidR="008C7519">
        <w:rPr>
          <w:rFonts w:ascii="Times New Roman" w:eastAsia="Times New Roman" w:hAnsi="Times New Roman" w:cs="Times New Roman"/>
          <w:sz w:val="28"/>
          <w:szCs w:val="28"/>
          <w:lang w:eastAsia="ru-RU"/>
        </w:rPr>
        <w:t> </w:t>
      </w:r>
      <w:r w:rsidRPr="009B43DC">
        <w:rPr>
          <w:rFonts w:ascii="Times New Roman" w:eastAsia="Times New Roman" w:hAnsi="Times New Roman" w:cs="Times New Roman"/>
          <w:sz w:val="28"/>
          <w:szCs w:val="28"/>
          <w:lang w:eastAsia="ru-RU"/>
        </w:rPr>
        <w:t>7</w:t>
      </w:r>
      <w:r w:rsidR="008C7519">
        <w:rPr>
          <w:rFonts w:ascii="Times New Roman" w:eastAsia="Times New Roman" w:hAnsi="Times New Roman" w:cs="Times New Roman"/>
          <w:sz w:val="28"/>
          <w:szCs w:val="28"/>
          <w:lang w:eastAsia="ru-RU"/>
        </w:rPr>
        <w:t> </w:t>
      </w:r>
      <w:r w:rsidRPr="009B43DC">
        <w:rPr>
          <w:rFonts w:ascii="Times New Roman" w:eastAsia="Times New Roman" w:hAnsi="Times New Roman" w:cs="Times New Roman"/>
          <w:sz w:val="28"/>
          <w:szCs w:val="28"/>
          <w:lang w:eastAsia="ru-RU"/>
        </w:rPr>
        <w:t>мая</w:t>
      </w:r>
      <w:r w:rsidR="008C7519">
        <w:rPr>
          <w:rFonts w:ascii="Times New Roman" w:eastAsia="Times New Roman" w:hAnsi="Times New Roman" w:cs="Times New Roman"/>
          <w:sz w:val="28"/>
          <w:szCs w:val="28"/>
          <w:lang w:eastAsia="ru-RU"/>
        </w:rPr>
        <w:t> </w:t>
      </w:r>
      <w:r w:rsidRPr="009B43DC">
        <w:rPr>
          <w:rFonts w:ascii="Times New Roman" w:eastAsia="Times New Roman" w:hAnsi="Times New Roman" w:cs="Times New Roman"/>
          <w:sz w:val="28"/>
          <w:szCs w:val="28"/>
          <w:lang w:eastAsia="ru-RU"/>
        </w:rPr>
        <w:t>2012</w:t>
      </w:r>
      <w:r w:rsidR="008C7519">
        <w:rPr>
          <w:rFonts w:ascii="Times New Roman" w:eastAsia="Times New Roman" w:hAnsi="Times New Roman" w:cs="Times New Roman"/>
          <w:sz w:val="28"/>
          <w:szCs w:val="28"/>
          <w:lang w:eastAsia="ru-RU"/>
        </w:rPr>
        <w:t> </w:t>
      </w:r>
      <w:r w:rsidRPr="009B43DC">
        <w:rPr>
          <w:rFonts w:ascii="Times New Roman" w:eastAsia="Times New Roman" w:hAnsi="Times New Roman" w:cs="Times New Roman"/>
          <w:sz w:val="28"/>
          <w:szCs w:val="28"/>
          <w:lang w:eastAsia="ru-RU"/>
        </w:rPr>
        <w:t>г. №</w:t>
      </w:r>
      <w:r w:rsidR="008C7519">
        <w:rPr>
          <w:rFonts w:ascii="Times New Roman" w:eastAsia="Times New Roman" w:hAnsi="Times New Roman" w:cs="Times New Roman"/>
          <w:sz w:val="28"/>
          <w:szCs w:val="28"/>
          <w:lang w:eastAsia="ru-RU"/>
        </w:rPr>
        <w:t> </w:t>
      </w:r>
      <w:r w:rsidRPr="009B43DC">
        <w:rPr>
          <w:rFonts w:ascii="Times New Roman" w:eastAsia="Times New Roman" w:hAnsi="Times New Roman" w:cs="Times New Roman"/>
          <w:sz w:val="28"/>
          <w:szCs w:val="28"/>
          <w:lang w:eastAsia="ru-RU"/>
        </w:rPr>
        <w:t xml:space="preserve">600 </w:t>
      </w:r>
      <w:r w:rsidR="00946C1B" w:rsidRPr="009B43DC">
        <w:rPr>
          <w:rFonts w:ascii="Times New Roman" w:eastAsia="Times New Roman" w:hAnsi="Times New Roman" w:cs="Times New Roman"/>
          <w:sz w:val="28"/>
          <w:szCs w:val="28"/>
          <w:lang w:eastAsia="ru-RU"/>
        </w:rPr>
        <w:t>"</w:t>
      </w:r>
      <w:r w:rsidRPr="009B43DC">
        <w:rPr>
          <w:rFonts w:ascii="Times New Roman" w:eastAsia="Times New Roman" w:hAnsi="Times New Roman" w:cs="Times New Roman"/>
          <w:sz w:val="28"/>
          <w:szCs w:val="28"/>
          <w:lang w:eastAsia="ru-RU"/>
        </w:rPr>
        <w:t>О</w:t>
      </w:r>
      <w:r w:rsidR="008C7519">
        <w:rPr>
          <w:rFonts w:ascii="Times New Roman" w:eastAsia="Times New Roman" w:hAnsi="Times New Roman" w:cs="Times New Roman"/>
          <w:sz w:val="28"/>
          <w:szCs w:val="28"/>
          <w:lang w:eastAsia="ru-RU"/>
        </w:rPr>
        <w:t> </w:t>
      </w:r>
      <w:r w:rsidRPr="009B43DC">
        <w:rPr>
          <w:rFonts w:ascii="Times New Roman" w:eastAsia="Times New Roman" w:hAnsi="Times New Roman" w:cs="Times New Roman"/>
          <w:sz w:val="28"/>
          <w:szCs w:val="28"/>
          <w:lang w:eastAsia="ru-RU"/>
        </w:rPr>
        <w:t>мерах по обеспечению граждан Российской</w:t>
      </w:r>
      <w:r w:rsidR="008C7519">
        <w:rPr>
          <w:rFonts w:ascii="Times New Roman" w:eastAsia="Times New Roman" w:hAnsi="Times New Roman" w:cs="Times New Roman"/>
          <w:sz w:val="28"/>
          <w:szCs w:val="28"/>
          <w:lang w:eastAsia="ru-RU"/>
        </w:rPr>
        <w:t> </w:t>
      </w:r>
      <w:r w:rsidRPr="009B43DC">
        <w:rPr>
          <w:rFonts w:ascii="Times New Roman" w:eastAsia="Times New Roman" w:hAnsi="Times New Roman" w:cs="Times New Roman"/>
          <w:sz w:val="28"/>
          <w:szCs w:val="28"/>
          <w:lang w:eastAsia="ru-RU"/>
        </w:rPr>
        <w:t>Федерации доступным и комфортным жильем и</w:t>
      </w:r>
      <w:r w:rsidR="00C36603" w:rsidRPr="009B43DC">
        <w:rPr>
          <w:rFonts w:ascii="Times New Roman" w:eastAsia="Times New Roman" w:hAnsi="Times New Roman" w:cs="Times New Roman"/>
          <w:sz w:val="28"/>
          <w:szCs w:val="28"/>
          <w:lang w:eastAsia="ru-RU"/>
        </w:rPr>
        <w:t> </w:t>
      </w:r>
      <w:r w:rsidRPr="009B43DC">
        <w:rPr>
          <w:rFonts w:ascii="Times New Roman" w:eastAsia="Times New Roman" w:hAnsi="Times New Roman" w:cs="Times New Roman"/>
          <w:sz w:val="28"/>
          <w:szCs w:val="28"/>
          <w:lang w:eastAsia="ru-RU"/>
        </w:rPr>
        <w:t>повышению качества жилищно-коммунальных услуг</w:t>
      </w:r>
      <w:r w:rsidR="00946C1B" w:rsidRPr="009B43DC">
        <w:rPr>
          <w:rFonts w:ascii="Times New Roman" w:eastAsia="Times New Roman" w:hAnsi="Times New Roman" w:cs="Times New Roman"/>
          <w:sz w:val="28"/>
          <w:szCs w:val="28"/>
          <w:lang w:eastAsia="ru-RU"/>
        </w:rPr>
        <w:t>"</w:t>
      </w:r>
      <w:r w:rsidRPr="009B43DC">
        <w:rPr>
          <w:rFonts w:ascii="Times New Roman" w:eastAsia="Times New Roman" w:hAnsi="Times New Roman" w:cs="Times New Roman"/>
          <w:sz w:val="28"/>
          <w:szCs w:val="28"/>
          <w:lang w:eastAsia="ru-RU"/>
        </w:rPr>
        <w:t xml:space="preserve"> являются повышение качества жизни населения путем повышения качества и</w:t>
      </w:r>
      <w:r w:rsidR="00C36603" w:rsidRPr="009B43DC">
        <w:rPr>
          <w:rFonts w:ascii="Times New Roman" w:eastAsia="Times New Roman" w:hAnsi="Times New Roman" w:cs="Times New Roman"/>
          <w:sz w:val="28"/>
          <w:szCs w:val="28"/>
          <w:lang w:eastAsia="ru-RU"/>
        </w:rPr>
        <w:t> </w:t>
      </w:r>
      <w:r w:rsidRPr="009B43DC">
        <w:rPr>
          <w:rFonts w:ascii="Times New Roman" w:eastAsia="Times New Roman" w:hAnsi="Times New Roman" w:cs="Times New Roman"/>
          <w:sz w:val="28"/>
          <w:szCs w:val="28"/>
          <w:lang w:eastAsia="ru-RU"/>
        </w:rPr>
        <w:t>надежности жилищно-коммунальных услуг, а</w:t>
      </w:r>
      <w:r w:rsidR="00C36603" w:rsidRPr="009B43DC">
        <w:rPr>
          <w:rFonts w:ascii="Times New Roman" w:eastAsia="Times New Roman" w:hAnsi="Times New Roman" w:cs="Times New Roman"/>
          <w:sz w:val="28"/>
          <w:szCs w:val="28"/>
          <w:lang w:eastAsia="ru-RU"/>
        </w:rPr>
        <w:t> </w:t>
      </w:r>
      <w:r w:rsidRPr="009B43DC">
        <w:rPr>
          <w:rFonts w:ascii="Times New Roman" w:eastAsia="Times New Roman" w:hAnsi="Times New Roman" w:cs="Times New Roman"/>
          <w:sz w:val="28"/>
          <w:szCs w:val="28"/>
          <w:lang w:eastAsia="ru-RU"/>
        </w:rPr>
        <w:t>также обеспечение их</w:t>
      </w:r>
      <w:r w:rsidR="00C36603" w:rsidRPr="009B43DC">
        <w:rPr>
          <w:rFonts w:ascii="Times New Roman" w:eastAsia="Times New Roman" w:hAnsi="Times New Roman" w:cs="Times New Roman"/>
          <w:sz w:val="28"/>
          <w:szCs w:val="28"/>
          <w:lang w:eastAsia="ru-RU"/>
        </w:rPr>
        <w:t> </w:t>
      </w:r>
      <w:r w:rsidRPr="009B43DC">
        <w:rPr>
          <w:rFonts w:ascii="Times New Roman" w:eastAsia="Times New Roman" w:hAnsi="Times New Roman" w:cs="Times New Roman"/>
          <w:sz w:val="28"/>
          <w:szCs w:val="28"/>
          <w:lang w:eastAsia="ru-RU"/>
        </w:rPr>
        <w:t>доступности для населения.</w:t>
      </w:r>
    </w:p>
    <w:p w:rsidR="00C86AF6" w:rsidRPr="009B43DC" w:rsidRDefault="00C86AF6" w:rsidP="008971EC">
      <w:pPr>
        <w:spacing w:after="0" w:line="276" w:lineRule="auto"/>
        <w:ind w:firstLine="709"/>
        <w:jc w:val="both"/>
        <w:rPr>
          <w:rFonts w:ascii="Times New Roman" w:eastAsia="Times New Roman" w:hAnsi="Times New Roman" w:cs="Times New Roman"/>
          <w:sz w:val="28"/>
          <w:szCs w:val="28"/>
          <w:lang w:eastAsia="ru-RU"/>
        </w:rPr>
      </w:pPr>
      <w:r w:rsidRPr="009B43DC">
        <w:rPr>
          <w:rFonts w:ascii="Times New Roman" w:eastAsia="Times New Roman" w:hAnsi="Times New Roman" w:cs="Times New Roman"/>
          <w:sz w:val="28"/>
          <w:szCs w:val="28"/>
          <w:lang w:eastAsia="ru-RU"/>
        </w:rPr>
        <w:t>Приоритетами государственной политики в жилищно-коммунальной сфере являются:</w:t>
      </w:r>
    </w:p>
    <w:p w:rsidR="00C86AF6" w:rsidRPr="0092252A" w:rsidRDefault="00C86AF6" w:rsidP="008971EC">
      <w:pPr>
        <w:spacing w:after="0" w:line="276" w:lineRule="auto"/>
        <w:ind w:firstLine="709"/>
        <w:jc w:val="both"/>
        <w:rPr>
          <w:rFonts w:ascii="Times New Roman" w:eastAsia="Times New Roman" w:hAnsi="Times New Roman" w:cs="Times New Roman"/>
          <w:sz w:val="28"/>
          <w:szCs w:val="28"/>
          <w:lang w:eastAsia="ru-RU"/>
        </w:rPr>
      </w:pPr>
      <w:r w:rsidRPr="0092252A">
        <w:rPr>
          <w:rFonts w:ascii="Times New Roman" w:eastAsia="Times New Roman" w:hAnsi="Times New Roman" w:cs="Times New Roman"/>
          <w:sz w:val="28"/>
          <w:szCs w:val="28"/>
          <w:lang w:eastAsia="ru-RU"/>
        </w:rPr>
        <w:t>повышение комфортности условий проживания</w:t>
      </w:r>
      <w:r w:rsidR="0092252A" w:rsidRPr="0092252A">
        <w:rPr>
          <w:rFonts w:ascii="Times New Roman" w:eastAsia="Times New Roman" w:hAnsi="Times New Roman" w:cs="Times New Roman"/>
          <w:sz w:val="28"/>
          <w:szCs w:val="28"/>
          <w:lang w:eastAsia="ru-RU"/>
        </w:rPr>
        <w:t xml:space="preserve">, в том числе </w:t>
      </w:r>
      <w:r w:rsidR="0092252A" w:rsidRPr="004C3CEB">
        <w:rPr>
          <w:rFonts w:ascii="Times New Roman" w:hAnsi="Times New Roman"/>
          <w:sz w:val="28"/>
          <w:szCs w:val="28"/>
        </w:rPr>
        <w:t>обеспечение доступности многоквартирных домов для инвалидов и других маломобильных групп населения</w:t>
      </w:r>
      <w:r w:rsidRPr="0092252A">
        <w:rPr>
          <w:rFonts w:ascii="Times New Roman" w:eastAsia="Times New Roman" w:hAnsi="Times New Roman" w:cs="Times New Roman"/>
          <w:sz w:val="28"/>
          <w:szCs w:val="28"/>
          <w:lang w:eastAsia="ru-RU"/>
        </w:rPr>
        <w:t>;</w:t>
      </w:r>
    </w:p>
    <w:p w:rsidR="00C86AF6" w:rsidRPr="009B43DC" w:rsidRDefault="00C86AF6" w:rsidP="008971EC">
      <w:pPr>
        <w:spacing w:after="0" w:line="276" w:lineRule="auto"/>
        <w:ind w:firstLine="709"/>
        <w:jc w:val="both"/>
        <w:rPr>
          <w:rFonts w:ascii="Times New Roman" w:eastAsia="Times New Roman" w:hAnsi="Times New Roman" w:cs="Times New Roman"/>
          <w:sz w:val="28"/>
          <w:szCs w:val="28"/>
          <w:lang w:eastAsia="ru-RU"/>
        </w:rPr>
      </w:pPr>
      <w:r w:rsidRPr="009B43DC">
        <w:rPr>
          <w:rFonts w:ascii="Times New Roman" w:eastAsia="Times New Roman" w:hAnsi="Times New Roman" w:cs="Times New Roman"/>
          <w:sz w:val="28"/>
          <w:szCs w:val="28"/>
          <w:lang w:eastAsia="ru-RU"/>
        </w:rPr>
        <w:t>обеспечение доступности и качества жилищно-коммунальных услуг;</w:t>
      </w:r>
    </w:p>
    <w:p w:rsidR="00C86AF6" w:rsidRPr="009B43DC" w:rsidRDefault="00C86AF6" w:rsidP="008971EC">
      <w:pPr>
        <w:spacing w:after="0" w:line="276" w:lineRule="auto"/>
        <w:ind w:firstLine="709"/>
        <w:jc w:val="both"/>
        <w:rPr>
          <w:rFonts w:ascii="Times New Roman" w:eastAsia="Times New Roman" w:hAnsi="Times New Roman" w:cs="Times New Roman"/>
          <w:sz w:val="28"/>
          <w:szCs w:val="28"/>
          <w:lang w:eastAsia="ru-RU"/>
        </w:rPr>
      </w:pPr>
      <w:r w:rsidRPr="009B43DC">
        <w:rPr>
          <w:rFonts w:ascii="Times New Roman" w:eastAsia="Times New Roman" w:hAnsi="Times New Roman" w:cs="Times New Roman"/>
          <w:sz w:val="28"/>
          <w:szCs w:val="28"/>
          <w:lang w:eastAsia="ru-RU"/>
        </w:rPr>
        <w:t xml:space="preserve">модернизация и повышение энергоэффективности объектов </w:t>
      </w:r>
      <w:r w:rsidR="00C36603" w:rsidRPr="009B43DC">
        <w:rPr>
          <w:rFonts w:ascii="Times New Roman" w:eastAsia="Times New Roman" w:hAnsi="Times New Roman" w:cs="Times New Roman"/>
          <w:sz w:val="28"/>
          <w:szCs w:val="28"/>
          <w:lang w:eastAsia="ru-RU"/>
        </w:rPr>
        <w:t>ЖКХ</w:t>
      </w:r>
      <w:r w:rsidRPr="009B43DC">
        <w:rPr>
          <w:rFonts w:ascii="Times New Roman" w:eastAsia="Times New Roman" w:hAnsi="Times New Roman" w:cs="Times New Roman"/>
          <w:sz w:val="28"/>
          <w:szCs w:val="28"/>
          <w:lang w:eastAsia="ru-RU"/>
        </w:rPr>
        <w:t>;</w:t>
      </w:r>
    </w:p>
    <w:p w:rsidR="00C86AF6" w:rsidRPr="009B43DC" w:rsidRDefault="00C86AF6" w:rsidP="008971EC">
      <w:pPr>
        <w:spacing w:after="0" w:line="276" w:lineRule="auto"/>
        <w:ind w:firstLine="709"/>
        <w:jc w:val="both"/>
        <w:rPr>
          <w:rFonts w:ascii="Times New Roman" w:eastAsia="Times New Roman" w:hAnsi="Times New Roman" w:cs="Times New Roman"/>
          <w:sz w:val="28"/>
          <w:szCs w:val="28"/>
          <w:lang w:eastAsia="ru-RU"/>
        </w:rPr>
      </w:pPr>
      <w:r w:rsidRPr="009B43DC">
        <w:rPr>
          <w:rFonts w:ascii="Times New Roman" w:eastAsia="Times New Roman" w:hAnsi="Times New Roman" w:cs="Times New Roman"/>
          <w:sz w:val="28"/>
          <w:szCs w:val="28"/>
          <w:lang w:eastAsia="ru-RU"/>
        </w:rPr>
        <w:t>переход на принцип использования наиболее эффективных технологий, применяемых при модернизации (строительстве, создании) объектов коммунальной инфраструктуры и модернизации жилищного фонда.</w:t>
      </w:r>
    </w:p>
    <w:p w:rsidR="00C86AF6" w:rsidRPr="009B43DC" w:rsidRDefault="00C86AF6" w:rsidP="008971EC">
      <w:pPr>
        <w:spacing w:after="0" w:line="276" w:lineRule="auto"/>
        <w:ind w:firstLine="709"/>
        <w:jc w:val="both"/>
        <w:rPr>
          <w:rFonts w:ascii="Times New Roman" w:eastAsia="Times New Roman" w:hAnsi="Times New Roman" w:cs="Times New Roman"/>
          <w:sz w:val="28"/>
          <w:szCs w:val="28"/>
          <w:lang w:eastAsia="ru-RU"/>
        </w:rPr>
      </w:pPr>
      <w:r w:rsidRPr="009B43DC">
        <w:rPr>
          <w:rFonts w:ascii="Times New Roman" w:eastAsia="Times New Roman" w:hAnsi="Times New Roman" w:cs="Times New Roman"/>
          <w:sz w:val="28"/>
          <w:szCs w:val="28"/>
          <w:lang w:eastAsia="ru-RU"/>
        </w:rPr>
        <w:t>Понятия качества и надежности жилищно-коммунальных услуг включают в себя безопасные и благоприятные условия проживания граждан в многоквартирных домах и жилых домах, бесперебойное предоставление услуг отопления, горячего и холодного водоснабжения, водоотведения, электроснабжения и газоснабжения, обращения с твердыми коммунальными отходами в соответствии с санитарными нормами и</w:t>
      </w:r>
      <w:r w:rsidR="00C36603" w:rsidRPr="009B43DC">
        <w:rPr>
          <w:rFonts w:ascii="Times New Roman" w:eastAsia="Times New Roman" w:hAnsi="Times New Roman" w:cs="Times New Roman"/>
          <w:sz w:val="28"/>
          <w:szCs w:val="28"/>
          <w:lang w:eastAsia="ru-RU"/>
        </w:rPr>
        <w:t> </w:t>
      </w:r>
      <w:r w:rsidRPr="009B43DC">
        <w:rPr>
          <w:rFonts w:ascii="Times New Roman" w:eastAsia="Times New Roman" w:hAnsi="Times New Roman" w:cs="Times New Roman"/>
          <w:sz w:val="28"/>
          <w:szCs w:val="28"/>
          <w:lang w:eastAsia="ru-RU"/>
        </w:rPr>
        <w:t xml:space="preserve">правилами и другими обязательными требованиями, установленными законодательством. </w:t>
      </w:r>
    </w:p>
    <w:p w:rsidR="00C86AF6" w:rsidRPr="009B43DC" w:rsidRDefault="00C86AF6" w:rsidP="008971EC">
      <w:pPr>
        <w:autoSpaceDE w:val="0"/>
        <w:autoSpaceDN w:val="0"/>
        <w:adjustRightInd w:val="0"/>
        <w:spacing w:after="0" w:line="276" w:lineRule="auto"/>
        <w:ind w:firstLine="708"/>
        <w:contextualSpacing/>
        <w:jc w:val="both"/>
        <w:rPr>
          <w:rFonts w:ascii="Times New Roman" w:eastAsia="Times New Roman" w:hAnsi="Times New Roman" w:cs="Times New Roman"/>
          <w:sz w:val="28"/>
          <w:szCs w:val="28"/>
          <w:lang w:eastAsia="ru-RU"/>
        </w:rPr>
      </w:pPr>
      <w:r w:rsidRPr="009B43DC">
        <w:rPr>
          <w:rFonts w:ascii="Times New Roman" w:eastAsia="Times New Roman" w:hAnsi="Times New Roman" w:cs="Times New Roman"/>
          <w:sz w:val="28"/>
          <w:szCs w:val="28"/>
          <w:lang w:eastAsia="ru-RU"/>
        </w:rPr>
        <w:t xml:space="preserve">Основной задачей органов государственной власти в сфере </w:t>
      </w:r>
      <w:r w:rsidR="00C36603" w:rsidRPr="009B43DC">
        <w:rPr>
          <w:rFonts w:ascii="Times New Roman" w:eastAsia="Times New Roman" w:hAnsi="Times New Roman" w:cs="Times New Roman"/>
          <w:sz w:val="28"/>
          <w:szCs w:val="28"/>
          <w:lang w:eastAsia="ru-RU"/>
        </w:rPr>
        <w:t>ЖКХ</w:t>
      </w:r>
      <w:r w:rsidRPr="009B43DC">
        <w:rPr>
          <w:rFonts w:ascii="Times New Roman" w:eastAsia="Times New Roman" w:hAnsi="Times New Roman" w:cs="Times New Roman"/>
          <w:sz w:val="28"/>
          <w:szCs w:val="28"/>
          <w:lang w:eastAsia="ru-RU"/>
        </w:rPr>
        <w:t xml:space="preserve"> является создание системы нормативно-правового регулирования, обеспечивающей эффективное функционирование и устойчивое развитие </w:t>
      </w:r>
      <w:r w:rsidR="00C36603" w:rsidRPr="009B43DC">
        <w:rPr>
          <w:rFonts w:ascii="Times New Roman" w:eastAsia="Times New Roman" w:hAnsi="Times New Roman" w:cs="Times New Roman"/>
          <w:sz w:val="28"/>
          <w:szCs w:val="28"/>
          <w:lang w:eastAsia="ru-RU"/>
        </w:rPr>
        <w:t>ЖКХ</w:t>
      </w:r>
      <w:r w:rsidRPr="009B43DC">
        <w:rPr>
          <w:rFonts w:ascii="Times New Roman" w:eastAsia="Times New Roman" w:hAnsi="Times New Roman" w:cs="Times New Roman"/>
          <w:sz w:val="28"/>
          <w:szCs w:val="28"/>
          <w:lang w:eastAsia="ru-RU"/>
        </w:rPr>
        <w:t xml:space="preserve">, в том числе предусматривающей сокращение административных процедур, устранение избыточных и заведомо недостижимых требований законодательства, предотвращение коррупции. </w:t>
      </w:r>
    </w:p>
    <w:p w:rsidR="00C86AF6" w:rsidRPr="009B43DC" w:rsidRDefault="00C86AF6" w:rsidP="008971EC">
      <w:pPr>
        <w:tabs>
          <w:tab w:val="left" w:pos="7655"/>
        </w:tabs>
        <w:spacing w:after="0" w:line="276" w:lineRule="auto"/>
        <w:ind w:firstLine="709"/>
        <w:jc w:val="both"/>
        <w:rPr>
          <w:rFonts w:ascii="Times New Roman" w:eastAsia="Times New Roman" w:hAnsi="Times New Roman" w:cs="Times New Roman"/>
          <w:sz w:val="28"/>
          <w:szCs w:val="28"/>
          <w:lang w:eastAsia="ru-RU"/>
        </w:rPr>
      </w:pPr>
      <w:r w:rsidRPr="009B43DC">
        <w:rPr>
          <w:rFonts w:ascii="Times New Roman" w:eastAsia="Times New Roman" w:hAnsi="Times New Roman" w:cs="Times New Roman"/>
          <w:sz w:val="28"/>
          <w:szCs w:val="28"/>
          <w:lang w:eastAsia="ru-RU"/>
        </w:rPr>
        <w:t xml:space="preserve">Реализация данной задачи невозможна без повышения прозрачности информации о деятельности организаций в сфере </w:t>
      </w:r>
      <w:r w:rsidR="00C36603" w:rsidRPr="009B43DC">
        <w:rPr>
          <w:rFonts w:ascii="Times New Roman" w:eastAsia="Times New Roman" w:hAnsi="Times New Roman" w:cs="Times New Roman"/>
          <w:sz w:val="28"/>
          <w:szCs w:val="28"/>
          <w:lang w:eastAsia="ru-RU"/>
        </w:rPr>
        <w:t>ЖКХ</w:t>
      </w:r>
      <w:r w:rsidRPr="009B43DC">
        <w:rPr>
          <w:rFonts w:ascii="Times New Roman" w:eastAsia="Times New Roman" w:hAnsi="Times New Roman" w:cs="Times New Roman"/>
          <w:sz w:val="28"/>
          <w:szCs w:val="28"/>
          <w:lang w:eastAsia="ru-RU"/>
        </w:rPr>
        <w:t xml:space="preserve"> для потребителей, инвесторов, контролирующих органов, на обеспечение которой направлено создание государственной информационной системы </w:t>
      </w:r>
      <w:r w:rsidR="00C36603" w:rsidRPr="009B43DC">
        <w:rPr>
          <w:rFonts w:ascii="Times New Roman" w:eastAsia="Times New Roman" w:hAnsi="Times New Roman" w:cs="Times New Roman"/>
          <w:sz w:val="28"/>
          <w:szCs w:val="28"/>
          <w:lang w:eastAsia="ru-RU"/>
        </w:rPr>
        <w:t>ЖКХ</w:t>
      </w:r>
      <w:r w:rsidRPr="009B43DC">
        <w:rPr>
          <w:rFonts w:ascii="Times New Roman" w:eastAsia="Times New Roman" w:hAnsi="Times New Roman" w:cs="Times New Roman"/>
          <w:sz w:val="28"/>
          <w:szCs w:val="28"/>
          <w:lang w:eastAsia="ru-RU"/>
        </w:rPr>
        <w:t xml:space="preserve"> (</w:t>
      </w:r>
      <w:r w:rsidR="00C36603" w:rsidRPr="009B43DC">
        <w:rPr>
          <w:rFonts w:ascii="Times New Roman" w:eastAsia="Times New Roman" w:hAnsi="Times New Roman" w:cs="Times New Roman"/>
          <w:sz w:val="28"/>
          <w:szCs w:val="28"/>
          <w:lang w:eastAsia="ru-RU"/>
        </w:rPr>
        <w:t xml:space="preserve">далее – </w:t>
      </w:r>
      <w:r w:rsidRPr="009B43DC">
        <w:rPr>
          <w:rFonts w:ascii="Times New Roman" w:eastAsia="Times New Roman" w:hAnsi="Times New Roman" w:cs="Times New Roman"/>
          <w:sz w:val="28"/>
          <w:szCs w:val="28"/>
          <w:lang w:eastAsia="ru-RU"/>
        </w:rPr>
        <w:t>ГИС</w:t>
      </w:r>
      <w:r w:rsidR="00C36603" w:rsidRPr="009B43DC">
        <w:rPr>
          <w:rFonts w:ascii="Times New Roman" w:eastAsia="Times New Roman" w:hAnsi="Times New Roman" w:cs="Times New Roman"/>
          <w:sz w:val="28"/>
          <w:szCs w:val="28"/>
          <w:lang w:eastAsia="ru-RU"/>
        </w:rPr>
        <w:t> </w:t>
      </w:r>
      <w:r w:rsidRPr="009B43DC">
        <w:rPr>
          <w:rFonts w:ascii="Times New Roman" w:eastAsia="Times New Roman" w:hAnsi="Times New Roman" w:cs="Times New Roman"/>
          <w:sz w:val="28"/>
          <w:szCs w:val="28"/>
          <w:lang w:eastAsia="ru-RU"/>
        </w:rPr>
        <w:t>ЖКХ).</w:t>
      </w:r>
    </w:p>
    <w:p w:rsidR="00C86AF6" w:rsidRPr="009B43DC" w:rsidRDefault="00C86AF6" w:rsidP="008971EC">
      <w:pPr>
        <w:tabs>
          <w:tab w:val="left" w:pos="7655"/>
        </w:tabs>
        <w:spacing w:after="0" w:line="276" w:lineRule="auto"/>
        <w:ind w:firstLine="709"/>
        <w:jc w:val="both"/>
        <w:rPr>
          <w:rFonts w:ascii="Times New Roman" w:eastAsia="Times New Roman" w:hAnsi="Times New Roman" w:cs="Times New Roman"/>
          <w:sz w:val="28"/>
          <w:szCs w:val="28"/>
          <w:lang w:eastAsia="ru-RU"/>
        </w:rPr>
      </w:pPr>
      <w:r w:rsidRPr="009B43DC">
        <w:rPr>
          <w:rFonts w:ascii="Times New Roman" w:eastAsia="Times New Roman" w:hAnsi="Times New Roman" w:cs="Times New Roman"/>
          <w:sz w:val="28"/>
          <w:szCs w:val="28"/>
          <w:lang w:eastAsia="ru-RU"/>
        </w:rPr>
        <w:t>Необходимо создание на региональном уровне инфраструктуры по</w:t>
      </w:r>
      <w:r w:rsidR="00C36603" w:rsidRPr="009B43DC">
        <w:rPr>
          <w:rFonts w:ascii="Times New Roman" w:eastAsia="Times New Roman" w:hAnsi="Times New Roman" w:cs="Times New Roman"/>
          <w:sz w:val="28"/>
          <w:szCs w:val="28"/>
          <w:lang w:eastAsia="ru-RU"/>
        </w:rPr>
        <w:t> </w:t>
      </w:r>
      <w:r w:rsidRPr="009B43DC">
        <w:rPr>
          <w:rFonts w:ascii="Times New Roman" w:eastAsia="Times New Roman" w:hAnsi="Times New Roman" w:cs="Times New Roman"/>
          <w:sz w:val="28"/>
          <w:szCs w:val="28"/>
          <w:lang w:eastAsia="ru-RU"/>
        </w:rPr>
        <w:t>комплексному учету коммунальных энергоресурсов, а</w:t>
      </w:r>
      <w:r w:rsidR="00C36603" w:rsidRPr="009B43DC">
        <w:rPr>
          <w:rFonts w:ascii="Times New Roman" w:eastAsia="Times New Roman" w:hAnsi="Times New Roman" w:cs="Times New Roman"/>
          <w:sz w:val="28"/>
          <w:szCs w:val="28"/>
          <w:lang w:eastAsia="ru-RU"/>
        </w:rPr>
        <w:t> </w:t>
      </w:r>
      <w:r w:rsidRPr="009B43DC">
        <w:rPr>
          <w:rFonts w:ascii="Times New Roman" w:eastAsia="Times New Roman" w:hAnsi="Times New Roman" w:cs="Times New Roman"/>
          <w:sz w:val="28"/>
          <w:szCs w:val="28"/>
          <w:lang w:eastAsia="ru-RU"/>
        </w:rPr>
        <w:t>также</w:t>
      </w:r>
      <w:r w:rsidR="00C36603" w:rsidRPr="009B43DC">
        <w:rPr>
          <w:rFonts w:ascii="Times New Roman" w:eastAsia="Times New Roman" w:hAnsi="Times New Roman" w:cs="Times New Roman"/>
          <w:sz w:val="28"/>
          <w:szCs w:val="28"/>
          <w:lang w:eastAsia="ru-RU"/>
        </w:rPr>
        <w:t> </w:t>
      </w:r>
      <w:r w:rsidRPr="009B43DC">
        <w:rPr>
          <w:rFonts w:ascii="Times New Roman" w:eastAsia="Times New Roman" w:hAnsi="Times New Roman" w:cs="Times New Roman"/>
          <w:sz w:val="28"/>
          <w:szCs w:val="28"/>
          <w:lang w:eastAsia="ru-RU"/>
        </w:rPr>
        <w:t>организация регулярного сбора и систематизации достоверной и</w:t>
      </w:r>
      <w:r w:rsidR="00C36603" w:rsidRPr="009B43DC">
        <w:rPr>
          <w:rFonts w:ascii="Times New Roman" w:eastAsia="Times New Roman" w:hAnsi="Times New Roman" w:cs="Times New Roman"/>
          <w:sz w:val="28"/>
          <w:szCs w:val="28"/>
          <w:lang w:eastAsia="ru-RU"/>
        </w:rPr>
        <w:t> </w:t>
      </w:r>
      <w:r w:rsidRPr="009B43DC">
        <w:rPr>
          <w:rFonts w:ascii="Times New Roman" w:eastAsia="Times New Roman" w:hAnsi="Times New Roman" w:cs="Times New Roman"/>
          <w:sz w:val="28"/>
          <w:szCs w:val="28"/>
          <w:lang w:eastAsia="ru-RU"/>
        </w:rPr>
        <w:t>актуальной информации об объектах коммунальной инфраструктуры, об</w:t>
      </w:r>
      <w:r w:rsidR="00C36603" w:rsidRPr="009B43DC">
        <w:rPr>
          <w:rFonts w:ascii="Times New Roman" w:eastAsia="Times New Roman" w:hAnsi="Times New Roman" w:cs="Times New Roman"/>
          <w:sz w:val="28"/>
          <w:szCs w:val="28"/>
          <w:lang w:eastAsia="ru-RU"/>
        </w:rPr>
        <w:t> </w:t>
      </w:r>
      <w:r w:rsidRPr="009B43DC">
        <w:rPr>
          <w:rFonts w:ascii="Times New Roman" w:eastAsia="Times New Roman" w:hAnsi="Times New Roman" w:cs="Times New Roman"/>
          <w:sz w:val="28"/>
          <w:szCs w:val="28"/>
          <w:lang w:eastAsia="ru-RU"/>
        </w:rPr>
        <w:t>их технико-экономическом состоянии и имущественных правах на</w:t>
      </w:r>
      <w:r w:rsidR="00C36603" w:rsidRPr="009B43DC">
        <w:rPr>
          <w:rFonts w:ascii="Times New Roman" w:eastAsia="Times New Roman" w:hAnsi="Times New Roman" w:cs="Times New Roman"/>
          <w:sz w:val="28"/>
          <w:szCs w:val="28"/>
          <w:lang w:eastAsia="ru-RU"/>
        </w:rPr>
        <w:t> </w:t>
      </w:r>
      <w:r w:rsidRPr="009B43DC">
        <w:rPr>
          <w:rFonts w:ascii="Times New Roman" w:eastAsia="Times New Roman" w:hAnsi="Times New Roman" w:cs="Times New Roman"/>
          <w:sz w:val="28"/>
          <w:szCs w:val="28"/>
          <w:lang w:eastAsia="ru-RU"/>
        </w:rPr>
        <w:t>указанные выше объекты, о региональных потребителях коммунальных ресурсов (услуг). Повышение прозрачности в указанной сфере позитивным образом отразится на качестве принимаемых управленческих решений, повышении энергоэффективности, платежной дисциплины, а</w:t>
      </w:r>
      <w:r w:rsidR="00C36603" w:rsidRPr="009B43DC">
        <w:rPr>
          <w:rFonts w:ascii="Times New Roman" w:eastAsia="Times New Roman" w:hAnsi="Times New Roman" w:cs="Times New Roman"/>
          <w:sz w:val="28"/>
          <w:szCs w:val="28"/>
          <w:lang w:eastAsia="ru-RU"/>
        </w:rPr>
        <w:t> </w:t>
      </w:r>
      <w:r w:rsidRPr="009B43DC">
        <w:rPr>
          <w:rFonts w:ascii="Times New Roman" w:eastAsia="Times New Roman" w:hAnsi="Times New Roman" w:cs="Times New Roman"/>
          <w:sz w:val="28"/>
          <w:szCs w:val="28"/>
          <w:lang w:eastAsia="ru-RU"/>
        </w:rPr>
        <w:t>также</w:t>
      </w:r>
      <w:r w:rsidR="00C36603" w:rsidRPr="009B43DC">
        <w:rPr>
          <w:rFonts w:ascii="Times New Roman" w:eastAsia="Times New Roman" w:hAnsi="Times New Roman" w:cs="Times New Roman"/>
          <w:sz w:val="28"/>
          <w:szCs w:val="28"/>
          <w:lang w:eastAsia="ru-RU"/>
        </w:rPr>
        <w:t> </w:t>
      </w:r>
      <w:r w:rsidRPr="009B43DC">
        <w:rPr>
          <w:rFonts w:ascii="Times New Roman" w:eastAsia="Times New Roman" w:hAnsi="Times New Roman" w:cs="Times New Roman"/>
          <w:sz w:val="28"/>
          <w:szCs w:val="28"/>
          <w:lang w:eastAsia="ru-RU"/>
        </w:rPr>
        <w:t>содействии привлечению инвестиций в отрасль.</w:t>
      </w:r>
    </w:p>
    <w:p w:rsidR="00C86AF6" w:rsidRPr="009B43DC" w:rsidRDefault="00C86AF6" w:rsidP="008971EC">
      <w:pPr>
        <w:spacing w:after="0" w:line="276" w:lineRule="auto"/>
        <w:ind w:firstLine="709"/>
        <w:jc w:val="both"/>
        <w:rPr>
          <w:rFonts w:ascii="Times New Roman" w:eastAsia="Times New Roman" w:hAnsi="Times New Roman" w:cs="Times New Roman"/>
          <w:sz w:val="28"/>
          <w:szCs w:val="28"/>
          <w:lang w:eastAsia="ru-RU"/>
        </w:rPr>
      </w:pPr>
      <w:r w:rsidRPr="009B43DC">
        <w:rPr>
          <w:rFonts w:ascii="Times New Roman" w:eastAsia="Times New Roman" w:hAnsi="Times New Roman" w:cs="Times New Roman"/>
          <w:sz w:val="28"/>
          <w:szCs w:val="28"/>
          <w:lang w:eastAsia="ru-RU"/>
        </w:rPr>
        <w:t>Для обеспечения сбалансированного развития систем коммунальной инфраструктуры с учетом перспективных потребностей должны быть скоординированы механизмы территориального и инвестиционного планирования.</w:t>
      </w:r>
    </w:p>
    <w:p w:rsidR="00C86AF6" w:rsidRPr="009B43DC" w:rsidRDefault="00C86AF6" w:rsidP="008971EC">
      <w:pPr>
        <w:spacing w:after="0" w:line="276" w:lineRule="auto"/>
        <w:ind w:firstLine="709"/>
        <w:jc w:val="both"/>
        <w:rPr>
          <w:rFonts w:ascii="Times New Roman" w:eastAsia="Times New Roman" w:hAnsi="Times New Roman" w:cs="Times New Roman"/>
          <w:sz w:val="28"/>
          <w:szCs w:val="28"/>
          <w:lang w:eastAsia="ru-RU"/>
        </w:rPr>
      </w:pPr>
      <w:r w:rsidRPr="009B43DC">
        <w:rPr>
          <w:rFonts w:ascii="Times New Roman" w:eastAsia="Times New Roman" w:hAnsi="Times New Roman" w:cs="Times New Roman"/>
          <w:sz w:val="28"/>
          <w:szCs w:val="28"/>
          <w:lang w:eastAsia="ru-RU"/>
        </w:rPr>
        <w:t xml:space="preserve">В условиях ухудшения макроэкономической конъюнктуры необходимо максимально использовать внутренние резервы для развития </w:t>
      </w:r>
      <w:r w:rsidR="00C36603" w:rsidRPr="009B43DC">
        <w:rPr>
          <w:rFonts w:ascii="Times New Roman" w:eastAsia="Times New Roman" w:hAnsi="Times New Roman" w:cs="Times New Roman"/>
          <w:sz w:val="28"/>
          <w:szCs w:val="28"/>
          <w:lang w:eastAsia="ru-RU"/>
        </w:rPr>
        <w:t>ЖКХ</w:t>
      </w:r>
      <w:r w:rsidRPr="009B43DC">
        <w:rPr>
          <w:rFonts w:ascii="Times New Roman" w:eastAsia="Times New Roman" w:hAnsi="Times New Roman" w:cs="Times New Roman"/>
          <w:sz w:val="28"/>
          <w:szCs w:val="28"/>
          <w:lang w:eastAsia="ru-RU"/>
        </w:rPr>
        <w:t xml:space="preserve">, связанные с оптимизацией текущих и инвестиционных расходов, энергосбережением. Одним из важных направлений повышения энергетической эффективности </w:t>
      </w:r>
      <w:r w:rsidR="00C36603" w:rsidRPr="009B43DC">
        <w:rPr>
          <w:rFonts w:ascii="Times New Roman" w:eastAsia="Times New Roman" w:hAnsi="Times New Roman" w:cs="Times New Roman"/>
          <w:sz w:val="28"/>
          <w:szCs w:val="28"/>
          <w:lang w:eastAsia="ru-RU"/>
        </w:rPr>
        <w:t>ЖКХ</w:t>
      </w:r>
      <w:r w:rsidRPr="009B43DC">
        <w:rPr>
          <w:rFonts w:ascii="Times New Roman" w:eastAsia="Times New Roman" w:hAnsi="Times New Roman" w:cs="Times New Roman"/>
          <w:sz w:val="28"/>
          <w:szCs w:val="28"/>
          <w:lang w:eastAsia="ru-RU"/>
        </w:rPr>
        <w:t xml:space="preserve"> является развитие рынка энергосервисных услуг. </w:t>
      </w:r>
    </w:p>
    <w:p w:rsidR="00C86AF6" w:rsidRPr="009B43DC" w:rsidRDefault="00C86AF6" w:rsidP="008971EC">
      <w:pPr>
        <w:autoSpaceDE w:val="0"/>
        <w:autoSpaceDN w:val="0"/>
        <w:adjustRightInd w:val="0"/>
        <w:spacing w:after="0" w:line="276" w:lineRule="auto"/>
        <w:ind w:firstLine="708"/>
        <w:contextualSpacing/>
        <w:jc w:val="both"/>
        <w:rPr>
          <w:rFonts w:ascii="Times New Roman" w:eastAsia="Times New Roman" w:hAnsi="Times New Roman" w:cs="Times New Roman"/>
          <w:sz w:val="28"/>
          <w:szCs w:val="28"/>
          <w:lang w:eastAsia="ru-RU"/>
        </w:rPr>
      </w:pPr>
      <w:r w:rsidRPr="009B43DC">
        <w:rPr>
          <w:rFonts w:ascii="Times New Roman" w:eastAsia="Times New Roman" w:hAnsi="Times New Roman" w:cs="Times New Roman"/>
          <w:sz w:val="28"/>
          <w:szCs w:val="28"/>
          <w:lang w:eastAsia="ru-RU"/>
        </w:rPr>
        <w:t xml:space="preserve">Для обеспечения модернизации </w:t>
      </w:r>
      <w:r w:rsidR="00C36603" w:rsidRPr="009B43DC">
        <w:rPr>
          <w:rFonts w:ascii="Times New Roman" w:eastAsia="Times New Roman" w:hAnsi="Times New Roman" w:cs="Times New Roman"/>
          <w:sz w:val="28"/>
          <w:szCs w:val="28"/>
          <w:lang w:eastAsia="ru-RU"/>
        </w:rPr>
        <w:t xml:space="preserve">инвестиционно-непривлекательных </w:t>
      </w:r>
      <w:r w:rsidRPr="009B43DC">
        <w:rPr>
          <w:rFonts w:ascii="Times New Roman" w:eastAsia="Times New Roman" w:hAnsi="Times New Roman" w:cs="Times New Roman"/>
          <w:sz w:val="28"/>
          <w:szCs w:val="28"/>
          <w:lang w:eastAsia="ru-RU"/>
        </w:rPr>
        <w:t xml:space="preserve">объектов </w:t>
      </w:r>
      <w:r w:rsidR="00C36603" w:rsidRPr="009B43DC">
        <w:rPr>
          <w:rFonts w:ascii="Times New Roman" w:eastAsia="Times New Roman" w:hAnsi="Times New Roman" w:cs="Times New Roman"/>
          <w:sz w:val="28"/>
          <w:szCs w:val="28"/>
          <w:lang w:eastAsia="ru-RU"/>
        </w:rPr>
        <w:t xml:space="preserve">ЖКХ </w:t>
      </w:r>
      <w:r w:rsidRPr="009B43DC">
        <w:rPr>
          <w:rFonts w:ascii="Times New Roman" w:eastAsia="Times New Roman" w:hAnsi="Times New Roman" w:cs="Times New Roman"/>
          <w:sz w:val="28"/>
          <w:szCs w:val="28"/>
          <w:lang w:eastAsia="ru-RU"/>
        </w:rPr>
        <w:t>необходимо принимать специальные меры, направленные на</w:t>
      </w:r>
      <w:r w:rsidR="00C36603" w:rsidRPr="009B43DC">
        <w:rPr>
          <w:rFonts w:ascii="Times New Roman" w:eastAsia="Times New Roman" w:hAnsi="Times New Roman" w:cs="Times New Roman"/>
          <w:sz w:val="28"/>
          <w:szCs w:val="28"/>
          <w:lang w:eastAsia="ru-RU"/>
        </w:rPr>
        <w:t> </w:t>
      </w:r>
      <w:r w:rsidRPr="009B43DC">
        <w:rPr>
          <w:rFonts w:ascii="Times New Roman" w:eastAsia="Times New Roman" w:hAnsi="Times New Roman" w:cs="Times New Roman"/>
          <w:sz w:val="28"/>
          <w:szCs w:val="28"/>
          <w:lang w:eastAsia="ru-RU"/>
        </w:rPr>
        <w:t>стимулирование консолидации активов таких предприятий, контролируемых органами исполнительной власти субъектов Российской</w:t>
      </w:r>
      <w:r w:rsidR="00456B1F">
        <w:rPr>
          <w:rFonts w:ascii="Times New Roman" w:eastAsia="Times New Roman" w:hAnsi="Times New Roman" w:cs="Times New Roman"/>
          <w:sz w:val="28"/>
          <w:szCs w:val="28"/>
          <w:lang w:eastAsia="ru-RU"/>
        </w:rPr>
        <w:t> </w:t>
      </w:r>
      <w:r w:rsidRPr="009B43DC">
        <w:rPr>
          <w:rFonts w:ascii="Times New Roman" w:eastAsia="Times New Roman" w:hAnsi="Times New Roman" w:cs="Times New Roman"/>
          <w:sz w:val="28"/>
          <w:szCs w:val="28"/>
          <w:lang w:eastAsia="ru-RU"/>
        </w:rPr>
        <w:t>Федерации и органами местного самоуправления, на уровне субъектов Российской Федерации с последующей их передачей в</w:t>
      </w:r>
      <w:r w:rsidR="00456B1F">
        <w:rPr>
          <w:rFonts w:ascii="Times New Roman" w:eastAsia="Times New Roman" w:hAnsi="Times New Roman" w:cs="Times New Roman"/>
          <w:sz w:val="28"/>
          <w:szCs w:val="28"/>
          <w:lang w:eastAsia="ru-RU"/>
        </w:rPr>
        <w:t> </w:t>
      </w:r>
      <w:r w:rsidRPr="009B43DC">
        <w:rPr>
          <w:rFonts w:ascii="Times New Roman" w:eastAsia="Times New Roman" w:hAnsi="Times New Roman" w:cs="Times New Roman"/>
          <w:sz w:val="28"/>
          <w:szCs w:val="28"/>
          <w:lang w:eastAsia="ru-RU"/>
        </w:rPr>
        <w:t xml:space="preserve">управление частным операторам на основе концессионных соглашений. </w:t>
      </w:r>
    </w:p>
    <w:p w:rsidR="00C86AF6" w:rsidRPr="009B43DC" w:rsidRDefault="00C86AF6" w:rsidP="008971EC">
      <w:pPr>
        <w:spacing w:after="0" w:line="276" w:lineRule="auto"/>
        <w:ind w:firstLine="709"/>
        <w:jc w:val="both"/>
        <w:rPr>
          <w:rFonts w:ascii="Times New Roman" w:eastAsia="Times New Roman" w:hAnsi="Times New Roman" w:cs="Times New Roman"/>
          <w:sz w:val="28"/>
          <w:szCs w:val="28"/>
          <w:lang w:eastAsia="ru-RU"/>
        </w:rPr>
      </w:pPr>
      <w:r w:rsidRPr="009B43DC">
        <w:rPr>
          <w:rFonts w:ascii="Times New Roman" w:eastAsia="Times New Roman" w:hAnsi="Times New Roman" w:cs="Times New Roman"/>
          <w:sz w:val="28"/>
          <w:szCs w:val="28"/>
          <w:lang w:eastAsia="ru-RU"/>
        </w:rPr>
        <w:t>Для достижения стратегической цели и решения поставленных задач необходимо осуществление мер и мероприятий, направленных на:</w:t>
      </w:r>
    </w:p>
    <w:p w:rsidR="00C86AF6" w:rsidRPr="006B3B84" w:rsidRDefault="00C86AF6" w:rsidP="008971EC">
      <w:pPr>
        <w:pStyle w:val="a8"/>
        <w:numPr>
          <w:ilvl w:val="0"/>
          <w:numId w:val="15"/>
        </w:numPr>
        <w:spacing w:after="0" w:line="276" w:lineRule="auto"/>
        <w:ind w:left="0" w:firstLine="709"/>
        <w:jc w:val="both"/>
        <w:rPr>
          <w:rFonts w:ascii="Times New Roman" w:eastAsia="Times New Roman" w:hAnsi="Times New Roman" w:cs="Times New Roman"/>
          <w:sz w:val="28"/>
          <w:szCs w:val="28"/>
          <w:lang w:eastAsia="ru-RU"/>
        </w:rPr>
      </w:pPr>
      <w:r w:rsidRPr="006B3B84">
        <w:rPr>
          <w:rFonts w:ascii="Times New Roman" w:eastAsia="Times New Roman" w:hAnsi="Times New Roman" w:cs="Times New Roman"/>
          <w:sz w:val="28"/>
          <w:szCs w:val="28"/>
          <w:lang w:eastAsia="ru-RU"/>
        </w:rPr>
        <w:t>развитие предпринимательства, включая развитие конкуренции, привлечение частных инвестиций в сферу ЖКХ;</w:t>
      </w:r>
    </w:p>
    <w:p w:rsidR="00C86AF6" w:rsidRPr="006B3B84" w:rsidRDefault="00C86AF6" w:rsidP="008971EC">
      <w:pPr>
        <w:pStyle w:val="a8"/>
        <w:numPr>
          <w:ilvl w:val="0"/>
          <w:numId w:val="15"/>
        </w:numPr>
        <w:spacing w:after="0" w:line="276" w:lineRule="auto"/>
        <w:ind w:left="0" w:firstLine="709"/>
        <w:jc w:val="both"/>
        <w:rPr>
          <w:rFonts w:ascii="Times New Roman" w:eastAsia="Times New Roman" w:hAnsi="Times New Roman" w:cs="Times New Roman"/>
          <w:sz w:val="28"/>
          <w:szCs w:val="28"/>
          <w:lang w:eastAsia="ru-RU"/>
        </w:rPr>
      </w:pPr>
      <w:r w:rsidRPr="006B3B84">
        <w:rPr>
          <w:rFonts w:ascii="Times New Roman" w:eastAsia="Times New Roman" w:hAnsi="Times New Roman" w:cs="Times New Roman"/>
          <w:sz w:val="28"/>
          <w:szCs w:val="28"/>
          <w:lang w:eastAsia="ru-RU"/>
        </w:rPr>
        <w:t xml:space="preserve">повышение качества государственного управления, включая оптимизацию разграничения полномочий и ответственности, совершенствование системы государственного регулирования; </w:t>
      </w:r>
    </w:p>
    <w:p w:rsidR="00C86AF6" w:rsidRPr="006B3B84" w:rsidRDefault="00C86AF6" w:rsidP="008971EC">
      <w:pPr>
        <w:pStyle w:val="a8"/>
        <w:numPr>
          <w:ilvl w:val="0"/>
          <w:numId w:val="15"/>
        </w:numPr>
        <w:spacing w:after="0" w:line="276" w:lineRule="auto"/>
        <w:ind w:left="0" w:firstLine="709"/>
        <w:jc w:val="both"/>
        <w:rPr>
          <w:rFonts w:ascii="Times New Roman" w:eastAsia="Times New Roman" w:hAnsi="Times New Roman" w:cs="Times New Roman"/>
          <w:sz w:val="28"/>
          <w:szCs w:val="28"/>
          <w:lang w:eastAsia="ru-RU"/>
        </w:rPr>
      </w:pPr>
      <w:r w:rsidRPr="006B3B84">
        <w:rPr>
          <w:rFonts w:ascii="Times New Roman" w:eastAsia="Times New Roman" w:hAnsi="Times New Roman" w:cs="Times New Roman"/>
          <w:sz w:val="28"/>
          <w:szCs w:val="28"/>
          <w:lang w:eastAsia="ru-RU"/>
        </w:rPr>
        <w:t xml:space="preserve">повышение эффективности управления инфраструктурой, стимулирование энергосбережения; </w:t>
      </w:r>
    </w:p>
    <w:p w:rsidR="00C86AF6" w:rsidRPr="006B3B84" w:rsidRDefault="00C86AF6" w:rsidP="008971EC">
      <w:pPr>
        <w:pStyle w:val="a8"/>
        <w:numPr>
          <w:ilvl w:val="0"/>
          <w:numId w:val="15"/>
        </w:numPr>
        <w:spacing w:after="0" w:line="276" w:lineRule="auto"/>
        <w:ind w:left="0" w:firstLine="709"/>
        <w:jc w:val="both"/>
        <w:rPr>
          <w:rFonts w:ascii="Times New Roman" w:eastAsia="Times New Roman" w:hAnsi="Times New Roman" w:cs="Times New Roman"/>
          <w:sz w:val="28"/>
          <w:szCs w:val="28"/>
          <w:lang w:eastAsia="ru-RU"/>
        </w:rPr>
      </w:pPr>
      <w:r w:rsidRPr="006B3B84">
        <w:rPr>
          <w:rFonts w:ascii="Times New Roman" w:eastAsia="Times New Roman" w:hAnsi="Times New Roman" w:cs="Times New Roman"/>
          <w:sz w:val="28"/>
          <w:szCs w:val="28"/>
          <w:lang w:eastAsia="ru-RU"/>
        </w:rPr>
        <w:t xml:space="preserve">переход на использование наиболее эффективных технологий, применяемых при модернизации (строительстве, создании) объектов коммунальной инфраструктуры;  </w:t>
      </w:r>
    </w:p>
    <w:p w:rsidR="00C86AF6" w:rsidRPr="006B3B84" w:rsidRDefault="00C86AF6" w:rsidP="008971EC">
      <w:pPr>
        <w:pStyle w:val="a8"/>
        <w:numPr>
          <w:ilvl w:val="0"/>
          <w:numId w:val="15"/>
        </w:numPr>
        <w:spacing w:after="0" w:line="276" w:lineRule="auto"/>
        <w:ind w:left="0" w:firstLine="709"/>
        <w:jc w:val="both"/>
        <w:rPr>
          <w:rFonts w:ascii="Times New Roman" w:eastAsia="Times New Roman" w:hAnsi="Times New Roman" w:cs="Times New Roman"/>
          <w:sz w:val="28"/>
          <w:szCs w:val="28"/>
          <w:lang w:eastAsia="ru-RU"/>
        </w:rPr>
      </w:pPr>
      <w:r w:rsidRPr="006B3B84">
        <w:rPr>
          <w:rFonts w:ascii="Times New Roman" w:eastAsia="Times New Roman" w:hAnsi="Times New Roman" w:cs="Times New Roman"/>
          <w:sz w:val="28"/>
          <w:szCs w:val="28"/>
          <w:lang w:eastAsia="ru-RU"/>
        </w:rPr>
        <w:t>обеспечение адресности социальной поддержки населения;</w:t>
      </w:r>
    </w:p>
    <w:p w:rsidR="00C86AF6" w:rsidRPr="006B3B84" w:rsidRDefault="00C86AF6" w:rsidP="008971EC">
      <w:pPr>
        <w:pStyle w:val="a8"/>
        <w:numPr>
          <w:ilvl w:val="0"/>
          <w:numId w:val="15"/>
        </w:numPr>
        <w:spacing w:after="0" w:line="276" w:lineRule="auto"/>
        <w:ind w:left="0" w:firstLine="709"/>
        <w:jc w:val="both"/>
        <w:rPr>
          <w:rFonts w:ascii="Times New Roman" w:eastAsia="Times New Roman" w:hAnsi="Times New Roman" w:cs="Times New Roman"/>
          <w:sz w:val="28"/>
          <w:szCs w:val="28"/>
          <w:lang w:eastAsia="ru-RU"/>
        </w:rPr>
      </w:pPr>
      <w:r w:rsidRPr="006B3B84">
        <w:rPr>
          <w:rFonts w:ascii="Times New Roman" w:eastAsia="Times New Roman" w:hAnsi="Times New Roman" w:cs="Times New Roman"/>
          <w:sz w:val="28"/>
          <w:szCs w:val="28"/>
          <w:lang w:eastAsia="ru-RU"/>
        </w:rPr>
        <w:t xml:space="preserve">развитие человеческого и общественного капитала, включая повышение производительности труда, развитие научного и технического потенциала, совершенствование системы общественного контроля, улучшение имиджа </w:t>
      </w:r>
      <w:r w:rsidR="00C36603" w:rsidRPr="006B3B84">
        <w:rPr>
          <w:rFonts w:ascii="Times New Roman" w:eastAsia="Times New Roman" w:hAnsi="Times New Roman" w:cs="Times New Roman"/>
          <w:sz w:val="28"/>
          <w:szCs w:val="28"/>
          <w:lang w:eastAsia="ru-RU"/>
        </w:rPr>
        <w:t>ЖКХ</w:t>
      </w:r>
      <w:r w:rsidRPr="006B3B84">
        <w:rPr>
          <w:rFonts w:ascii="Times New Roman" w:eastAsia="Times New Roman" w:hAnsi="Times New Roman" w:cs="Times New Roman"/>
          <w:sz w:val="28"/>
          <w:szCs w:val="28"/>
          <w:lang w:eastAsia="ru-RU"/>
        </w:rPr>
        <w:t xml:space="preserve"> в </w:t>
      </w:r>
      <w:r w:rsidRPr="00F449FA">
        <w:rPr>
          <w:rFonts w:ascii="Times New Roman" w:eastAsia="Times New Roman" w:hAnsi="Times New Roman" w:cs="Times New Roman"/>
          <w:sz w:val="28"/>
          <w:szCs w:val="28"/>
          <w:lang w:eastAsia="ru-RU"/>
        </w:rPr>
        <w:t>средства</w:t>
      </w:r>
      <w:r w:rsidR="00453AFD" w:rsidRPr="00F449FA">
        <w:rPr>
          <w:rFonts w:ascii="Times New Roman" w:eastAsia="Times New Roman" w:hAnsi="Times New Roman" w:cs="Times New Roman"/>
          <w:sz w:val="28"/>
          <w:szCs w:val="28"/>
          <w:lang w:eastAsia="ru-RU"/>
        </w:rPr>
        <w:t>х</w:t>
      </w:r>
      <w:r w:rsidRPr="006B3B84">
        <w:rPr>
          <w:rFonts w:ascii="Times New Roman" w:eastAsia="Times New Roman" w:hAnsi="Times New Roman" w:cs="Times New Roman"/>
          <w:sz w:val="28"/>
          <w:szCs w:val="28"/>
          <w:lang w:eastAsia="ru-RU"/>
        </w:rPr>
        <w:t xml:space="preserve"> массовой информации.</w:t>
      </w:r>
    </w:p>
    <w:p w:rsidR="00C86AF6" w:rsidRPr="009B43DC" w:rsidRDefault="00C86AF6" w:rsidP="008971EC">
      <w:pPr>
        <w:spacing w:after="0" w:line="276" w:lineRule="auto"/>
        <w:ind w:firstLine="709"/>
        <w:jc w:val="both"/>
        <w:rPr>
          <w:rFonts w:ascii="Times New Roman" w:eastAsia="Times New Roman" w:hAnsi="Times New Roman" w:cs="Times New Roman"/>
          <w:sz w:val="28"/>
          <w:szCs w:val="28"/>
          <w:lang w:eastAsia="ru-RU"/>
        </w:rPr>
      </w:pPr>
      <w:r w:rsidRPr="009B43DC">
        <w:rPr>
          <w:rFonts w:ascii="Times New Roman" w:eastAsia="Times New Roman" w:hAnsi="Times New Roman" w:cs="Times New Roman"/>
          <w:sz w:val="28"/>
          <w:szCs w:val="28"/>
          <w:lang w:eastAsia="ru-RU"/>
        </w:rPr>
        <w:t>Настоящая Стратегия</w:t>
      </w:r>
      <w:r w:rsidRPr="009B43DC">
        <w:rPr>
          <w:rFonts w:ascii="Times New Roman" w:eastAsia="Times New Roman" w:hAnsi="Times New Roman" w:cs="Times New Roman"/>
          <w:color w:val="FF0000"/>
          <w:sz w:val="28"/>
          <w:szCs w:val="28"/>
          <w:lang w:eastAsia="ru-RU"/>
        </w:rPr>
        <w:t xml:space="preserve"> </w:t>
      </w:r>
      <w:r w:rsidRPr="009B43DC">
        <w:rPr>
          <w:rFonts w:ascii="Times New Roman" w:eastAsia="Times New Roman" w:hAnsi="Times New Roman" w:cs="Times New Roman"/>
          <w:sz w:val="28"/>
          <w:szCs w:val="28"/>
          <w:lang w:eastAsia="ru-RU"/>
        </w:rPr>
        <w:t xml:space="preserve">определяет цели и задачи государственной политики в отдельных сферах деятельности </w:t>
      </w:r>
      <w:r w:rsidR="00C36603" w:rsidRPr="009B43DC">
        <w:rPr>
          <w:rFonts w:ascii="Times New Roman" w:eastAsia="Times New Roman" w:hAnsi="Times New Roman" w:cs="Times New Roman"/>
          <w:sz w:val="28"/>
          <w:szCs w:val="28"/>
          <w:lang w:eastAsia="ru-RU"/>
        </w:rPr>
        <w:t>ЖКХ</w:t>
      </w:r>
      <w:r w:rsidRPr="009B43DC">
        <w:rPr>
          <w:rFonts w:ascii="Times New Roman" w:eastAsia="Times New Roman" w:hAnsi="Times New Roman" w:cs="Times New Roman"/>
          <w:sz w:val="28"/>
          <w:szCs w:val="28"/>
          <w:lang w:eastAsia="ru-RU"/>
        </w:rPr>
        <w:t xml:space="preserve"> с учетом их специфики, а</w:t>
      </w:r>
      <w:r w:rsidR="0030041E" w:rsidRPr="009B43DC">
        <w:rPr>
          <w:rFonts w:ascii="Times New Roman" w:eastAsia="Times New Roman" w:hAnsi="Times New Roman" w:cs="Times New Roman"/>
          <w:sz w:val="28"/>
          <w:szCs w:val="28"/>
          <w:lang w:eastAsia="ru-RU"/>
        </w:rPr>
        <w:t> </w:t>
      </w:r>
      <w:r w:rsidRPr="009B43DC">
        <w:rPr>
          <w:rFonts w:ascii="Times New Roman" w:eastAsia="Times New Roman" w:hAnsi="Times New Roman" w:cs="Times New Roman"/>
          <w:sz w:val="28"/>
          <w:szCs w:val="28"/>
          <w:lang w:eastAsia="ru-RU"/>
        </w:rPr>
        <w:t>также меры и мероприятия, необходимые для достижения установленных в</w:t>
      </w:r>
      <w:r w:rsidR="0030041E" w:rsidRPr="009B43DC">
        <w:rPr>
          <w:rFonts w:ascii="Times New Roman" w:eastAsia="Times New Roman" w:hAnsi="Times New Roman" w:cs="Times New Roman"/>
          <w:sz w:val="28"/>
          <w:szCs w:val="28"/>
          <w:lang w:eastAsia="ru-RU"/>
        </w:rPr>
        <w:t> </w:t>
      </w:r>
      <w:r w:rsidRPr="009B43DC">
        <w:rPr>
          <w:rFonts w:ascii="Times New Roman" w:eastAsia="Times New Roman" w:hAnsi="Times New Roman" w:cs="Times New Roman"/>
          <w:sz w:val="28"/>
          <w:szCs w:val="28"/>
          <w:lang w:eastAsia="ru-RU"/>
        </w:rPr>
        <w:t>этих сферах целей и решения поставленных задач.</w:t>
      </w:r>
    </w:p>
    <w:p w:rsidR="00C86AF6" w:rsidRDefault="00C86AF6" w:rsidP="008971EC">
      <w:pPr>
        <w:spacing w:after="0" w:line="276" w:lineRule="auto"/>
        <w:ind w:firstLine="709"/>
        <w:jc w:val="both"/>
        <w:rPr>
          <w:rFonts w:ascii="Times New Roman CYR" w:eastAsia="Times New Roman" w:hAnsi="Times New Roman CYR" w:cs="Times New Roman"/>
          <w:sz w:val="28"/>
          <w:szCs w:val="28"/>
          <w:lang w:eastAsia="ru-RU"/>
        </w:rPr>
      </w:pPr>
      <w:r w:rsidRPr="009B43DC">
        <w:rPr>
          <w:rFonts w:ascii="Times New Roman CYR" w:eastAsia="Times New Roman" w:hAnsi="Times New Roman CYR" w:cs="Times New Roman"/>
          <w:sz w:val="28"/>
          <w:szCs w:val="28"/>
          <w:lang w:eastAsia="ru-RU"/>
        </w:rPr>
        <w:t xml:space="preserve">Качественное и поступательное развитие сферы </w:t>
      </w:r>
      <w:r w:rsidR="0030041E" w:rsidRPr="009B43DC">
        <w:rPr>
          <w:rFonts w:ascii="Times New Roman CYR" w:eastAsia="Times New Roman" w:hAnsi="Times New Roman CYR" w:cs="Times New Roman"/>
          <w:sz w:val="28"/>
          <w:szCs w:val="28"/>
          <w:lang w:eastAsia="ru-RU"/>
        </w:rPr>
        <w:t>ЖКХ</w:t>
      </w:r>
      <w:r w:rsidRPr="009B43DC">
        <w:rPr>
          <w:rFonts w:ascii="Times New Roman CYR" w:eastAsia="Times New Roman" w:hAnsi="Times New Roman CYR" w:cs="Times New Roman"/>
          <w:sz w:val="28"/>
          <w:szCs w:val="28"/>
          <w:lang w:eastAsia="ru-RU"/>
        </w:rPr>
        <w:t xml:space="preserve"> будет служить одним из основных источников экономического развития регионов Российской</w:t>
      </w:r>
      <w:r w:rsidR="0030041E" w:rsidRPr="009B43DC">
        <w:rPr>
          <w:rFonts w:ascii="Times New Roman CYR" w:eastAsia="Times New Roman" w:hAnsi="Times New Roman CYR" w:cs="Times New Roman"/>
          <w:sz w:val="28"/>
          <w:szCs w:val="28"/>
          <w:lang w:eastAsia="ru-RU"/>
        </w:rPr>
        <w:t> </w:t>
      </w:r>
      <w:r w:rsidRPr="009B43DC">
        <w:rPr>
          <w:rFonts w:ascii="Times New Roman CYR" w:eastAsia="Times New Roman" w:hAnsi="Times New Roman CYR" w:cs="Times New Roman"/>
          <w:sz w:val="28"/>
          <w:szCs w:val="28"/>
          <w:lang w:eastAsia="ru-RU"/>
        </w:rPr>
        <w:t>Федерации</w:t>
      </w:r>
      <w:r w:rsidRPr="009B43DC">
        <w:rPr>
          <w:rFonts w:ascii="Times New Roman CYR" w:eastAsia="Times New Roman" w:hAnsi="Times New Roman CYR" w:cs="Times New Roman"/>
          <w:color w:val="FF0000"/>
          <w:sz w:val="28"/>
          <w:szCs w:val="28"/>
          <w:lang w:eastAsia="ru-RU"/>
        </w:rPr>
        <w:t xml:space="preserve"> </w:t>
      </w:r>
      <w:r w:rsidRPr="009B43DC">
        <w:rPr>
          <w:rFonts w:ascii="Times New Roman CYR" w:eastAsia="Times New Roman" w:hAnsi="Times New Roman CYR" w:cs="Times New Roman"/>
          <w:sz w:val="28"/>
          <w:szCs w:val="28"/>
          <w:lang w:eastAsia="ru-RU"/>
        </w:rPr>
        <w:t xml:space="preserve">ввиду тесного сопряжения отрасли с более чем тридцатью смежными отраслями. В период финансовой нестабильности </w:t>
      </w:r>
      <w:r w:rsidR="0030041E" w:rsidRPr="009B43DC">
        <w:rPr>
          <w:rFonts w:ascii="Times New Roman CYR" w:eastAsia="Times New Roman" w:hAnsi="Times New Roman CYR" w:cs="Times New Roman"/>
          <w:sz w:val="28"/>
          <w:szCs w:val="28"/>
          <w:lang w:eastAsia="ru-RU"/>
        </w:rPr>
        <w:t>ЖКХ</w:t>
      </w:r>
      <w:r w:rsidRPr="009B43DC">
        <w:rPr>
          <w:rFonts w:ascii="Times New Roman CYR" w:eastAsia="Times New Roman" w:hAnsi="Times New Roman CYR" w:cs="Times New Roman"/>
          <w:sz w:val="28"/>
          <w:szCs w:val="28"/>
          <w:lang w:eastAsia="ru-RU"/>
        </w:rPr>
        <w:t xml:space="preserve"> является одним из наиболее стабильных секторов экономики Российской Федерации (в том числе, благодаря наличию гарантированного спроса на производимые товары</w:t>
      </w:r>
      <w:r w:rsidR="00456B1F" w:rsidRPr="00F449FA">
        <w:rPr>
          <w:rFonts w:ascii="Times New Roman CYR" w:eastAsia="Times New Roman" w:hAnsi="Times New Roman CYR" w:cs="Times New Roman"/>
          <w:sz w:val="28"/>
          <w:szCs w:val="28"/>
          <w:lang w:eastAsia="ru-RU"/>
        </w:rPr>
        <w:t>, работы</w:t>
      </w:r>
      <w:r w:rsidRPr="009B43DC">
        <w:rPr>
          <w:rFonts w:ascii="Times New Roman CYR" w:eastAsia="Times New Roman" w:hAnsi="Times New Roman CYR" w:cs="Times New Roman"/>
          <w:sz w:val="28"/>
          <w:szCs w:val="28"/>
          <w:lang w:eastAsia="ru-RU"/>
        </w:rPr>
        <w:t xml:space="preserve"> и услуги).</w:t>
      </w:r>
    </w:p>
    <w:p w:rsidR="007B25A0" w:rsidRDefault="007B25A0" w:rsidP="008971EC">
      <w:pPr>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Достижение поставленных целей и задач, а также реализация мероприятий, предусмотренных Стратегией, приведет к созданию сбалансированной (между потребителями и производителями жилищно-коммунальных услуг) модели отношений в сфере жилищно-коммунального хозяйства</w:t>
      </w:r>
      <w:r w:rsidR="002F2CC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в основу которой будет положена следующая целевая ситуация – обеспечение потребителей качественными жилищно-коммунальными услугами стоимость которых, с одной стороны, доступна потребителю (в том числе с учетом оказания государственной (муниципальной) поддержки социально-незащищенным категориям населения), а с другой стороны обеспечивает не только возмещение расходов на производство указанных услуг их производителям, но и о</w:t>
      </w:r>
      <w:r w:rsidRPr="004C3CEB">
        <w:rPr>
          <w:rFonts w:ascii="Times New Roman" w:eastAsia="Times New Roman" w:hAnsi="Times New Roman" w:cs="Times New Roman"/>
          <w:sz w:val="28"/>
          <w:szCs w:val="28"/>
          <w:lang w:eastAsia="ru-RU"/>
        </w:rPr>
        <w:t>беспечивает конкурентную доходность  для инвесторов.</w:t>
      </w:r>
    </w:p>
    <w:p w:rsidR="00740A22" w:rsidRPr="009B43DC" w:rsidRDefault="00740A22" w:rsidP="008971EC">
      <w:pPr>
        <w:spacing w:after="0" w:line="276" w:lineRule="auto"/>
        <w:ind w:firstLine="709"/>
        <w:jc w:val="both"/>
        <w:rPr>
          <w:rFonts w:ascii="Times New Roman" w:eastAsia="Times New Roman" w:hAnsi="Times New Roman" w:cs="Times New Roman"/>
          <w:sz w:val="28"/>
          <w:szCs w:val="28"/>
          <w:lang w:eastAsia="ru-RU"/>
        </w:rPr>
      </w:pPr>
      <w:r w:rsidRPr="004C3CEB">
        <w:rPr>
          <w:rFonts w:ascii="Times New Roman" w:eastAsia="Times New Roman" w:hAnsi="Times New Roman" w:cs="Times New Roman"/>
          <w:sz w:val="28"/>
          <w:szCs w:val="28"/>
          <w:lang w:eastAsia="ru-RU"/>
        </w:rPr>
        <w:t xml:space="preserve">В последующем с целью дальнейшего развития рыночных отношений в сфере ЖКХ возможно постепенное расширение механизмов саморегулирования отрасли. </w:t>
      </w:r>
    </w:p>
    <w:p w:rsidR="007B25A0" w:rsidRPr="009B43DC" w:rsidRDefault="007B25A0" w:rsidP="008971EC">
      <w:pPr>
        <w:spacing w:after="0" w:line="276" w:lineRule="auto"/>
        <w:ind w:firstLine="709"/>
        <w:jc w:val="both"/>
        <w:rPr>
          <w:rFonts w:ascii="Times New Roman CYR" w:eastAsia="Times New Roman" w:hAnsi="Times New Roman CYR" w:cs="Times New Roman"/>
          <w:sz w:val="28"/>
          <w:szCs w:val="28"/>
          <w:lang w:eastAsia="ru-RU"/>
        </w:rPr>
      </w:pPr>
    </w:p>
    <w:p w:rsidR="00C86AF6" w:rsidRPr="009B43DC" w:rsidRDefault="00C86AF6" w:rsidP="008971EC">
      <w:pPr>
        <w:spacing w:after="0" w:line="276" w:lineRule="auto"/>
        <w:rPr>
          <w:rFonts w:ascii="Times New Roman CYR" w:eastAsia="Times New Roman" w:hAnsi="Times New Roman CYR" w:cs="Times New Roman"/>
          <w:sz w:val="28"/>
          <w:szCs w:val="28"/>
          <w:lang w:eastAsia="ru-RU"/>
        </w:rPr>
      </w:pPr>
    </w:p>
    <w:p w:rsidR="00C86AF6" w:rsidRPr="009B43DC" w:rsidRDefault="00C86AF6" w:rsidP="008971EC">
      <w:pPr>
        <w:keepNext/>
        <w:keepLines/>
        <w:spacing w:after="0" w:line="276" w:lineRule="auto"/>
        <w:jc w:val="center"/>
        <w:outlineLvl w:val="0"/>
        <w:rPr>
          <w:rFonts w:ascii="Times New Roman" w:eastAsia="MS Gothic" w:hAnsi="Times New Roman" w:cs="Times New Roman"/>
          <w:b/>
          <w:bCs/>
          <w:sz w:val="28"/>
          <w:szCs w:val="28"/>
          <w:lang w:eastAsia="ru-RU"/>
        </w:rPr>
      </w:pPr>
      <w:bookmarkStart w:id="5" w:name="_Toc425760440"/>
      <w:r w:rsidRPr="009B43DC">
        <w:rPr>
          <w:rFonts w:ascii="Times New Roman" w:eastAsia="MS Gothic" w:hAnsi="Times New Roman" w:cs="Times New Roman"/>
          <w:b/>
          <w:bCs/>
          <w:sz w:val="28"/>
          <w:szCs w:val="28"/>
          <w:lang w:eastAsia="ru-RU"/>
        </w:rPr>
        <w:t xml:space="preserve">IV. Меры по развитию </w:t>
      </w:r>
      <w:r w:rsidR="0030041E" w:rsidRPr="009B43DC">
        <w:rPr>
          <w:rFonts w:ascii="Times New Roman" w:eastAsia="MS Gothic" w:hAnsi="Times New Roman" w:cs="Times New Roman"/>
          <w:b/>
          <w:bCs/>
          <w:sz w:val="28"/>
          <w:szCs w:val="28"/>
          <w:lang w:eastAsia="ru-RU"/>
        </w:rPr>
        <w:t>ЖКХ</w:t>
      </w:r>
      <w:r w:rsidRPr="009B43DC">
        <w:rPr>
          <w:rFonts w:ascii="Times New Roman" w:eastAsia="MS Gothic" w:hAnsi="Times New Roman" w:cs="Times New Roman"/>
          <w:b/>
          <w:bCs/>
          <w:sz w:val="28"/>
          <w:szCs w:val="28"/>
          <w:lang w:eastAsia="ru-RU"/>
        </w:rPr>
        <w:t xml:space="preserve"> по</w:t>
      </w:r>
      <w:r w:rsidR="00DE4C3F" w:rsidRPr="009B43DC">
        <w:rPr>
          <w:rFonts w:ascii="Times New Roman" w:eastAsia="MS Gothic" w:hAnsi="Times New Roman" w:cs="Times New Roman"/>
          <w:b/>
          <w:bCs/>
          <w:sz w:val="28"/>
          <w:szCs w:val="28"/>
          <w:lang w:eastAsia="ru-RU"/>
        </w:rPr>
        <w:t> </w:t>
      </w:r>
      <w:r w:rsidRPr="009B43DC">
        <w:rPr>
          <w:rFonts w:ascii="Times New Roman" w:eastAsia="MS Gothic" w:hAnsi="Times New Roman" w:cs="Times New Roman"/>
          <w:b/>
          <w:bCs/>
          <w:sz w:val="28"/>
          <w:szCs w:val="28"/>
          <w:lang w:eastAsia="ru-RU"/>
        </w:rPr>
        <w:t xml:space="preserve">основным направлениям сферы </w:t>
      </w:r>
      <w:r w:rsidR="0030041E" w:rsidRPr="009B43DC">
        <w:rPr>
          <w:rFonts w:ascii="Times New Roman" w:eastAsia="MS Gothic" w:hAnsi="Times New Roman" w:cs="Times New Roman"/>
          <w:b/>
          <w:bCs/>
          <w:sz w:val="28"/>
          <w:szCs w:val="28"/>
          <w:lang w:eastAsia="ru-RU"/>
        </w:rPr>
        <w:t>ЖКХ</w:t>
      </w:r>
      <w:bookmarkEnd w:id="5"/>
    </w:p>
    <w:p w:rsidR="00C86AF6" w:rsidRPr="009B43DC" w:rsidRDefault="00C86AF6" w:rsidP="008971EC">
      <w:pPr>
        <w:keepNext/>
        <w:keepLines/>
        <w:spacing w:after="0" w:line="276" w:lineRule="auto"/>
        <w:jc w:val="center"/>
        <w:outlineLvl w:val="1"/>
        <w:rPr>
          <w:rFonts w:ascii="Times New Roman" w:eastAsia="MS Gothic" w:hAnsi="Times New Roman" w:cs="Times New Roman"/>
          <w:b/>
          <w:bCs/>
          <w:sz w:val="28"/>
          <w:szCs w:val="28"/>
          <w:lang w:eastAsia="ru-RU"/>
        </w:rPr>
      </w:pPr>
    </w:p>
    <w:p w:rsidR="00C86AF6" w:rsidRPr="009B43DC" w:rsidRDefault="00DE4C3F" w:rsidP="008971EC">
      <w:pPr>
        <w:keepNext/>
        <w:keepLines/>
        <w:spacing w:after="0" w:line="276" w:lineRule="auto"/>
        <w:jc w:val="center"/>
        <w:outlineLvl w:val="1"/>
        <w:rPr>
          <w:rFonts w:ascii="Times New Roman" w:eastAsia="MS Gothic" w:hAnsi="Times New Roman" w:cs="Times New Roman"/>
          <w:b/>
          <w:bCs/>
          <w:sz w:val="28"/>
          <w:szCs w:val="28"/>
          <w:lang w:eastAsia="ru-RU"/>
        </w:rPr>
      </w:pPr>
      <w:bookmarkStart w:id="6" w:name="_Toc425760441"/>
      <w:r w:rsidRPr="009B43DC">
        <w:rPr>
          <w:rFonts w:ascii="Times New Roman" w:eastAsia="MS Gothic" w:hAnsi="Times New Roman" w:cs="Times New Roman"/>
          <w:b/>
          <w:bCs/>
          <w:sz w:val="28"/>
          <w:szCs w:val="28"/>
          <w:lang w:eastAsia="ru-RU"/>
        </w:rPr>
        <w:t>1. </w:t>
      </w:r>
      <w:r w:rsidR="00C86AF6" w:rsidRPr="009B43DC">
        <w:rPr>
          <w:rFonts w:ascii="Times New Roman" w:eastAsia="MS Gothic" w:hAnsi="Times New Roman" w:cs="Times New Roman"/>
          <w:b/>
          <w:bCs/>
          <w:sz w:val="28"/>
          <w:szCs w:val="28"/>
          <w:lang w:eastAsia="ru-RU"/>
        </w:rPr>
        <w:t>Управление многоквартирными домами</w:t>
      </w:r>
      <w:bookmarkEnd w:id="6"/>
      <w:r w:rsidR="00C86AF6" w:rsidRPr="009B43DC">
        <w:rPr>
          <w:rFonts w:ascii="Times New Roman" w:eastAsia="MS Gothic" w:hAnsi="Times New Roman" w:cs="Times New Roman"/>
          <w:b/>
          <w:bCs/>
          <w:sz w:val="28"/>
          <w:szCs w:val="28"/>
          <w:lang w:eastAsia="ru-RU"/>
        </w:rPr>
        <w:t xml:space="preserve"> </w:t>
      </w:r>
    </w:p>
    <w:p w:rsidR="00C86AF6" w:rsidRPr="009B43DC" w:rsidRDefault="00C86AF6" w:rsidP="008971EC">
      <w:pPr>
        <w:spacing w:after="0" w:line="276" w:lineRule="auto"/>
        <w:ind w:firstLine="709"/>
        <w:jc w:val="both"/>
        <w:rPr>
          <w:rFonts w:ascii="Times New Roman" w:eastAsia="Times New Roman" w:hAnsi="Times New Roman" w:cs="Times New Roman"/>
          <w:sz w:val="28"/>
          <w:szCs w:val="28"/>
          <w:lang w:eastAsia="ru-RU"/>
        </w:rPr>
      </w:pPr>
    </w:p>
    <w:p w:rsidR="00C86AF6" w:rsidRPr="009B43DC" w:rsidRDefault="00C86AF6" w:rsidP="008971EC">
      <w:pPr>
        <w:spacing w:after="0" w:line="276" w:lineRule="auto"/>
        <w:ind w:firstLine="709"/>
        <w:jc w:val="both"/>
        <w:rPr>
          <w:rFonts w:ascii="Times New Roman" w:eastAsia="Times New Roman" w:hAnsi="Times New Roman" w:cs="Times New Roman"/>
          <w:sz w:val="28"/>
          <w:szCs w:val="28"/>
          <w:lang w:eastAsia="ru-RU"/>
        </w:rPr>
      </w:pPr>
      <w:r w:rsidRPr="009B43DC">
        <w:rPr>
          <w:rFonts w:ascii="Times New Roman" w:eastAsia="Times New Roman" w:hAnsi="Times New Roman" w:cs="Times New Roman"/>
          <w:sz w:val="28"/>
          <w:szCs w:val="28"/>
          <w:lang w:eastAsia="ru-RU"/>
        </w:rPr>
        <w:t>В сфере управления многоквартирными домами основной целью государственной политики является повышение уровня удовлетворенности граждан качеством и стоимостью услуг по содержанию и текущему ремонту общего имущества многоквартирных домов.</w:t>
      </w:r>
    </w:p>
    <w:p w:rsidR="00C86AF6" w:rsidRPr="009B43DC" w:rsidRDefault="00C86AF6" w:rsidP="008971EC">
      <w:pPr>
        <w:spacing w:after="0" w:line="276" w:lineRule="auto"/>
        <w:ind w:firstLine="709"/>
        <w:jc w:val="both"/>
        <w:rPr>
          <w:rFonts w:ascii="Times New Roman" w:eastAsia="Times New Roman" w:hAnsi="Times New Roman" w:cs="Times New Roman"/>
          <w:sz w:val="28"/>
          <w:szCs w:val="28"/>
          <w:lang w:eastAsia="ru-RU"/>
        </w:rPr>
      </w:pPr>
      <w:r w:rsidRPr="009B43DC">
        <w:rPr>
          <w:rFonts w:ascii="Times New Roman" w:eastAsia="Times New Roman" w:hAnsi="Times New Roman" w:cs="Times New Roman"/>
          <w:sz w:val="28"/>
          <w:szCs w:val="28"/>
          <w:lang w:eastAsia="ru-RU"/>
        </w:rPr>
        <w:t>Достижение этой цели будет обеспечиваться решением следующих задач:</w:t>
      </w:r>
    </w:p>
    <w:p w:rsidR="0049603B" w:rsidRDefault="0049603B" w:rsidP="0049603B">
      <w:pPr>
        <w:spacing w:after="0" w:line="276" w:lineRule="auto"/>
        <w:ind w:firstLine="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C86AF6" w:rsidRPr="0049603B">
        <w:rPr>
          <w:rFonts w:ascii="Times New Roman" w:eastAsia="Times New Roman" w:hAnsi="Times New Roman" w:cs="Times New Roman"/>
          <w:sz w:val="28"/>
          <w:szCs w:val="28"/>
          <w:lang w:eastAsia="ru-RU"/>
        </w:rPr>
        <w:t>обеспечение профессионального управления многоквартирными домами;</w:t>
      </w:r>
    </w:p>
    <w:p w:rsidR="00C86AF6" w:rsidRPr="006B3B84" w:rsidRDefault="0049603B" w:rsidP="0049603B">
      <w:pPr>
        <w:spacing w:after="0" w:line="276" w:lineRule="auto"/>
        <w:ind w:firstLine="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F14D5C">
        <w:rPr>
          <w:rFonts w:ascii="Times New Roman" w:eastAsia="Times New Roman" w:hAnsi="Times New Roman" w:cs="Times New Roman"/>
          <w:sz w:val="28"/>
          <w:szCs w:val="28"/>
          <w:lang w:eastAsia="ru-RU"/>
        </w:rPr>
        <w:t xml:space="preserve">создание условий для повышения </w:t>
      </w:r>
      <w:r w:rsidR="00C86AF6" w:rsidRPr="006B3B84">
        <w:rPr>
          <w:rFonts w:ascii="Times New Roman" w:eastAsia="Times New Roman" w:hAnsi="Times New Roman" w:cs="Times New Roman"/>
          <w:sz w:val="28"/>
          <w:szCs w:val="28"/>
          <w:lang w:eastAsia="ru-RU"/>
        </w:rPr>
        <w:t xml:space="preserve">активности </w:t>
      </w:r>
      <w:r w:rsidR="00F14D5C">
        <w:rPr>
          <w:rFonts w:ascii="Times New Roman" w:eastAsia="Times New Roman" w:hAnsi="Times New Roman" w:cs="Times New Roman"/>
          <w:sz w:val="28"/>
          <w:szCs w:val="28"/>
          <w:lang w:eastAsia="ru-RU"/>
        </w:rPr>
        <w:t xml:space="preserve">и ответственности </w:t>
      </w:r>
      <w:r w:rsidR="00C86AF6" w:rsidRPr="006B3B84">
        <w:rPr>
          <w:rFonts w:ascii="Times New Roman" w:eastAsia="Times New Roman" w:hAnsi="Times New Roman" w:cs="Times New Roman"/>
          <w:sz w:val="28"/>
          <w:szCs w:val="28"/>
          <w:lang w:eastAsia="ru-RU"/>
        </w:rPr>
        <w:t>собственников помещений в многоквартирных домах, выступающих квалифицированными заказчиками жилищно-коммунальных услуг</w:t>
      </w:r>
      <w:r w:rsidR="007B25A0">
        <w:rPr>
          <w:rFonts w:ascii="Times New Roman" w:eastAsia="Times New Roman" w:hAnsi="Times New Roman" w:cs="Times New Roman"/>
          <w:sz w:val="28"/>
          <w:szCs w:val="28"/>
          <w:lang w:eastAsia="ru-RU"/>
        </w:rPr>
        <w:t>, в том числе посредством развития форм самоуправления граждан в этой сфере, прежде всего, таких как советы многоквартирных домов, товарищества собственников жилья.</w:t>
      </w:r>
    </w:p>
    <w:p w:rsidR="00C86AF6" w:rsidRPr="009B43DC" w:rsidRDefault="00C86AF6" w:rsidP="008971EC">
      <w:pPr>
        <w:spacing w:after="0" w:line="276" w:lineRule="auto"/>
        <w:ind w:firstLine="709"/>
        <w:jc w:val="both"/>
        <w:rPr>
          <w:rFonts w:ascii="Times New Roman" w:eastAsia="Times New Roman" w:hAnsi="Times New Roman" w:cs="Times New Roman"/>
          <w:sz w:val="28"/>
          <w:szCs w:val="28"/>
          <w:lang w:eastAsia="ru-RU"/>
        </w:rPr>
      </w:pPr>
      <w:r w:rsidRPr="009B43DC">
        <w:rPr>
          <w:rFonts w:ascii="Times New Roman" w:eastAsia="Times New Roman" w:hAnsi="Times New Roman" w:cs="Times New Roman"/>
          <w:sz w:val="28"/>
          <w:szCs w:val="28"/>
          <w:lang w:eastAsia="ru-RU"/>
        </w:rPr>
        <w:t xml:space="preserve">Для обеспечения профессионального управления многоквартирными домами в 2014 году введено государственное регулирование предпринимательской деятельности по управлению многоквартирными домами путем лицензирования такой деятельности с 1 мая 2015 </w:t>
      </w:r>
      <w:r w:rsidRPr="00F449FA">
        <w:rPr>
          <w:rFonts w:ascii="Times New Roman" w:eastAsia="Times New Roman" w:hAnsi="Times New Roman" w:cs="Times New Roman"/>
          <w:sz w:val="28"/>
          <w:szCs w:val="28"/>
          <w:lang w:eastAsia="ru-RU"/>
        </w:rPr>
        <w:t>г</w:t>
      </w:r>
      <w:r w:rsidR="006B3B84" w:rsidRPr="00F449FA">
        <w:rPr>
          <w:rFonts w:ascii="Times New Roman" w:eastAsia="Times New Roman" w:hAnsi="Times New Roman" w:cs="Times New Roman"/>
          <w:sz w:val="28"/>
          <w:szCs w:val="28"/>
          <w:lang w:eastAsia="ru-RU"/>
        </w:rPr>
        <w:t>ода</w:t>
      </w:r>
      <w:r w:rsidRPr="009B43DC">
        <w:rPr>
          <w:rFonts w:ascii="Times New Roman" w:eastAsia="Times New Roman" w:hAnsi="Times New Roman" w:cs="Times New Roman"/>
          <w:sz w:val="28"/>
          <w:szCs w:val="28"/>
          <w:lang w:eastAsia="ru-RU"/>
        </w:rPr>
        <w:t>, а</w:t>
      </w:r>
      <w:r w:rsidR="006B3B84">
        <w:rPr>
          <w:rFonts w:ascii="Times New Roman" w:eastAsia="Times New Roman" w:hAnsi="Times New Roman" w:cs="Times New Roman"/>
          <w:sz w:val="28"/>
          <w:szCs w:val="28"/>
          <w:lang w:eastAsia="ru-RU"/>
        </w:rPr>
        <w:t> </w:t>
      </w:r>
      <w:r w:rsidRPr="009B43DC">
        <w:rPr>
          <w:rFonts w:ascii="Times New Roman" w:eastAsia="Times New Roman" w:hAnsi="Times New Roman" w:cs="Times New Roman"/>
          <w:sz w:val="28"/>
          <w:szCs w:val="28"/>
          <w:lang w:eastAsia="ru-RU"/>
        </w:rPr>
        <w:t>также</w:t>
      </w:r>
      <w:r w:rsidR="006B3B84">
        <w:rPr>
          <w:rFonts w:ascii="Times New Roman" w:eastAsia="Times New Roman" w:hAnsi="Times New Roman" w:cs="Times New Roman"/>
          <w:sz w:val="28"/>
          <w:szCs w:val="28"/>
          <w:lang w:eastAsia="ru-RU"/>
        </w:rPr>
        <w:t> </w:t>
      </w:r>
      <w:r w:rsidRPr="009B43DC">
        <w:rPr>
          <w:rFonts w:ascii="Times New Roman" w:eastAsia="Times New Roman" w:hAnsi="Times New Roman" w:cs="Times New Roman"/>
          <w:sz w:val="28"/>
          <w:szCs w:val="28"/>
          <w:lang w:eastAsia="ru-RU"/>
        </w:rPr>
        <w:t>разработана вся необходимая нормативная правовая база на</w:t>
      </w:r>
      <w:r w:rsidR="006B3B84">
        <w:rPr>
          <w:rFonts w:ascii="Times New Roman" w:eastAsia="Times New Roman" w:hAnsi="Times New Roman" w:cs="Times New Roman"/>
          <w:sz w:val="28"/>
          <w:szCs w:val="28"/>
          <w:lang w:eastAsia="ru-RU"/>
        </w:rPr>
        <w:t> </w:t>
      </w:r>
      <w:r w:rsidRPr="009B43DC">
        <w:rPr>
          <w:rFonts w:ascii="Times New Roman" w:eastAsia="Times New Roman" w:hAnsi="Times New Roman" w:cs="Times New Roman"/>
          <w:sz w:val="28"/>
          <w:szCs w:val="28"/>
          <w:lang w:eastAsia="ru-RU"/>
        </w:rPr>
        <w:t xml:space="preserve">федеральном уровне для </w:t>
      </w:r>
      <w:r w:rsidR="00456B1F" w:rsidRPr="00F449FA">
        <w:rPr>
          <w:rFonts w:ascii="Times New Roman" w:eastAsia="Times New Roman" w:hAnsi="Times New Roman" w:cs="Times New Roman"/>
          <w:sz w:val="28"/>
          <w:szCs w:val="28"/>
          <w:lang w:eastAsia="ru-RU"/>
        </w:rPr>
        <w:t>осуществления</w:t>
      </w:r>
      <w:r w:rsidRPr="009B43DC">
        <w:rPr>
          <w:rFonts w:ascii="Times New Roman" w:eastAsia="Times New Roman" w:hAnsi="Times New Roman" w:cs="Times New Roman"/>
          <w:sz w:val="28"/>
          <w:szCs w:val="28"/>
          <w:lang w:eastAsia="ru-RU"/>
        </w:rPr>
        <w:t xml:space="preserve"> лицензирования деятельности по</w:t>
      </w:r>
      <w:r w:rsidR="006B3B84">
        <w:rPr>
          <w:rFonts w:ascii="Times New Roman" w:eastAsia="Times New Roman" w:hAnsi="Times New Roman" w:cs="Times New Roman"/>
          <w:sz w:val="28"/>
          <w:szCs w:val="28"/>
          <w:lang w:eastAsia="ru-RU"/>
        </w:rPr>
        <w:t> </w:t>
      </w:r>
      <w:r w:rsidRPr="009B43DC">
        <w:rPr>
          <w:rFonts w:ascii="Times New Roman" w:eastAsia="Times New Roman" w:hAnsi="Times New Roman" w:cs="Times New Roman"/>
          <w:sz w:val="28"/>
          <w:szCs w:val="28"/>
          <w:lang w:eastAsia="ru-RU"/>
        </w:rPr>
        <w:t>управлению многоквартирными домами.</w:t>
      </w:r>
    </w:p>
    <w:p w:rsidR="00C86AF6" w:rsidRPr="009B43DC" w:rsidDel="005906E2" w:rsidRDefault="00C86AF6" w:rsidP="008971EC">
      <w:pPr>
        <w:spacing w:after="0" w:line="276" w:lineRule="auto"/>
        <w:ind w:firstLine="709"/>
        <w:jc w:val="both"/>
        <w:rPr>
          <w:rFonts w:ascii="Times New Roman" w:eastAsia="Times New Roman" w:hAnsi="Times New Roman" w:cs="Times New Roman"/>
          <w:sz w:val="28"/>
          <w:szCs w:val="28"/>
          <w:lang w:eastAsia="ru-RU"/>
        </w:rPr>
      </w:pPr>
      <w:r w:rsidRPr="009B43DC" w:rsidDel="005906E2">
        <w:rPr>
          <w:rFonts w:ascii="Times New Roman" w:eastAsia="Times New Roman" w:hAnsi="Times New Roman" w:cs="Times New Roman"/>
          <w:sz w:val="28"/>
          <w:szCs w:val="28"/>
          <w:lang w:eastAsia="ru-RU"/>
        </w:rPr>
        <w:t>К числу основных нормативных правовых актов в этой сфере следует отнести Федеральный закон от 21</w:t>
      </w:r>
      <w:r w:rsidRPr="009B43DC">
        <w:rPr>
          <w:rFonts w:ascii="Times New Roman" w:eastAsia="Times New Roman" w:hAnsi="Times New Roman" w:cs="Times New Roman"/>
          <w:sz w:val="28"/>
          <w:szCs w:val="28"/>
          <w:lang w:eastAsia="ru-RU"/>
        </w:rPr>
        <w:t xml:space="preserve"> июля </w:t>
      </w:r>
      <w:r w:rsidRPr="009B43DC" w:rsidDel="005906E2">
        <w:rPr>
          <w:rFonts w:ascii="Times New Roman" w:eastAsia="Times New Roman" w:hAnsi="Times New Roman" w:cs="Times New Roman"/>
          <w:sz w:val="28"/>
          <w:szCs w:val="28"/>
          <w:lang w:eastAsia="ru-RU"/>
        </w:rPr>
        <w:t>2014</w:t>
      </w:r>
      <w:r w:rsidRPr="009B43DC">
        <w:rPr>
          <w:rFonts w:ascii="Times New Roman" w:eastAsia="Times New Roman" w:hAnsi="Times New Roman" w:cs="Times New Roman"/>
          <w:sz w:val="28"/>
          <w:szCs w:val="28"/>
          <w:lang w:eastAsia="ru-RU"/>
        </w:rPr>
        <w:t xml:space="preserve"> г.</w:t>
      </w:r>
      <w:r w:rsidRPr="009B43DC" w:rsidDel="005906E2">
        <w:rPr>
          <w:rFonts w:ascii="Times New Roman" w:eastAsia="Times New Roman" w:hAnsi="Times New Roman" w:cs="Times New Roman"/>
          <w:sz w:val="28"/>
          <w:szCs w:val="28"/>
          <w:lang w:eastAsia="ru-RU"/>
        </w:rPr>
        <w:t xml:space="preserve"> № 255-ФЗ </w:t>
      </w:r>
      <w:r w:rsidR="00946C1B" w:rsidRPr="009B43DC">
        <w:rPr>
          <w:rFonts w:ascii="Times New Roman" w:eastAsia="Times New Roman" w:hAnsi="Times New Roman" w:cs="Times New Roman"/>
          <w:sz w:val="28"/>
          <w:szCs w:val="28"/>
          <w:lang w:eastAsia="ru-RU"/>
        </w:rPr>
        <w:t>"</w:t>
      </w:r>
      <w:r w:rsidRPr="009B43DC" w:rsidDel="005906E2">
        <w:rPr>
          <w:rFonts w:ascii="Times New Roman" w:eastAsia="Times New Roman" w:hAnsi="Times New Roman" w:cs="Times New Roman"/>
          <w:sz w:val="28"/>
          <w:szCs w:val="28"/>
          <w:lang w:eastAsia="ru-RU"/>
        </w:rPr>
        <w: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w:t>
      </w:r>
      <w:r w:rsidR="006B3B84">
        <w:rPr>
          <w:rFonts w:ascii="Times New Roman" w:eastAsia="Times New Roman" w:hAnsi="Times New Roman" w:cs="Times New Roman"/>
          <w:sz w:val="28"/>
          <w:szCs w:val="28"/>
          <w:lang w:eastAsia="ru-RU"/>
        </w:rPr>
        <w:t> </w:t>
      </w:r>
      <w:r w:rsidRPr="009B43DC" w:rsidDel="005906E2">
        <w:rPr>
          <w:rFonts w:ascii="Times New Roman" w:eastAsia="Times New Roman" w:hAnsi="Times New Roman" w:cs="Times New Roman"/>
          <w:sz w:val="28"/>
          <w:szCs w:val="28"/>
          <w:lang w:eastAsia="ru-RU"/>
        </w:rPr>
        <w:t>Федерации</w:t>
      </w:r>
      <w:r w:rsidR="00946C1B" w:rsidRPr="009B43DC">
        <w:rPr>
          <w:rFonts w:ascii="Times New Roman" w:eastAsia="Times New Roman" w:hAnsi="Times New Roman" w:cs="Times New Roman"/>
          <w:sz w:val="28"/>
          <w:szCs w:val="28"/>
          <w:lang w:eastAsia="ru-RU"/>
        </w:rPr>
        <w:t>"</w:t>
      </w:r>
      <w:r w:rsidRPr="009B43DC" w:rsidDel="005906E2">
        <w:rPr>
          <w:rFonts w:ascii="Times New Roman" w:eastAsia="Times New Roman" w:hAnsi="Times New Roman" w:cs="Times New Roman"/>
          <w:sz w:val="28"/>
          <w:szCs w:val="28"/>
          <w:lang w:eastAsia="ru-RU"/>
        </w:rPr>
        <w:t>, а также постановление Правительства Российской</w:t>
      </w:r>
      <w:r w:rsidR="00453AFD">
        <w:rPr>
          <w:rFonts w:ascii="Times New Roman" w:eastAsia="Times New Roman" w:hAnsi="Times New Roman" w:cs="Times New Roman"/>
          <w:sz w:val="28"/>
          <w:szCs w:val="28"/>
          <w:lang w:eastAsia="ru-RU"/>
        </w:rPr>
        <w:t> </w:t>
      </w:r>
      <w:r w:rsidRPr="009B43DC" w:rsidDel="005906E2">
        <w:rPr>
          <w:rFonts w:ascii="Times New Roman" w:eastAsia="Times New Roman" w:hAnsi="Times New Roman" w:cs="Times New Roman"/>
          <w:sz w:val="28"/>
          <w:szCs w:val="28"/>
          <w:lang w:eastAsia="ru-RU"/>
        </w:rPr>
        <w:t>Федерации от 28</w:t>
      </w:r>
      <w:r w:rsidRPr="009B43DC">
        <w:rPr>
          <w:rFonts w:ascii="Times New Roman" w:eastAsia="Times New Roman" w:hAnsi="Times New Roman" w:cs="Times New Roman"/>
          <w:sz w:val="28"/>
          <w:szCs w:val="28"/>
          <w:lang w:eastAsia="ru-RU"/>
        </w:rPr>
        <w:t xml:space="preserve"> октября </w:t>
      </w:r>
      <w:r w:rsidRPr="009B43DC" w:rsidDel="005906E2">
        <w:rPr>
          <w:rFonts w:ascii="Times New Roman" w:eastAsia="Times New Roman" w:hAnsi="Times New Roman" w:cs="Times New Roman"/>
          <w:sz w:val="28"/>
          <w:szCs w:val="28"/>
          <w:lang w:eastAsia="ru-RU"/>
        </w:rPr>
        <w:t xml:space="preserve">2014 </w:t>
      </w:r>
      <w:r w:rsidRPr="009B43DC">
        <w:rPr>
          <w:rFonts w:ascii="Times New Roman" w:eastAsia="Times New Roman" w:hAnsi="Times New Roman" w:cs="Times New Roman"/>
          <w:sz w:val="28"/>
          <w:szCs w:val="28"/>
          <w:lang w:eastAsia="ru-RU"/>
        </w:rPr>
        <w:t xml:space="preserve">г. </w:t>
      </w:r>
      <w:r w:rsidRPr="009B43DC" w:rsidDel="005906E2">
        <w:rPr>
          <w:rFonts w:ascii="Times New Roman" w:eastAsia="Times New Roman" w:hAnsi="Times New Roman" w:cs="Times New Roman"/>
          <w:sz w:val="28"/>
          <w:szCs w:val="28"/>
          <w:lang w:eastAsia="ru-RU"/>
        </w:rPr>
        <w:t xml:space="preserve">№ 1110 </w:t>
      </w:r>
      <w:r w:rsidR="00946C1B" w:rsidRPr="009B43DC">
        <w:rPr>
          <w:rFonts w:ascii="Times New Roman" w:eastAsia="Times New Roman" w:hAnsi="Times New Roman" w:cs="Times New Roman"/>
          <w:sz w:val="28"/>
          <w:szCs w:val="28"/>
          <w:lang w:eastAsia="ru-RU"/>
        </w:rPr>
        <w:t>"</w:t>
      </w:r>
      <w:r w:rsidRPr="009B43DC" w:rsidDel="005906E2">
        <w:rPr>
          <w:rFonts w:ascii="Times New Roman" w:eastAsia="Times New Roman" w:hAnsi="Times New Roman" w:cs="Times New Roman"/>
          <w:sz w:val="28"/>
          <w:szCs w:val="28"/>
          <w:lang w:eastAsia="ru-RU"/>
        </w:rPr>
        <w:t>О лицензировании предпринимательской деятельности по управлению многоквартирными домами</w:t>
      </w:r>
      <w:r w:rsidR="00946C1B" w:rsidRPr="009B43DC">
        <w:rPr>
          <w:rFonts w:ascii="Times New Roman" w:eastAsia="Times New Roman" w:hAnsi="Times New Roman" w:cs="Times New Roman"/>
          <w:sz w:val="28"/>
          <w:szCs w:val="28"/>
          <w:lang w:eastAsia="ru-RU"/>
        </w:rPr>
        <w:t>"</w:t>
      </w:r>
      <w:r w:rsidRPr="009B43DC" w:rsidDel="005906E2">
        <w:rPr>
          <w:rFonts w:ascii="Times New Roman" w:eastAsia="Times New Roman" w:hAnsi="Times New Roman" w:cs="Times New Roman"/>
          <w:sz w:val="28"/>
          <w:szCs w:val="28"/>
          <w:lang w:eastAsia="ru-RU"/>
        </w:rPr>
        <w:t>.</w:t>
      </w:r>
    </w:p>
    <w:p w:rsidR="00C86AF6" w:rsidRPr="004C3CEB" w:rsidRDefault="00C86AF6" w:rsidP="008971EC">
      <w:pPr>
        <w:spacing w:after="0" w:line="276" w:lineRule="auto"/>
        <w:ind w:firstLine="709"/>
        <w:jc w:val="both"/>
        <w:rPr>
          <w:rFonts w:ascii="Times New Roman" w:hAnsi="Times New Roman" w:cs="Times New Roman"/>
          <w:sz w:val="28"/>
          <w:szCs w:val="28"/>
        </w:rPr>
      </w:pPr>
      <w:r w:rsidRPr="009B43DC">
        <w:rPr>
          <w:rFonts w:ascii="Times New Roman" w:eastAsia="Times New Roman" w:hAnsi="Times New Roman" w:cs="Times New Roman"/>
          <w:sz w:val="28"/>
          <w:szCs w:val="28"/>
          <w:lang w:eastAsia="ru-RU"/>
        </w:rPr>
        <w:t>С начала 2015 года усилия Правительства Российской</w:t>
      </w:r>
      <w:r w:rsidR="006B3B84">
        <w:rPr>
          <w:rFonts w:ascii="Times New Roman" w:eastAsia="Times New Roman" w:hAnsi="Times New Roman" w:cs="Times New Roman"/>
          <w:sz w:val="28"/>
          <w:szCs w:val="28"/>
          <w:lang w:eastAsia="ru-RU"/>
        </w:rPr>
        <w:t> </w:t>
      </w:r>
      <w:r w:rsidRPr="009B43DC">
        <w:rPr>
          <w:rFonts w:ascii="Times New Roman" w:eastAsia="Times New Roman" w:hAnsi="Times New Roman" w:cs="Times New Roman"/>
          <w:sz w:val="28"/>
          <w:szCs w:val="28"/>
          <w:lang w:eastAsia="ru-RU"/>
        </w:rPr>
        <w:t xml:space="preserve">Федерации направлены на </w:t>
      </w:r>
      <w:r w:rsidR="00453AFD">
        <w:rPr>
          <w:rFonts w:ascii="Times New Roman" w:eastAsia="Times New Roman" w:hAnsi="Times New Roman" w:cs="Times New Roman"/>
          <w:sz w:val="28"/>
          <w:szCs w:val="28"/>
          <w:lang w:eastAsia="ru-RU"/>
        </w:rPr>
        <w:t>организацию</w:t>
      </w:r>
      <w:r w:rsidRPr="009B43DC">
        <w:rPr>
          <w:rFonts w:ascii="Times New Roman" w:eastAsia="Times New Roman" w:hAnsi="Times New Roman" w:cs="Times New Roman"/>
          <w:sz w:val="28"/>
          <w:szCs w:val="28"/>
          <w:lang w:eastAsia="ru-RU"/>
        </w:rPr>
        <w:t xml:space="preserve"> работы системы лицензирования предпринимательской деятельности по управлению многоквартирными домами и развитие добросовестной конкуренции на рынке управления </w:t>
      </w:r>
      <w:r w:rsidRPr="004C3CEB">
        <w:rPr>
          <w:rFonts w:ascii="Times New Roman" w:hAnsi="Times New Roman" w:cs="Times New Roman"/>
          <w:sz w:val="28"/>
          <w:szCs w:val="28"/>
        </w:rPr>
        <w:t>жильем.</w:t>
      </w:r>
    </w:p>
    <w:p w:rsidR="002F2CCE" w:rsidRPr="0049603B" w:rsidRDefault="00F4747B" w:rsidP="008971EC">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По </w:t>
      </w:r>
      <w:r w:rsidRPr="004C3CEB">
        <w:rPr>
          <w:rFonts w:ascii="Times New Roman" w:hAnsi="Times New Roman" w:cs="Times New Roman"/>
          <w:sz w:val="28"/>
          <w:szCs w:val="28"/>
        </w:rPr>
        <w:t>п</w:t>
      </w:r>
      <w:r w:rsidR="002F2CCE">
        <w:rPr>
          <w:rFonts w:ascii="Times New Roman" w:hAnsi="Times New Roman" w:cs="Times New Roman"/>
          <w:sz w:val="28"/>
          <w:szCs w:val="28"/>
        </w:rPr>
        <w:t>ервому</w:t>
      </w:r>
      <w:r>
        <w:rPr>
          <w:rFonts w:ascii="Times New Roman" w:hAnsi="Times New Roman" w:cs="Times New Roman"/>
          <w:sz w:val="28"/>
          <w:szCs w:val="28"/>
        </w:rPr>
        <w:t xml:space="preserve"> э</w:t>
      </w:r>
      <w:r w:rsidR="002F2CCE">
        <w:rPr>
          <w:rFonts w:ascii="Times New Roman" w:hAnsi="Times New Roman" w:cs="Times New Roman"/>
          <w:sz w:val="28"/>
          <w:szCs w:val="28"/>
        </w:rPr>
        <w:t xml:space="preserve">тапу </w:t>
      </w:r>
      <w:r>
        <w:rPr>
          <w:rFonts w:ascii="Times New Roman" w:hAnsi="Times New Roman" w:cs="Times New Roman"/>
          <w:sz w:val="28"/>
          <w:szCs w:val="28"/>
        </w:rPr>
        <w:t>лицензирования</w:t>
      </w:r>
      <w:r w:rsidR="002F2CCE">
        <w:rPr>
          <w:rFonts w:ascii="Times New Roman" w:hAnsi="Times New Roman" w:cs="Times New Roman"/>
          <w:sz w:val="28"/>
          <w:szCs w:val="28"/>
        </w:rPr>
        <w:t xml:space="preserve"> заявки поданы </w:t>
      </w:r>
      <w:r w:rsidR="002F2CCE" w:rsidRPr="004C3CEB">
        <w:rPr>
          <w:rFonts w:ascii="Times New Roman" w:hAnsi="Times New Roman" w:cs="Times New Roman"/>
          <w:sz w:val="28"/>
          <w:szCs w:val="28"/>
        </w:rPr>
        <w:t xml:space="preserve">12,5 тыс. </w:t>
      </w:r>
      <w:r w:rsidR="002F2CCE">
        <w:rPr>
          <w:rFonts w:ascii="Times New Roman" w:hAnsi="Times New Roman" w:cs="Times New Roman"/>
          <w:sz w:val="28"/>
          <w:szCs w:val="28"/>
        </w:rPr>
        <w:t xml:space="preserve">управляющих организаций, </w:t>
      </w:r>
      <w:r w:rsidR="002F2CCE" w:rsidRPr="00B50859">
        <w:rPr>
          <w:rFonts w:ascii="Times New Roman" w:hAnsi="Times New Roman" w:cs="Times New Roman"/>
          <w:sz w:val="28"/>
          <w:szCs w:val="28"/>
        </w:rPr>
        <w:t>действующих</w:t>
      </w:r>
      <w:r w:rsidR="002F2CCE">
        <w:rPr>
          <w:rFonts w:ascii="Times New Roman" w:hAnsi="Times New Roman" w:cs="Times New Roman"/>
          <w:sz w:val="28"/>
          <w:szCs w:val="28"/>
        </w:rPr>
        <w:t xml:space="preserve"> </w:t>
      </w:r>
      <w:r w:rsidR="002F2CCE" w:rsidRPr="00B50859">
        <w:rPr>
          <w:rFonts w:ascii="Times New Roman" w:hAnsi="Times New Roman" w:cs="Times New Roman"/>
          <w:sz w:val="28"/>
          <w:szCs w:val="28"/>
        </w:rPr>
        <w:t>и имеющих в управлении многоквартирные дома</w:t>
      </w:r>
      <w:r w:rsidR="002F2CCE">
        <w:rPr>
          <w:rFonts w:ascii="Times New Roman" w:hAnsi="Times New Roman" w:cs="Times New Roman"/>
          <w:sz w:val="28"/>
          <w:szCs w:val="28"/>
        </w:rPr>
        <w:t xml:space="preserve"> по состоянию на 1 апреля 2015 г. </w:t>
      </w:r>
      <w:r w:rsidR="002F2CCE" w:rsidRPr="00B50859">
        <w:rPr>
          <w:rFonts w:ascii="Times New Roman" w:hAnsi="Times New Roman" w:cs="Times New Roman"/>
          <w:sz w:val="28"/>
          <w:szCs w:val="28"/>
        </w:rPr>
        <w:t xml:space="preserve">Лицензирование предпринимательской </w:t>
      </w:r>
      <w:r w:rsidR="002F2CCE" w:rsidRPr="0049603B">
        <w:rPr>
          <w:rFonts w:ascii="Times New Roman" w:hAnsi="Times New Roman" w:cs="Times New Roman"/>
          <w:sz w:val="28"/>
          <w:szCs w:val="28"/>
        </w:rPr>
        <w:t xml:space="preserve">деятельности по управлению многоквартирными домами в их отношении завершено в установленный срок. Из 12,5 тыс. обратившихся по результатам рассмотрения заявлений лицензионными комиссиями выданы порядка 11 тыс. лицензий; отказано в предоставлении лицензии 13% управляющих организаций. </w:t>
      </w:r>
    </w:p>
    <w:p w:rsidR="002F2CCE" w:rsidRDefault="002F2CCE" w:rsidP="008971EC">
      <w:pPr>
        <w:spacing w:after="0" w:line="276" w:lineRule="auto"/>
        <w:ind w:firstLine="709"/>
        <w:jc w:val="both"/>
        <w:rPr>
          <w:rFonts w:ascii="Times New Roman" w:hAnsi="Times New Roman" w:cs="Times New Roman"/>
          <w:sz w:val="28"/>
          <w:szCs w:val="28"/>
        </w:rPr>
      </w:pPr>
      <w:r w:rsidRPr="0049603B">
        <w:rPr>
          <w:rFonts w:ascii="Times New Roman" w:hAnsi="Times New Roman" w:cs="Times New Roman"/>
          <w:sz w:val="28"/>
          <w:szCs w:val="28"/>
        </w:rPr>
        <w:t xml:space="preserve">Процесс лицензирования продолжается. </w:t>
      </w:r>
      <w:r w:rsidR="00B334F8" w:rsidRPr="0049603B">
        <w:rPr>
          <w:rFonts w:ascii="Times New Roman" w:hAnsi="Times New Roman" w:cs="Times New Roman"/>
          <w:sz w:val="28"/>
          <w:szCs w:val="28"/>
        </w:rPr>
        <w:t>На конец июля 2015 г.</w:t>
      </w:r>
      <w:r w:rsidRPr="0049603B">
        <w:rPr>
          <w:rFonts w:ascii="Times New Roman" w:hAnsi="Times New Roman" w:cs="Times New Roman"/>
          <w:sz w:val="28"/>
          <w:szCs w:val="28"/>
        </w:rPr>
        <w:t xml:space="preserve"> выдано уже 12,9 тыс. лицензий. Все они в соответствии с Федеральным законом № 255-ФЗ размещены в Государственной информационной системе жилищно-коммунального хозяйства</w:t>
      </w:r>
      <w:r w:rsidRPr="00B50859">
        <w:rPr>
          <w:rFonts w:ascii="Times New Roman" w:hAnsi="Times New Roman" w:cs="Times New Roman"/>
          <w:sz w:val="28"/>
          <w:szCs w:val="28"/>
        </w:rPr>
        <w:t xml:space="preserve"> в едином федеральном реестре.</w:t>
      </w:r>
    </w:p>
    <w:p w:rsidR="00C86AF6" w:rsidRPr="009B43DC" w:rsidRDefault="00C86AF6" w:rsidP="008971EC">
      <w:pPr>
        <w:spacing w:after="0" w:line="276" w:lineRule="auto"/>
        <w:ind w:firstLine="709"/>
        <w:jc w:val="both"/>
        <w:rPr>
          <w:rFonts w:ascii="Times New Roman" w:eastAsia="Times New Roman" w:hAnsi="Times New Roman" w:cs="Times New Roman"/>
          <w:sz w:val="28"/>
          <w:szCs w:val="28"/>
          <w:lang w:eastAsia="ru-RU"/>
        </w:rPr>
      </w:pPr>
      <w:r w:rsidRPr="009B43DC">
        <w:rPr>
          <w:rFonts w:ascii="Times New Roman" w:eastAsia="Times New Roman" w:hAnsi="Times New Roman" w:cs="Times New Roman"/>
          <w:sz w:val="28"/>
          <w:szCs w:val="28"/>
          <w:lang w:eastAsia="ru-RU"/>
        </w:rPr>
        <w:t xml:space="preserve">Лицензирование позволит освободить рынок от недобросовестных управляющих организаций, повысить их ответственность за качество предоставляемых жилищно-коммунальных услуг, а также предоставит </w:t>
      </w:r>
      <w:r w:rsidRPr="00F449FA">
        <w:rPr>
          <w:rFonts w:ascii="Times New Roman" w:eastAsia="Times New Roman" w:hAnsi="Times New Roman" w:cs="Times New Roman"/>
          <w:sz w:val="28"/>
          <w:szCs w:val="28"/>
          <w:lang w:eastAsia="ru-RU"/>
        </w:rPr>
        <w:t>собственникам</w:t>
      </w:r>
      <w:r w:rsidRPr="009B43DC">
        <w:rPr>
          <w:rFonts w:ascii="Times New Roman" w:eastAsia="Times New Roman" w:hAnsi="Times New Roman" w:cs="Times New Roman"/>
          <w:sz w:val="28"/>
          <w:szCs w:val="28"/>
          <w:lang w:eastAsia="ru-RU"/>
        </w:rPr>
        <w:t xml:space="preserve"> помещений в многоквартирных домах реальные инструменты воздействия на управляющие организации, осуществляющие свою деятельность с нарушением действующего законодательства, прав и</w:t>
      </w:r>
      <w:r w:rsidR="00453AFD">
        <w:rPr>
          <w:rFonts w:ascii="Times New Roman" w:eastAsia="Times New Roman" w:hAnsi="Times New Roman" w:cs="Times New Roman"/>
          <w:sz w:val="28"/>
          <w:szCs w:val="28"/>
          <w:lang w:eastAsia="ru-RU"/>
        </w:rPr>
        <w:t> </w:t>
      </w:r>
      <w:r w:rsidRPr="009B43DC">
        <w:rPr>
          <w:rFonts w:ascii="Times New Roman" w:eastAsia="Times New Roman" w:hAnsi="Times New Roman" w:cs="Times New Roman"/>
          <w:sz w:val="28"/>
          <w:szCs w:val="28"/>
          <w:lang w:eastAsia="ru-RU"/>
        </w:rPr>
        <w:t>законных интересов граждан.</w:t>
      </w:r>
    </w:p>
    <w:p w:rsidR="00C86AF6" w:rsidRDefault="00C86AF6" w:rsidP="008971EC">
      <w:pPr>
        <w:spacing w:after="0" w:line="276" w:lineRule="auto"/>
        <w:ind w:firstLine="709"/>
        <w:jc w:val="both"/>
        <w:rPr>
          <w:rFonts w:ascii="Times New Roman" w:eastAsia="Times New Roman" w:hAnsi="Times New Roman" w:cs="Times New Roman"/>
          <w:sz w:val="28"/>
          <w:szCs w:val="28"/>
          <w:lang w:eastAsia="ru-RU"/>
        </w:rPr>
      </w:pPr>
      <w:r w:rsidRPr="009B43DC">
        <w:rPr>
          <w:rFonts w:ascii="Times New Roman" w:eastAsia="Times New Roman" w:hAnsi="Times New Roman" w:cs="Times New Roman"/>
          <w:sz w:val="28"/>
          <w:szCs w:val="28"/>
          <w:lang w:eastAsia="ru-RU"/>
        </w:rPr>
        <w:t xml:space="preserve">Лицензирование является механизмом </w:t>
      </w:r>
      <w:r w:rsidRPr="00F449FA">
        <w:rPr>
          <w:rFonts w:ascii="Times New Roman" w:eastAsia="Times New Roman" w:hAnsi="Times New Roman" w:cs="Times New Roman"/>
          <w:sz w:val="28"/>
          <w:szCs w:val="28"/>
          <w:lang w:eastAsia="ru-RU"/>
        </w:rPr>
        <w:t>постоянно</w:t>
      </w:r>
      <w:r w:rsidR="00453AFD" w:rsidRPr="00F449FA">
        <w:rPr>
          <w:rFonts w:ascii="Times New Roman" w:eastAsia="Times New Roman" w:hAnsi="Times New Roman" w:cs="Times New Roman"/>
          <w:sz w:val="28"/>
          <w:szCs w:val="28"/>
          <w:lang w:eastAsia="ru-RU"/>
        </w:rPr>
        <w:t>го</w:t>
      </w:r>
      <w:r w:rsidRPr="009B43DC">
        <w:rPr>
          <w:rFonts w:ascii="Times New Roman" w:eastAsia="Times New Roman" w:hAnsi="Times New Roman" w:cs="Times New Roman"/>
          <w:sz w:val="28"/>
          <w:szCs w:val="28"/>
          <w:lang w:eastAsia="ru-RU"/>
        </w:rPr>
        <w:t xml:space="preserve"> контроля за</w:t>
      </w:r>
      <w:r w:rsidR="00453AFD">
        <w:rPr>
          <w:rFonts w:ascii="Times New Roman" w:eastAsia="Times New Roman" w:hAnsi="Times New Roman" w:cs="Times New Roman"/>
          <w:sz w:val="28"/>
          <w:szCs w:val="28"/>
          <w:lang w:eastAsia="ru-RU"/>
        </w:rPr>
        <w:t> </w:t>
      </w:r>
      <w:r w:rsidRPr="009B43DC">
        <w:rPr>
          <w:rFonts w:ascii="Times New Roman" w:eastAsia="Times New Roman" w:hAnsi="Times New Roman" w:cs="Times New Roman"/>
          <w:sz w:val="28"/>
          <w:szCs w:val="28"/>
          <w:lang w:eastAsia="ru-RU"/>
        </w:rPr>
        <w:t>управляющими организациями и принятия действенных мер к</w:t>
      </w:r>
      <w:r w:rsidR="00453AFD">
        <w:rPr>
          <w:rFonts w:ascii="Times New Roman" w:eastAsia="Times New Roman" w:hAnsi="Times New Roman" w:cs="Times New Roman"/>
          <w:sz w:val="28"/>
          <w:szCs w:val="28"/>
          <w:lang w:eastAsia="ru-RU"/>
        </w:rPr>
        <w:t> </w:t>
      </w:r>
      <w:r w:rsidRPr="009B43DC">
        <w:rPr>
          <w:rFonts w:ascii="Times New Roman" w:eastAsia="Times New Roman" w:hAnsi="Times New Roman" w:cs="Times New Roman"/>
          <w:sz w:val="28"/>
          <w:szCs w:val="28"/>
          <w:lang w:eastAsia="ru-RU"/>
        </w:rPr>
        <w:t xml:space="preserve">допустившим нарушения хозяйствующим субъектам. Эффективность данного механизма будет определяться </w:t>
      </w:r>
      <w:r w:rsidR="007C2E06" w:rsidRPr="00F449FA">
        <w:rPr>
          <w:rFonts w:ascii="Times New Roman" w:eastAsia="Times New Roman" w:hAnsi="Times New Roman" w:cs="Times New Roman"/>
          <w:sz w:val="28"/>
          <w:szCs w:val="28"/>
          <w:lang w:eastAsia="ru-RU"/>
        </w:rPr>
        <w:t>в ходе</w:t>
      </w:r>
      <w:r w:rsidRPr="009B43DC">
        <w:rPr>
          <w:rFonts w:ascii="Times New Roman" w:eastAsia="Times New Roman" w:hAnsi="Times New Roman" w:cs="Times New Roman"/>
          <w:sz w:val="28"/>
          <w:szCs w:val="28"/>
          <w:lang w:eastAsia="ru-RU"/>
        </w:rPr>
        <w:t xml:space="preserve"> мониторинга ситуации на</w:t>
      </w:r>
      <w:r w:rsidR="007C2E06">
        <w:rPr>
          <w:rFonts w:ascii="Times New Roman" w:eastAsia="Times New Roman" w:hAnsi="Times New Roman" w:cs="Times New Roman"/>
          <w:sz w:val="28"/>
          <w:szCs w:val="28"/>
          <w:lang w:eastAsia="ru-RU"/>
        </w:rPr>
        <w:t> </w:t>
      </w:r>
      <w:r w:rsidRPr="009B43DC">
        <w:rPr>
          <w:rFonts w:ascii="Times New Roman" w:eastAsia="Times New Roman" w:hAnsi="Times New Roman" w:cs="Times New Roman"/>
          <w:sz w:val="28"/>
          <w:szCs w:val="28"/>
          <w:lang w:eastAsia="ru-RU"/>
        </w:rPr>
        <w:t>рынке управления многоквартирными домами, в том числе с</w:t>
      </w:r>
      <w:r w:rsidR="00453AFD">
        <w:rPr>
          <w:rFonts w:ascii="Times New Roman" w:eastAsia="Times New Roman" w:hAnsi="Times New Roman" w:cs="Times New Roman"/>
          <w:sz w:val="28"/>
          <w:szCs w:val="28"/>
          <w:lang w:eastAsia="ru-RU"/>
        </w:rPr>
        <w:t> </w:t>
      </w:r>
      <w:r w:rsidRPr="009B43DC">
        <w:rPr>
          <w:rFonts w:ascii="Times New Roman" w:eastAsia="Times New Roman" w:hAnsi="Times New Roman" w:cs="Times New Roman"/>
          <w:sz w:val="28"/>
          <w:szCs w:val="28"/>
          <w:lang w:eastAsia="ru-RU"/>
        </w:rPr>
        <w:t>использованием показателя удовлетворенности потребителей качеством предоставленных услуг.</w:t>
      </w:r>
    </w:p>
    <w:p w:rsidR="00D12460" w:rsidRPr="009B43DC" w:rsidRDefault="00D12460" w:rsidP="008971EC">
      <w:pPr>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Кроме того, с целью формирования профессиональной среды </w:t>
      </w:r>
      <w:r w:rsidR="00155774">
        <w:rPr>
          <w:rFonts w:ascii="Times New Roman" w:eastAsia="Times New Roman" w:hAnsi="Times New Roman" w:cs="Times New Roman"/>
          <w:sz w:val="28"/>
          <w:szCs w:val="28"/>
          <w:lang w:eastAsia="ru-RU"/>
        </w:rPr>
        <w:t>участников рынка по управлению многоквартирными домами, необходимо проработать вопрос создания профессионального общественного объед</w:t>
      </w:r>
      <w:r w:rsidR="00A50436">
        <w:rPr>
          <w:rFonts w:ascii="Times New Roman" w:eastAsia="Times New Roman" w:hAnsi="Times New Roman" w:cs="Times New Roman"/>
          <w:sz w:val="28"/>
          <w:szCs w:val="28"/>
          <w:lang w:eastAsia="ru-RU"/>
        </w:rPr>
        <w:t>инения управляющих организаций с целью осуществления выработки</w:t>
      </w:r>
      <w:r w:rsidR="00155774">
        <w:rPr>
          <w:rFonts w:ascii="Times New Roman" w:eastAsia="Times New Roman" w:hAnsi="Times New Roman" w:cs="Times New Roman"/>
          <w:sz w:val="28"/>
          <w:szCs w:val="28"/>
          <w:lang w:eastAsia="ru-RU"/>
        </w:rPr>
        <w:t xml:space="preserve"> </w:t>
      </w:r>
      <w:r w:rsidR="00A50436">
        <w:rPr>
          <w:rFonts w:ascii="Times New Roman" w:eastAsia="Times New Roman" w:hAnsi="Times New Roman" w:cs="Times New Roman"/>
          <w:sz w:val="28"/>
          <w:szCs w:val="28"/>
          <w:lang w:eastAsia="ru-RU"/>
        </w:rPr>
        <w:t>и представления</w:t>
      </w:r>
      <w:r w:rsidR="00155774">
        <w:rPr>
          <w:rFonts w:ascii="Times New Roman" w:eastAsia="Times New Roman" w:hAnsi="Times New Roman" w:cs="Times New Roman"/>
          <w:sz w:val="28"/>
          <w:szCs w:val="28"/>
          <w:lang w:eastAsia="ru-RU"/>
        </w:rPr>
        <w:t xml:space="preserve"> мнения </w:t>
      </w:r>
      <w:r w:rsidR="00A50436">
        <w:rPr>
          <w:rFonts w:ascii="Times New Roman" w:eastAsia="Times New Roman" w:hAnsi="Times New Roman" w:cs="Times New Roman"/>
          <w:sz w:val="28"/>
          <w:szCs w:val="28"/>
          <w:lang w:eastAsia="ru-RU"/>
        </w:rPr>
        <w:t>профессионального сообщества по актуальным вопросам, возникающим в сфере управления многоквартирными домами.</w:t>
      </w:r>
    </w:p>
    <w:p w:rsidR="00EA22AF" w:rsidRPr="001771F0" w:rsidRDefault="00C86AF6" w:rsidP="008971EC">
      <w:pPr>
        <w:spacing w:after="0" w:line="276" w:lineRule="auto"/>
        <w:ind w:firstLine="709"/>
        <w:jc w:val="both"/>
        <w:rPr>
          <w:rFonts w:ascii="Times New Roman" w:eastAsia="Times New Roman" w:hAnsi="Times New Roman" w:cs="Times New Roman"/>
          <w:sz w:val="28"/>
          <w:szCs w:val="28"/>
          <w:lang w:eastAsia="ru-RU"/>
        </w:rPr>
      </w:pPr>
      <w:r w:rsidRPr="009B43DC">
        <w:rPr>
          <w:rFonts w:ascii="Times New Roman" w:eastAsia="Times New Roman" w:hAnsi="Times New Roman" w:cs="Times New Roman"/>
          <w:sz w:val="28"/>
          <w:szCs w:val="28"/>
          <w:lang w:eastAsia="ru-RU"/>
        </w:rPr>
        <w:t>Решение задачи по формированию ответственных и активных собственников помещений в многоквартирных домах будет обеспечено за</w:t>
      </w:r>
      <w:r w:rsidR="00453AFD">
        <w:rPr>
          <w:rFonts w:ascii="Times New Roman" w:eastAsia="Times New Roman" w:hAnsi="Times New Roman" w:cs="Times New Roman"/>
          <w:sz w:val="28"/>
          <w:szCs w:val="28"/>
          <w:lang w:eastAsia="ru-RU"/>
        </w:rPr>
        <w:t> </w:t>
      </w:r>
      <w:r w:rsidRPr="009B43DC">
        <w:rPr>
          <w:rFonts w:ascii="Times New Roman" w:eastAsia="Times New Roman" w:hAnsi="Times New Roman" w:cs="Times New Roman"/>
          <w:sz w:val="28"/>
          <w:szCs w:val="28"/>
          <w:lang w:eastAsia="ru-RU"/>
        </w:rPr>
        <w:t xml:space="preserve">счет проведения </w:t>
      </w:r>
      <w:r w:rsidRPr="001316E8">
        <w:rPr>
          <w:rFonts w:ascii="Times New Roman" w:eastAsia="Times New Roman" w:hAnsi="Times New Roman" w:cs="Times New Roman"/>
          <w:sz w:val="28"/>
          <w:szCs w:val="28"/>
          <w:lang w:eastAsia="ru-RU"/>
        </w:rPr>
        <w:t>кампании по повышению информированности жителей многоквартирных до</w:t>
      </w:r>
      <w:r w:rsidRPr="002B1E7C">
        <w:rPr>
          <w:rFonts w:ascii="Times New Roman" w:eastAsia="Times New Roman" w:hAnsi="Times New Roman" w:cs="Times New Roman"/>
          <w:sz w:val="28"/>
          <w:szCs w:val="28"/>
          <w:lang w:eastAsia="ru-RU"/>
        </w:rPr>
        <w:t>мов об их правах и</w:t>
      </w:r>
      <w:r w:rsidR="00453AFD" w:rsidRPr="002B1E7C">
        <w:rPr>
          <w:rFonts w:ascii="Times New Roman" w:eastAsia="Times New Roman" w:hAnsi="Times New Roman" w:cs="Times New Roman"/>
          <w:sz w:val="28"/>
          <w:szCs w:val="28"/>
          <w:lang w:eastAsia="ru-RU"/>
        </w:rPr>
        <w:t> </w:t>
      </w:r>
      <w:r w:rsidRPr="002B1E7C">
        <w:rPr>
          <w:rFonts w:ascii="Times New Roman" w:eastAsia="Times New Roman" w:hAnsi="Times New Roman" w:cs="Times New Roman"/>
          <w:sz w:val="28"/>
          <w:szCs w:val="28"/>
          <w:lang w:eastAsia="ru-RU"/>
        </w:rPr>
        <w:t>обязанностях и упрощения координации их действий за счет расширения форм проведения общих собраний собственников помещений в</w:t>
      </w:r>
      <w:r w:rsidR="00453AFD" w:rsidRPr="005938CA">
        <w:rPr>
          <w:rFonts w:ascii="Times New Roman" w:eastAsia="Times New Roman" w:hAnsi="Times New Roman" w:cs="Times New Roman"/>
          <w:sz w:val="28"/>
          <w:szCs w:val="28"/>
          <w:lang w:eastAsia="ru-RU"/>
        </w:rPr>
        <w:t> </w:t>
      </w:r>
      <w:r w:rsidRPr="00FB51B6">
        <w:rPr>
          <w:rFonts w:ascii="Times New Roman" w:eastAsia="Times New Roman" w:hAnsi="Times New Roman" w:cs="Times New Roman"/>
          <w:sz w:val="28"/>
          <w:szCs w:val="28"/>
          <w:lang w:eastAsia="ru-RU"/>
        </w:rPr>
        <w:t xml:space="preserve">многоквартирных домах. </w:t>
      </w:r>
    </w:p>
    <w:p w:rsidR="00EA22AF" w:rsidRPr="001316E8" w:rsidRDefault="00EA22AF" w:rsidP="008971EC">
      <w:pPr>
        <w:spacing w:after="0" w:line="276" w:lineRule="auto"/>
        <w:ind w:firstLine="709"/>
        <w:jc w:val="both"/>
        <w:rPr>
          <w:rFonts w:ascii="Times New Roman" w:eastAsia="Times New Roman" w:hAnsi="Times New Roman" w:cs="Times New Roman"/>
          <w:sz w:val="28"/>
          <w:szCs w:val="28"/>
          <w:lang w:eastAsia="ru-RU"/>
        </w:rPr>
      </w:pPr>
      <w:r w:rsidRPr="001771F0">
        <w:rPr>
          <w:rFonts w:ascii="Times New Roman" w:eastAsia="Times New Roman" w:hAnsi="Times New Roman" w:cs="Times New Roman"/>
          <w:sz w:val="28"/>
          <w:szCs w:val="28"/>
          <w:lang w:eastAsia="ru-RU"/>
        </w:rPr>
        <w:t xml:space="preserve">В этой связи в рамках реализации Стратегии будут </w:t>
      </w:r>
      <w:r w:rsidRPr="004C3CEB">
        <w:rPr>
          <w:rFonts w:ascii="Times New Roman" w:hAnsi="Times New Roman" w:cs="Times New Roman"/>
          <w:sz w:val="28"/>
          <w:szCs w:val="28"/>
        </w:rPr>
        <w:t>подготовлены предложения по совершенствованию правового регулирования  деятельности объединений собственников помещений в многоквартирном доме (товарищества собственников жилья, жилищно-строительные кооперативы и т.п.), имея в виду необходимость устранения «конкуренции» между общим собранием собственником помещений в многоквартирном доме и существующими на этом же доме объединениями собственников помещений</w:t>
      </w:r>
      <w:r w:rsidR="00031DFD" w:rsidRPr="00031DFD">
        <w:rPr>
          <w:rFonts w:ascii="Times New Roman" w:hAnsi="Times New Roman" w:cs="Times New Roman"/>
          <w:sz w:val="28"/>
          <w:szCs w:val="28"/>
        </w:rPr>
        <w:t xml:space="preserve"> и созда</w:t>
      </w:r>
      <w:r w:rsidR="00031DFD">
        <w:rPr>
          <w:rFonts w:ascii="Times New Roman" w:hAnsi="Times New Roman" w:cs="Times New Roman"/>
          <w:sz w:val="28"/>
          <w:szCs w:val="28"/>
        </w:rPr>
        <w:t>ния системы, при которой не будет осуществляться разделение собственников помещений на членов и не членов товарищества.</w:t>
      </w:r>
      <w:r w:rsidR="00DD7C85">
        <w:rPr>
          <w:rFonts w:ascii="Times New Roman" w:hAnsi="Times New Roman" w:cs="Times New Roman"/>
          <w:sz w:val="28"/>
          <w:szCs w:val="28"/>
        </w:rPr>
        <w:t xml:space="preserve"> При этом, необходимо руководствоваться положением о том, что каждый собственник помещений в многоквартирном доме добровольно владеет своим имуществом и никто не становится собственником против своей воли. Собственники помещений в каждом многоквартирном доме, в котором разные помещения принадлежат разным лицам, объективно образуют сообщество собственников, которые в равной степени обязаны совершать совместные действия по управлению общим имуществом.</w:t>
      </w:r>
      <w:r w:rsidR="00733232">
        <w:rPr>
          <w:rFonts w:ascii="Times New Roman" w:hAnsi="Times New Roman" w:cs="Times New Roman"/>
          <w:sz w:val="28"/>
          <w:szCs w:val="28"/>
        </w:rPr>
        <w:t xml:space="preserve"> Принятие общих решений – безусловная обязанность всех собственников помещений в многоквартирном доме, вытекающая из юридической природы общей долевой собственности на общее имущество.</w:t>
      </w:r>
    </w:p>
    <w:p w:rsidR="00C86AF6" w:rsidRDefault="00C86AF6" w:rsidP="008971EC">
      <w:pPr>
        <w:spacing w:after="0" w:line="276" w:lineRule="auto"/>
        <w:ind w:firstLine="709"/>
        <w:jc w:val="both"/>
        <w:rPr>
          <w:rFonts w:ascii="Times New Roman" w:eastAsia="Times New Roman" w:hAnsi="Times New Roman" w:cs="Times New Roman"/>
          <w:sz w:val="28"/>
          <w:szCs w:val="28"/>
          <w:lang w:eastAsia="ru-RU"/>
        </w:rPr>
      </w:pPr>
      <w:r w:rsidRPr="002B1E7C">
        <w:rPr>
          <w:rFonts w:ascii="Times New Roman" w:eastAsia="Times New Roman" w:hAnsi="Times New Roman" w:cs="Times New Roman"/>
          <w:sz w:val="28"/>
          <w:szCs w:val="28"/>
          <w:lang w:eastAsia="ru-RU"/>
        </w:rPr>
        <w:t>В целях обеспечения прав собственников помещений в</w:t>
      </w:r>
      <w:r w:rsidR="00453AFD" w:rsidRPr="002B1E7C">
        <w:rPr>
          <w:rFonts w:ascii="Times New Roman" w:eastAsia="Times New Roman" w:hAnsi="Times New Roman" w:cs="Times New Roman"/>
          <w:sz w:val="28"/>
          <w:szCs w:val="28"/>
          <w:lang w:eastAsia="ru-RU"/>
        </w:rPr>
        <w:t> </w:t>
      </w:r>
      <w:r w:rsidRPr="002B1E7C">
        <w:rPr>
          <w:rFonts w:ascii="Times New Roman" w:eastAsia="Times New Roman" w:hAnsi="Times New Roman" w:cs="Times New Roman"/>
          <w:sz w:val="28"/>
          <w:szCs w:val="28"/>
          <w:lang w:eastAsia="ru-RU"/>
        </w:rPr>
        <w:t>многоквартирных домах при их взаимодействии с исполнителями</w:t>
      </w:r>
      <w:r w:rsidRPr="009B43DC">
        <w:rPr>
          <w:rFonts w:ascii="Times New Roman" w:eastAsia="Times New Roman" w:hAnsi="Times New Roman" w:cs="Times New Roman"/>
          <w:sz w:val="28"/>
          <w:szCs w:val="28"/>
          <w:lang w:eastAsia="ru-RU"/>
        </w:rPr>
        <w:t xml:space="preserve"> жилищно-коммунальных услуг будут расширяться полномочия советов многоквартирных домов через принятие соответствующих решений собственниками помещений в многоквартирных домах, будет создан институт профессиональных управляющих, задачей которых будет являться защита интересов жителей многоквартирных домов.</w:t>
      </w:r>
    </w:p>
    <w:p w:rsidR="00D71F65" w:rsidRPr="009B43DC" w:rsidRDefault="00D71F65" w:rsidP="008971EC">
      <w:pPr>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этом, развитию активности собственников помещений в многоквартирном доме безусловно будут способствовать изменения, принятые Федеральным законом от 29 июня 2015 г. № 176-ФЗ «О внесении изменений в Жилищный кодекс Российской Федерации и отдельные законодательные акты Рос</w:t>
      </w:r>
      <w:r w:rsidR="00B140D8">
        <w:rPr>
          <w:rFonts w:ascii="Times New Roman" w:eastAsia="Times New Roman" w:hAnsi="Times New Roman" w:cs="Times New Roman"/>
          <w:sz w:val="28"/>
          <w:szCs w:val="28"/>
          <w:lang w:eastAsia="ru-RU"/>
        </w:rPr>
        <w:t>с</w:t>
      </w:r>
      <w:r>
        <w:rPr>
          <w:rFonts w:ascii="Times New Roman" w:eastAsia="Times New Roman" w:hAnsi="Times New Roman" w:cs="Times New Roman"/>
          <w:sz w:val="28"/>
          <w:szCs w:val="28"/>
          <w:lang w:eastAsia="ru-RU"/>
        </w:rPr>
        <w:t xml:space="preserve">ийской Федерации» </w:t>
      </w:r>
      <w:r w:rsidR="007A347D">
        <w:rPr>
          <w:rFonts w:ascii="Times New Roman" w:eastAsia="Times New Roman" w:hAnsi="Times New Roman" w:cs="Times New Roman"/>
          <w:sz w:val="28"/>
          <w:szCs w:val="28"/>
          <w:lang w:eastAsia="ru-RU"/>
        </w:rPr>
        <w:t xml:space="preserve">(далее – Федеральный закон № 176-ФЗ) </w:t>
      </w:r>
      <w:r>
        <w:rPr>
          <w:rFonts w:ascii="Times New Roman" w:eastAsia="Times New Roman" w:hAnsi="Times New Roman" w:cs="Times New Roman"/>
          <w:sz w:val="28"/>
          <w:szCs w:val="28"/>
          <w:lang w:eastAsia="ru-RU"/>
        </w:rPr>
        <w:t xml:space="preserve">в части </w:t>
      </w:r>
      <w:r w:rsidR="00B140D8">
        <w:rPr>
          <w:rFonts w:ascii="Times New Roman" w:eastAsia="Times New Roman" w:hAnsi="Times New Roman" w:cs="Times New Roman"/>
          <w:sz w:val="28"/>
          <w:szCs w:val="28"/>
          <w:lang w:eastAsia="ru-RU"/>
        </w:rPr>
        <w:t>введения новых упрощенных форм проведения общего собрания собственников помещений в многоквартирном доме (очно-заочная форма), единых форм и требований к оформлению протоколов общих собраний и решений  собственников помещений в многоквартирном доме, которые будут установлены Минстроем России</w:t>
      </w:r>
      <w:r w:rsidR="008D48BA">
        <w:rPr>
          <w:rFonts w:ascii="Times New Roman" w:eastAsia="Times New Roman" w:hAnsi="Times New Roman" w:cs="Times New Roman"/>
          <w:sz w:val="28"/>
          <w:szCs w:val="28"/>
          <w:lang w:eastAsia="ru-RU"/>
        </w:rPr>
        <w:t>,</w:t>
      </w:r>
      <w:r w:rsidR="00B140D8">
        <w:rPr>
          <w:rFonts w:ascii="Times New Roman" w:eastAsia="Times New Roman" w:hAnsi="Times New Roman" w:cs="Times New Roman"/>
          <w:sz w:val="28"/>
          <w:szCs w:val="28"/>
          <w:lang w:eastAsia="ru-RU"/>
        </w:rPr>
        <w:t xml:space="preserve"> и других норм. В целях дальнейшего развития и совершенствования порядка проведения и принятия решений на общих собрани</w:t>
      </w:r>
      <w:r w:rsidR="008D48BA">
        <w:rPr>
          <w:rFonts w:ascii="Times New Roman" w:eastAsia="Times New Roman" w:hAnsi="Times New Roman" w:cs="Times New Roman"/>
          <w:sz w:val="28"/>
          <w:szCs w:val="28"/>
          <w:lang w:eastAsia="ru-RU"/>
        </w:rPr>
        <w:t>ях</w:t>
      </w:r>
      <w:r w:rsidR="00B140D8">
        <w:rPr>
          <w:rFonts w:ascii="Times New Roman" w:eastAsia="Times New Roman" w:hAnsi="Times New Roman" w:cs="Times New Roman"/>
          <w:sz w:val="28"/>
          <w:szCs w:val="28"/>
          <w:lang w:eastAsia="ru-RU"/>
        </w:rPr>
        <w:t xml:space="preserve"> собственников помещений в многоквартирном доме, необходимо дополнительно проработать вопросы </w:t>
      </w:r>
      <w:r w:rsidR="00057B1F">
        <w:rPr>
          <w:rFonts w:ascii="Times New Roman" w:eastAsia="Times New Roman" w:hAnsi="Times New Roman" w:cs="Times New Roman"/>
          <w:sz w:val="28"/>
          <w:szCs w:val="28"/>
          <w:lang w:eastAsia="ru-RU"/>
        </w:rPr>
        <w:t>упрощения координации действий собственников помещений в многоквартирном доме, в том числе участие</w:t>
      </w:r>
      <w:r w:rsidR="00B140D8">
        <w:rPr>
          <w:rFonts w:ascii="Times New Roman" w:eastAsia="Times New Roman" w:hAnsi="Times New Roman" w:cs="Times New Roman"/>
          <w:sz w:val="28"/>
          <w:szCs w:val="28"/>
          <w:lang w:eastAsia="ru-RU"/>
        </w:rPr>
        <w:t xml:space="preserve"> в </w:t>
      </w:r>
      <w:r w:rsidR="00057B1F">
        <w:rPr>
          <w:rFonts w:ascii="Times New Roman" w:eastAsia="Times New Roman" w:hAnsi="Times New Roman" w:cs="Times New Roman"/>
          <w:sz w:val="28"/>
          <w:szCs w:val="28"/>
          <w:lang w:eastAsia="ru-RU"/>
        </w:rPr>
        <w:t>общих</w:t>
      </w:r>
      <w:r w:rsidR="00B140D8">
        <w:rPr>
          <w:rFonts w:ascii="Times New Roman" w:eastAsia="Times New Roman" w:hAnsi="Times New Roman" w:cs="Times New Roman"/>
          <w:sz w:val="28"/>
          <w:szCs w:val="28"/>
          <w:lang w:eastAsia="ru-RU"/>
        </w:rPr>
        <w:t xml:space="preserve"> собраниях собственников, не проживающих фактических в многоквартирном доме</w:t>
      </w:r>
      <w:r w:rsidR="00CD7965">
        <w:rPr>
          <w:rFonts w:ascii="Times New Roman" w:eastAsia="Times New Roman" w:hAnsi="Times New Roman" w:cs="Times New Roman"/>
          <w:sz w:val="28"/>
          <w:szCs w:val="28"/>
          <w:lang w:eastAsia="ru-RU"/>
        </w:rPr>
        <w:t>, а также вопросы упрощения форм и способов оповещения собственников для участия в собраниях.</w:t>
      </w:r>
    </w:p>
    <w:p w:rsidR="00C86AF6" w:rsidRPr="009B43DC" w:rsidRDefault="00C86AF6" w:rsidP="008971EC">
      <w:pPr>
        <w:spacing w:after="0" w:line="276" w:lineRule="auto"/>
        <w:ind w:firstLine="709"/>
        <w:jc w:val="both"/>
        <w:rPr>
          <w:rFonts w:ascii="Times New Roman" w:eastAsia="Times New Roman" w:hAnsi="Times New Roman" w:cs="Times New Roman"/>
          <w:sz w:val="28"/>
          <w:szCs w:val="28"/>
          <w:lang w:eastAsia="ru-RU"/>
        </w:rPr>
      </w:pPr>
      <w:r w:rsidRPr="009B43DC">
        <w:rPr>
          <w:rFonts w:ascii="Times New Roman" w:eastAsia="Times New Roman" w:hAnsi="Times New Roman" w:cs="Times New Roman"/>
          <w:sz w:val="28"/>
          <w:szCs w:val="28"/>
          <w:lang w:eastAsia="ru-RU"/>
        </w:rPr>
        <w:t>Для развития системы управления многоквартирными домами с</w:t>
      </w:r>
      <w:r w:rsidR="00453AFD">
        <w:rPr>
          <w:rFonts w:ascii="Times New Roman" w:eastAsia="Times New Roman" w:hAnsi="Times New Roman" w:cs="Times New Roman"/>
          <w:sz w:val="28"/>
          <w:szCs w:val="28"/>
          <w:lang w:eastAsia="ru-RU"/>
        </w:rPr>
        <w:t> </w:t>
      </w:r>
      <w:r w:rsidRPr="009B43DC">
        <w:rPr>
          <w:rFonts w:ascii="Times New Roman" w:eastAsia="Times New Roman" w:hAnsi="Times New Roman" w:cs="Times New Roman"/>
          <w:sz w:val="28"/>
          <w:szCs w:val="28"/>
          <w:lang w:eastAsia="ru-RU"/>
        </w:rPr>
        <w:t>высоким уровнем износа потребуется создание специальной модели отношений</w:t>
      </w:r>
      <w:r w:rsidR="007B25A0">
        <w:rPr>
          <w:rFonts w:ascii="Times New Roman" w:eastAsia="Times New Roman" w:hAnsi="Times New Roman" w:cs="Times New Roman"/>
          <w:sz w:val="28"/>
          <w:szCs w:val="28"/>
          <w:lang w:eastAsia="ru-RU"/>
        </w:rPr>
        <w:t xml:space="preserve"> с использованием различных </w:t>
      </w:r>
      <w:r w:rsidR="00A925CC">
        <w:rPr>
          <w:rFonts w:ascii="Times New Roman" w:eastAsia="Times New Roman" w:hAnsi="Times New Roman" w:cs="Times New Roman"/>
          <w:sz w:val="28"/>
          <w:szCs w:val="28"/>
          <w:lang w:eastAsia="ru-RU"/>
        </w:rPr>
        <w:t>мер</w:t>
      </w:r>
      <w:r w:rsidR="007B25A0">
        <w:rPr>
          <w:rFonts w:ascii="Times New Roman" w:eastAsia="Times New Roman" w:hAnsi="Times New Roman" w:cs="Times New Roman"/>
          <w:sz w:val="28"/>
          <w:szCs w:val="28"/>
          <w:lang w:eastAsia="ru-RU"/>
        </w:rPr>
        <w:t xml:space="preserve"> оказания поддержки со стороны государственных или муниципальных структур, оказывающих соответствующие услуги либо гра</w:t>
      </w:r>
      <w:r w:rsidR="00A925CC">
        <w:rPr>
          <w:rFonts w:ascii="Times New Roman" w:eastAsia="Times New Roman" w:hAnsi="Times New Roman" w:cs="Times New Roman"/>
          <w:sz w:val="28"/>
          <w:szCs w:val="28"/>
          <w:lang w:eastAsia="ru-RU"/>
        </w:rPr>
        <w:t xml:space="preserve">ждан, проживающих в таком фонде, а </w:t>
      </w:r>
      <w:r w:rsidR="00A925CC" w:rsidRPr="009B43DC">
        <w:rPr>
          <w:rFonts w:ascii="Times New Roman" w:eastAsia="Times New Roman" w:hAnsi="Times New Roman" w:cs="Times New Roman"/>
          <w:sz w:val="28"/>
          <w:szCs w:val="28"/>
          <w:lang w:eastAsia="ru-RU"/>
        </w:rPr>
        <w:t>также</w:t>
      </w:r>
      <w:r w:rsidR="00A925CC">
        <w:rPr>
          <w:rFonts w:ascii="Times New Roman" w:eastAsia="Times New Roman" w:hAnsi="Times New Roman" w:cs="Times New Roman"/>
          <w:sz w:val="28"/>
          <w:szCs w:val="28"/>
          <w:lang w:eastAsia="ru-RU"/>
        </w:rPr>
        <w:t> предусматривающих</w:t>
      </w:r>
      <w:r w:rsidR="00A925CC" w:rsidRPr="009B43DC">
        <w:rPr>
          <w:rFonts w:ascii="Times New Roman" w:eastAsia="Times New Roman" w:hAnsi="Times New Roman" w:cs="Times New Roman"/>
          <w:sz w:val="28"/>
          <w:szCs w:val="28"/>
          <w:lang w:eastAsia="ru-RU"/>
        </w:rPr>
        <w:t xml:space="preserve"> возможность установления особых требований к</w:t>
      </w:r>
      <w:r w:rsidR="00A925CC">
        <w:rPr>
          <w:rFonts w:ascii="Times New Roman" w:eastAsia="Times New Roman" w:hAnsi="Times New Roman" w:cs="Times New Roman"/>
          <w:sz w:val="28"/>
          <w:szCs w:val="28"/>
          <w:lang w:eastAsia="ru-RU"/>
        </w:rPr>
        <w:t> </w:t>
      </w:r>
      <w:r w:rsidR="00A925CC" w:rsidRPr="009B43DC">
        <w:rPr>
          <w:rFonts w:ascii="Times New Roman" w:eastAsia="Times New Roman" w:hAnsi="Times New Roman" w:cs="Times New Roman"/>
          <w:sz w:val="28"/>
          <w:szCs w:val="28"/>
          <w:lang w:eastAsia="ru-RU"/>
        </w:rPr>
        <w:t>качеству жилищно-коммунальных услуг</w:t>
      </w:r>
      <w:r w:rsidR="00A925CC">
        <w:rPr>
          <w:rFonts w:ascii="Times New Roman" w:eastAsia="Times New Roman" w:hAnsi="Times New Roman" w:cs="Times New Roman"/>
          <w:sz w:val="28"/>
          <w:szCs w:val="28"/>
          <w:lang w:eastAsia="ru-RU"/>
        </w:rPr>
        <w:t xml:space="preserve"> в этом фонде. </w:t>
      </w:r>
      <w:r w:rsidR="007B25A0">
        <w:rPr>
          <w:rFonts w:ascii="Times New Roman" w:eastAsia="Times New Roman" w:hAnsi="Times New Roman" w:cs="Times New Roman"/>
          <w:sz w:val="28"/>
          <w:szCs w:val="28"/>
          <w:lang w:eastAsia="ru-RU"/>
        </w:rPr>
        <w:t xml:space="preserve">При этом </w:t>
      </w:r>
      <w:r w:rsidR="00A925CC">
        <w:rPr>
          <w:rFonts w:ascii="Times New Roman" w:eastAsia="Times New Roman" w:hAnsi="Times New Roman" w:cs="Times New Roman"/>
          <w:sz w:val="28"/>
          <w:szCs w:val="28"/>
          <w:lang w:eastAsia="ru-RU"/>
        </w:rPr>
        <w:t xml:space="preserve">государственная политика в сфере управления ветхим жилищным фондом должна быть ориентирована на привлечение частных компаний в эту сферу, проработке механизмов субсидирования размера ставки платы за содержание и текущий ремонт общего имущества в многоквартирном доме и не должна допускать создания ситуации доминирования на данном рынке </w:t>
      </w:r>
      <w:r w:rsidRPr="009B43DC">
        <w:rPr>
          <w:rFonts w:ascii="Times New Roman" w:eastAsia="Times New Roman" w:hAnsi="Times New Roman" w:cs="Times New Roman"/>
          <w:sz w:val="28"/>
          <w:szCs w:val="28"/>
          <w:lang w:eastAsia="ru-RU"/>
        </w:rPr>
        <w:t>государственн</w:t>
      </w:r>
      <w:r w:rsidR="00A925CC">
        <w:rPr>
          <w:rFonts w:ascii="Times New Roman" w:eastAsia="Times New Roman" w:hAnsi="Times New Roman" w:cs="Times New Roman"/>
          <w:sz w:val="28"/>
          <w:szCs w:val="28"/>
          <w:lang w:eastAsia="ru-RU"/>
        </w:rPr>
        <w:t>ых</w:t>
      </w:r>
      <w:r w:rsidRPr="009B43DC">
        <w:rPr>
          <w:rFonts w:ascii="Times New Roman" w:eastAsia="Times New Roman" w:hAnsi="Times New Roman" w:cs="Times New Roman"/>
          <w:sz w:val="28"/>
          <w:szCs w:val="28"/>
          <w:lang w:eastAsia="ru-RU"/>
        </w:rPr>
        <w:t xml:space="preserve"> или муниципальн</w:t>
      </w:r>
      <w:r w:rsidR="00A925CC">
        <w:rPr>
          <w:rFonts w:ascii="Times New Roman" w:eastAsia="Times New Roman" w:hAnsi="Times New Roman" w:cs="Times New Roman"/>
          <w:sz w:val="28"/>
          <w:szCs w:val="28"/>
          <w:lang w:eastAsia="ru-RU"/>
        </w:rPr>
        <w:t>ых</w:t>
      </w:r>
      <w:r w:rsidRPr="009B43DC">
        <w:rPr>
          <w:rFonts w:ascii="Times New Roman" w:eastAsia="Times New Roman" w:hAnsi="Times New Roman" w:cs="Times New Roman"/>
          <w:sz w:val="28"/>
          <w:szCs w:val="28"/>
          <w:lang w:eastAsia="ru-RU"/>
        </w:rPr>
        <w:t xml:space="preserve"> организаций, которые будут привлекаться к осуществлению деятельности по управлению многоквартирными домами</w:t>
      </w:r>
      <w:r w:rsidR="00A925CC">
        <w:rPr>
          <w:rFonts w:ascii="Times New Roman" w:eastAsia="Times New Roman" w:hAnsi="Times New Roman" w:cs="Times New Roman"/>
          <w:sz w:val="28"/>
          <w:szCs w:val="28"/>
          <w:lang w:eastAsia="ru-RU"/>
        </w:rPr>
        <w:t>.</w:t>
      </w:r>
      <w:r w:rsidR="00453AFD">
        <w:rPr>
          <w:rFonts w:ascii="Times New Roman" w:eastAsia="Times New Roman" w:hAnsi="Times New Roman" w:cs="Times New Roman"/>
          <w:sz w:val="28"/>
          <w:szCs w:val="28"/>
          <w:lang w:eastAsia="ru-RU"/>
        </w:rPr>
        <w:t> </w:t>
      </w:r>
    </w:p>
    <w:p w:rsidR="00C86AF6" w:rsidRPr="009B43DC" w:rsidRDefault="00C86AF6" w:rsidP="008971EC">
      <w:pPr>
        <w:spacing w:after="0" w:line="276" w:lineRule="auto"/>
        <w:ind w:firstLine="709"/>
        <w:jc w:val="both"/>
        <w:rPr>
          <w:rFonts w:ascii="Times New Roman" w:eastAsia="Times New Roman" w:hAnsi="Times New Roman" w:cs="Times New Roman"/>
          <w:sz w:val="28"/>
          <w:szCs w:val="28"/>
          <w:lang w:eastAsia="ru-RU"/>
        </w:rPr>
      </w:pPr>
      <w:r w:rsidRPr="009B43DC">
        <w:rPr>
          <w:rFonts w:ascii="Times New Roman" w:eastAsia="Times New Roman" w:hAnsi="Times New Roman" w:cs="Times New Roman"/>
          <w:sz w:val="28"/>
          <w:szCs w:val="28"/>
          <w:lang w:eastAsia="ru-RU"/>
        </w:rPr>
        <w:t>До конца 2015 года будет сформирована новая модель отношений по</w:t>
      </w:r>
      <w:r w:rsidR="00453AFD">
        <w:rPr>
          <w:rFonts w:ascii="Times New Roman" w:eastAsia="Times New Roman" w:hAnsi="Times New Roman" w:cs="Times New Roman"/>
          <w:sz w:val="28"/>
          <w:szCs w:val="28"/>
          <w:lang w:eastAsia="ru-RU"/>
        </w:rPr>
        <w:t> </w:t>
      </w:r>
      <w:r w:rsidRPr="009B43DC">
        <w:rPr>
          <w:rFonts w:ascii="Times New Roman" w:eastAsia="Times New Roman" w:hAnsi="Times New Roman" w:cs="Times New Roman"/>
          <w:sz w:val="28"/>
          <w:szCs w:val="28"/>
          <w:lang w:eastAsia="ru-RU"/>
        </w:rPr>
        <w:t>оплате коммунальных услуг (ресурсов), предусматривающая:</w:t>
      </w:r>
    </w:p>
    <w:p w:rsidR="00C86AF6" w:rsidRPr="009B43DC" w:rsidRDefault="00C86AF6" w:rsidP="008971EC">
      <w:pPr>
        <w:spacing w:after="0" w:line="276" w:lineRule="auto"/>
        <w:ind w:firstLine="709"/>
        <w:jc w:val="both"/>
        <w:rPr>
          <w:rFonts w:ascii="Times New Roman" w:eastAsia="Times New Roman" w:hAnsi="Times New Roman" w:cs="Times New Roman"/>
          <w:sz w:val="28"/>
          <w:szCs w:val="28"/>
          <w:lang w:eastAsia="ru-RU"/>
        </w:rPr>
      </w:pPr>
      <w:r w:rsidRPr="009B43DC">
        <w:rPr>
          <w:rFonts w:ascii="Times New Roman" w:eastAsia="Times New Roman" w:hAnsi="Times New Roman" w:cs="Times New Roman"/>
          <w:sz w:val="28"/>
          <w:szCs w:val="28"/>
          <w:lang w:eastAsia="ru-RU"/>
        </w:rPr>
        <w:t>совершенствование системы расчетов за коммунальные услуги;</w:t>
      </w:r>
    </w:p>
    <w:p w:rsidR="00C86AF6" w:rsidRDefault="00C86AF6" w:rsidP="008971EC">
      <w:pPr>
        <w:spacing w:after="0" w:line="276" w:lineRule="auto"/>
        <w:ind w:firstLine="709"/>
        <w:jc w:val="both"/>
        <w:rPr>
          <w:rFonts w:ascii="Times New Roman" w:eastAsia="Times New Roman" w:hAnsi="Times New Roman" w:cs="Times New Roman"/>
          <w:sz w:val="28"/>
          <w:szCs w:val="28"/>
          <w:lang w:eastAsia="ru-RU"/>
        </w:rPr>
      </w:pPr>
      <w:r w:rsidRPr="009B43DC">
        <w:rPr>
          <w:rFonts w:ascii="Times New Roman" w:eastAsia="Times New Roman" w:hAnsi="Times New Roman" w:cs="Times New Roman"/>
          <w:sz w:val="28"/>
          <w:szCs w:val="28"/>
          <w:lang w:eastAsia="ru-RU"/>
        </w:rPr>
        <w:t>повышение ответственности потребителей за своевременную оплату жилищно-коммунальных услуг и ответственности ресурсоснабжающих организаций и управляющих организаций за качество коммунальных услуг и ресурсов, в том числе путем введения специальных штрафов за нарушение параметров качества оказываемых услуг.</w:t>
      </w:r>
    </w:p>
    <w:p w:rsidR="007163EB" w:rsidRDefault="00731B98" w:rsidP="008971EC">
      <w:pPr>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Кроме того, необходимо дополнительно проанализировать предложения о доработке текущего законодательства в сфере управления многоква</w:t>
      </w:r>
      <w:r w:rsidR="00B613BD">
        <w:rPr>
          <w:rFonts w:ascii="Times New Roman" w:eastAsia="Times New Roman" w:hAnsi="Times New Roman" w:cs="Times New Roman"/>
          <w:sz w:val="28"/>
          <w:szCs w:val="28"/>
          <w:lang w:eastAsia="ru-RU"/>
        </w:rPr>
        <w:t>р</w:t>
      </w:r>
      <w:r>
        <w:rPr>
          <w:rFonts w:ascii="Times New Roman" w:eastAsia="Times New Roman" w:hAnsi="Times New Roman" w:cs="Times New Roman"/>
          <w:sz w:val="28"/>
          <w:szCs w:val="28"/>
          <w:lang w:eastAsia="ru-RU"/>
        </w:rPr>
        <w:t>тирными домами, в том числе по следу</w:t>
      </w:r>
      <w:r w:rsidR="007163EB">
        <w:rPr>
          <w:rFonts w:ascii="Times New Roman" w:eastAsia="Times New Roman" w:hAnsi="Times New Roman" w:cs="Times New Roman"/>
          <w:sz w:val="28"/>
          <w:szCs w:val="28"/>
          <w:lang w:eastAsia="ru-RU"/>
        </w:rPr>
        <w:t>ющим направлениям:</w:t>
      </w:r>
    </w:p>
    <w:p w:rsidR="002B1E7C" w:rsidRPr="005938CA" w:rsidRDefault="00B613BD" w:rsidP="008971EC">
      <w:pPr>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создание механизма дифференциации ответственности управляющих организаций, в том числе в части размера штрафов, налагаемых на управляющие организации в связи  с нарушением их </w:t>
      </w:r>
      <w:r w:rsidRPr="002B1E7C">
        <w:rPr>
          <w:rFonts w:ascii="Times New Roman" w:eastAsia="Times New Roman" w:hAnsi="Times New Roman" w:cs="Times New Roman"/>
          <w:sz w:val="28"/>
          <w:szCs w:val="28"/>
          <w:lang w:eastAsia="ru-RU"/>
        </w:rPr>
        <w:t>лицензионных требований;</w:t>
      </w:r>
    </w:p>
    <w:p w:rsidR="002B1E7C" w:rsidRDefault="002B1E7C" w:rsidP="008971EC">
      <w:pPr>
        <w:spacing w:after="0" w:line="276" w:lineRule="auto"/>
        <w:ind w:firstLine="709"/>
        <w:jc w:val="both"/>
        <w:rPr>
          <w:rFonts w:ascii="Times New Roman" w:hAnsi="Times New Roman" w:cs="Times New Roman"/>
          <w:sz w:val="28"/>
          <w:szCs w:val="28"/>
        </w:rPr>
      </w:pPr>
      <w:r w:rsidRPr="004C3CEB">
        <w:rPr>
          <w:rFonts w:ascii="Times New Roman" w:hAnsi="Times New Roman" w:cs="Times New Roman"/>
          <w:sz w:val="28"/>
          <w:szCs w:val="28"/>
        </w:rPr>
        <w:t>- необходимость установления дополнительных требований к управляющим организациям (требований к уставному капиталу, материально-технической базе и иные), в том числе относящихся к лицензионным требованиям;</w:t>
      </w:r>
    </w:p>
    <w:p w:rsidR="00B442C2" w:rsidRPr="002B1E7C" w:rsidRDefault="00B442C2" w:rsidP="008971EC">
      <w:pPr>
        <w:spacing w:after="0" w:line="276"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создание понятного и универсального механизма проверки (прежде всего с позиции собственника помещений в многоквартирном доме) обоснованности и достаточности устанавливаемой платы за содержание и текущий ремонт общего имущества в многоквартирном доме (калькулятор потребителя жилищной услуги)</w:t>
      </w:r>
      <w:r w:rsidR="00AD6F5B">
        <w:rPr>
          <w:rFonts w:ascii="Times New Roman" w:hAnsi="Times New Roman" w:cs="Times New Roman"/>
          <w:sz w:val="28"/>
          <w:szCs w:val="28"/>
        </w:rPr>
        <w:t>, а также совершенствование механизма снижения указанной платы в зависимости от объема и качества фактически оказанной услуги</w:t>
      </w:r>
      <w:r>
        <w:rPr>
          <w:rFonts w:ascii="Times New Roman" w:hAnsi="Times New Roman" w:cs="Times New Roman"/>
          <w:sz w:val="28"/>
          <w:szCs w:val="28"/>
        </w:rPr>
        <w:t xml:space="preserve">; </w:t>
      </w:r>
    </w:p>
    <w:p w:rsidR="00B613BD" w:rsidRDefault="00B613BD" w:rsidP="008971EC">
      <w:pPr>
        <w:spacing w:after="0" w:line="276" w:lineRule="auto"/>
        <w:ind w:firstLine="709"/>
        <w:jc w:val="both"/>
        <w:rPr>
          <w:rFonts w:ascii="Times New Roman" w:eastAsia="Times New Roman" w:hAnsi="Times New Roman" w:cs="Times New Roman"/>
          <w:sz w:val="28"/>
          <w:szCs w:val="28"/>
          <w:lang w:eastAsia="ru-RU"/>
        </w:rPr>
      </w:pPr>
      <w:r w:rsidRPr="005938CA">
        <w:rPr>
          <w:rFonts w:ascii="Times New Roman" w:eastAsia="Times New Roman" w:hAnsi="Times New Roman" w:cs="Times New Roman"/>
          <w:sz w:val="28"/>
          <w:szCs w:val="28"/>
          <w:lang w:eastAsia="ru-RU"/>
        </w:rPr>
        <w:t>- уточнение норм в отношении</w:t>
      </w:r>
      <w:r>
        <w:rPr>
          <w:rFonts w:ascii="Times New Roman" w:eastAsia="Times New Roman" w:hAnsi="Times New Roman" w:cs="Times New Roman"/>
          <w:sz w:val="28"/>
          <w:szCs w:val="28"/>
          <w:lang w:eastAsia="ru-RU"/>
        </w:rPr>
        <w:t xml:space="preserve"> ответственности самих лицензирующих и надзорных органов для обеспечения борьбы с коррупционным</w:t>
      </w:r>
      <w:r w:rsidR="002B1E7C">
        <w:rPr>
          <w:rFonts w:ascii="Times New Roman" w:eastAsia="Times New Roman" w:hAnsi="Times New Roman" w:cs="Times New Roman"/>
          <w:sz w:val="28"/>
          <w:szCs w:val="28"/>
          <w:lang w:eastAsia="ru-RU"/>
        </w:rPr>
        <w:t>и правонарушениями в этой сфе</w:t>
      </w:r>
      <w:r w:rsidR="006A7A24">
        <w:rPr>
          <w:rFonts w:ascii="Times New Roman" w:eastAsia="Times New Roman" w:hAnsi="Times New Roman" w:cs="Times New Roman"/>
          <w:sz w:val="28"/>
          <w:szCs w:val="28"/>
          <w:lang w:eastAsia="ru-RU"/>
        </w:rPr>
        <w:t>ре;</w:t>
      </w:r>
    </w:p>
    <w:p w:rsidR="006A7A24" w:rsidRDefault="006A7A24" w:rsidP="008971EC">
      <w:pPr>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совершенствовани</w:t>
      </w:r>
      <w:r w:rsidR="008D48BA">
        <w:rPr>
          <w:rFonts w:ascii="Times New Roman" w:eastAsia="Times New Roman" w:hAnsi="Times New Roman" w:cs="Times New Roman"/>
          <w:sz w:val="28"/>
          <w:szCs w:val="28"/>
          <w:lang w:eastAsia="ru-RU"/>
        </w:rPr>
        <w:t>е</w:t>
      </w:r>
      <w:r>
        <w:rPr>
          <w:rFonts w:ascii="Times New Roman" w:eastAsia="Times New Roman" w:hAnsi="Times New Roman" w:cs="Times New Roman"/>
          <w:sz w:val="28"/>
          <w:szCs w:val="28"/>
          <w:lang w:eastAsia="ru-RU"/>
        </w:rPr>
        <w:t xml:space="preserve"> процедур рассмотрения споров при взыскании задолженности за жилищно-коммунальные услуги</w:t>
      </w:r>
      <w:r w:rsidR="008D48B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p>
    <w:p w:rsidR="00EA22AF" w:rsidRDefault="00EA22AF" w:rsidP="008971EC">
      <w:pPr>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Отдельным вопросом, который необходимо дополнительно </w:t>
      </w:r>
      <w:r w:rsidRPr="005938CA">
        <w:rPr>
          <w:rFonts w:ascii="Times New Roman" w:eastAsia="Times New Roman" w:hAnsi="Times New Roman" w:cs="Times New Roman"/>
          <w:sz w:val="28"/>
          <w:szCs w:val="28"/>
          <w:lang w:eastAsia="ru-RU"/>
        </w:rPr>
        <w:t>поработать</w:t>
      </w:r>
      <w:r w:rsidR="008D48BA">
        <w:rPr>
          <w:rFonts w:ascii="Times New Roman" w:eastAsia="Times New Roman" w:hAnsi="Times New Roman" w:cs="Times New Roman"/>
          <w:sz w:val="28"/>
          <w:szCs w:val="28"/>
          <w:lang w:eastAsia="ru-RU"/>
        </w:rPr>
        <w:t>,</w:t>
      </w:r>
      <w:r w:rsidRPr="005938CA">
        <w:rPr>
          <w:rFonts w:ascii="Times New Roman" w:eastAsia="Times New Roman" w:hAnsi="Times New Roman" w:cs="Times New Roman"/>
          <w:sz w:val="28"/>
          <w:szCs w:val="28"/>
          <w:lang w:eastAsia="ru-RU"/>
        </w:rPr>
        <w:t xml:space="preserve"> и по которому должны быть приняты соответствующие решения на федеральном уровне, </w:t>
      </w:r>
      <w:r w:rsidRPr="00FB51B6">
        <w:rPr>
          <w:rFonts w:ascii="Times New Roman" w:eastAsia="Times New Roman" w:hAnsi="Times New Roman" w:cs="Times New Roman"/>
          <w:sz w:val="28"/>
          <w:szCs w:val="28"/>
          <w:lang w:eastAsia="ru-RU"/>
        </w:rPr>
        <w:t xml:space="preserve">является вопрос совершенствования </w:t>
      </w:r>
      <w:r w:rsidRPr="00B140D8">
        <w:rPr>
          <w:rFonts w:ascii="Times New Roman" w:eastAsia="Times New Roman" w:hAnsi="Times New Roman" w:cs="Times New Roman"/>
          <w:sz w:val="28"/>
          <w:szCs w:val="28"/>
          <w:lang w:eastAsia="ru-RU"/>
        </w:rPr>
        <w:t>правового режима и выработка действенных механизмов защиты общего имущества в многоквартирных домах.</w:t>
      </w:r>
    </w:p>
    <w:p w:rsidR="00FE3940" w:rsidRDefault="00FE3940" w:rsidP="008971EC">
      <w:pPr>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этом, в данном вопросе особое внимание необходимо уделить совершенствованию государственной политик</w:t>
      </w:r>
      <w:r w:rsidR="008D48BA">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 xml:space="preserve"> по двум основным вопросам:</w:t>
      </w:r>
    </w:p>
    <w:p w:rsidR="00FE3940" w:rsidRDefault="00FE3940" w:rsidP="008971EC">
      <w:pPr>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более четкая индивидуализация </w:t>
      </w:r>
      <w:r w:rsidR="00FB51B6">
        <w:rPr>
          <w:rFonts w:ascii="Times New Roman" w:eastAsia="Times New Roman" w:hAnsi="Times New Roman" w:cs="Times New Roman"/>
          <w:sz w:val="28"/>
          <w:szCs w:val="28"/>
          <w:lang w:eastAsia="ru-RU"/>
        </w:rPr>
        <w:t>и оформление прав собственности, в том числе государственная регистрация этого права, на общее имущество в конкретном многоквартирном доме;</w:t>
      </w:r>
    </w:p>
    <w:p w:rsidR="00FB51B6" w:rsidRPr="00FE3940" w:rsidRDefault="00C52937" w:rsidP="008971EC">
      <w:pPr>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актуализация и существенная новация правовых актов, устанавливающих технические требования к общему имуществу в многоквартирном доме и его содержанию, в том числе формирование современных правил и норм технической эксплуатации жилищного фонда, а также формирование специальных технических требований к многоквартирному дому в формате специального технического регламента о безопасности многоквартирных домов. Кроме того, необходимо обсудить с профессиональным и экспертным сообществом потребность в принятии технического регламента о безопасности индивидуальных жилых домов.</w:t>
      </w:r>
    </w:p>
    <w:p w:rsidR="002B1E7C" w:rsidRPr="00FE3940" w:rsidRDefault="007163EB" w:rsidP="008971EC">
      <w:pPr>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EA22AF" w:rsidRPr="00FE3940">
        <w:rPr>
          <w:rFonts w:ascii="Times New Roman" w:eastAsia="Times New Roman" w:hAnsi="Times New Roman" w:cs="Times New Roman"/>
          <w:sz w:val="28"/>
          <w:szCs w:val="28"/>
          <w:lang w:eastAsia="ru-RU"/>
        </w:rPr>
        <w:t>В этой части необходим</w:t>
      </w:r>
      <w:r w:rsidR="005A03A5">
        <w:rPr>
          <w:rFonts w:ascii="Times New Roman" w:eastAsia="Times New Roman" w:hAnsi="Times New Roman" w:cs="Times New Roman"/>
          <w:sz w:val="28"/>
          <w:szCs w:val="28"/>
          <w:lang w:eastAsia="ru-RU"/>
        </w:rPr>
        <w:t>ы</w:t>
      </w:r>
      <w:r w:rsidR="00EA22AF" w:rsidRPr="00FE3940">
        <w:rPr>
          <w:rFonts w:ascii="Times New Roman" w:eastAsia="Times New Roman" w:hAnsi="Times New Roman" w:cs="Times New Roman"/>
          <w:sz w:val="28"/>
          <w:szCs w:val="28"/>
          <w:lang w:eastAsia="ru-RU"/>
        </w:rPr>
        <w:t>:</w:t>
      </w:r>
    </w:p>
    <w:p w:rsidR="00EA22AF" w:rsidRPr="004C3CEB" w:rsidRDefault="007163EB" w:rsidP="008971EC">
      <w:pPr>
        <w:spacing w:after="0" w:line="276"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ab/>
      </w:r>
      <w:r w:rsidR="002B1E7C" w:rsidRPr="00FE3940">
        <w:rPr>
          <w:rFonts w:ascii="Times New Roman" w:eastAsia="Times New Roman" w:hAnsi="Times New Roman" w:cs="Times New Roman"/>
          <w:sz w:val="28"/>
          <w:szCs w:val="28"/>
          <w:lang w:eastAsia="ru-RU"/>
        </w:rPr>
        <w:t xml:space="preserve">- </w:t>
      </w:r>
      <w:r w:rsidR="00EA22AF" w:rsidRPr="004C3CEB">
        <w:rPr>
          <w:rFonts w:ascii="Times New Roman" w:hAnsi="Times New Roman" w:cs="Times New Roman"/>
          <w:sz w:val="28"/>
          <w:szCs w:val="28"/>
        </w:rPr>
        <w:t>подготов</w:t>
      </w:r>
      <w:r w:rsidR="005A03A5">
        <w:rPr>
          <w:rFonts w:ascii="Times New Roman" w:hAnsi="Times New Roman" w:cs="Times New Roman"/>
          <w:sz w:val="28"/>
          <w:szCs w:val="28"/>
        </w:rPr>
        <w:t>ка</w:t>
      </w:r>
      <w:r w:rsidR="00EA22AF" w:rsidRPr="004C3CEB">
        <w:rPr>
          <w:rFonts w:ascii="Times New Roman" w:hAnsi="Times New Roman" w:cs="Times New Roman"/>
          <w:sz w:val="28"/>
          <w:szCs w:val="28"/>
        </w:rPr>
        <w:t xml:space="preserve"> предложени</w:t>
      </w:r>
      <w:r w:rsidR="005A03A5">
        <w:rPr>
          <w:rFonts w:ascii="Times New Roman" w:hAnsi="Times New Roman" w:cs="Times New Roman"/>
          <w:sz w:val="28"/>
          <w:szCs w:val="28"/>
        </w:rPr>
        <w:t>й</w:t>
      </w:r>
      <w:r w:rsidR="00EA22AF" w:rsidRPr="004C3CEB">
        <w:rPr>
          <w:rFonts w:ascii="Times New Roman" w:hAnsi="Times New Roman" w:cs="Times New Roman"/>
          <w:sz w:val="28"/>
          <w:szCs w:val="28"/>
        </w:rPr>
        <w:t xml:space="preserve"> по совершенствованию правового регулирования оформления общего имущества в многоквартирных домах, имея в виду необходимость </w:t>
      </w:r>
      <w:r w:rsidR="005938CA" w:rsidRPr="004C3CEB">
        <w:rPr>
          <w:rFonts w:ascii="Times New Roman" w:hAnsi="Times New Roman" w:cs="Times New Roman"/>
          <w:sz w:val="28"/>
          <w:szCs w:val="28"/>
        </w:rPr>
        <w:t xml:space="preserve">введения и безусловной реализации правила об обязательной регистрации общего имущества в многоквартирном доме, </w:t>
      </w:r>
      <w:r w:rsidR="00EA22AF" w:rsidRPr="004C3CEB">
        <w:rPr>
          <w:rFonts w:ascii="Times New Roman" w:hAnsi="Times New Roman" w:cs="Times New Roman"/>
          <w:sz w:val="28"/>
          <w:szCs w:val="28"/>
        </w:rPr>
        <w:t>совершенствования механизма оформления прав на указанное имущество, исключающего возможность его отчуждения или передачи в пользование с нарушением требований законодательства;</w:t>
      </w:r>
    </w:p>
    <w:p w:rsidR="00EA22AF" w:rsidRDefault="005938CA" w:rsidP="008971EC">
      <w:pPr>
        <w:spacing w:after="0" w:line="276" w:lineRule="auto"/>
        <w:ind w:firstLine="709"/>
        <w:jc w:val="both"/>
        <w:rPr>
          <w:rFonts w:ascii="Times New Roman" w:eastAsia="Times New Roman" w:hAnsi="Times New Roman" w:cs="Times New Roman"/>
          <w:sz w:val="28"/>
          <w:szCs w:val="28"/>
          <w:lang w:eastAsia="ru-RU"/>
        </w:rPr>
      </w:pPr>
      <w:r w:rsidRPr="005938CA">
        <w:rPr>
          <w:rFonts w:ascii="Times New Roman" w:eastAsia="Times New Roman" w:hAnsi="Times New Roman" w:cs="Times New Roman"/>
          <w:sz w:val="28"/>
          <w:szCs w:val="28"/>
          <w:lang w:eastAsia="ru-RU"/>
        </w:rPr>
        <w:t>- разработка специальных мер по восстановлению законных прав  собственников на общее имущество в</w:t>
      </w:r>
      <w:r>
        <w:rPr>
          <w:rFonts w:ascii="Times New Roman" w:eastAsia="Times New Roman" w:hAnsi="Times New Roman" w:cs="Times New Roman"/>
          <w:sz w:val="28"/>
          <w:szCs w:val="28"/>
          <w:lang w:eastAsia="ru-RU"/>
        </w:rPr>
        <w:t xml:space="preserve"> многоквартирном доме, в том числе по ранее совершенных сделкам, обратив особе внимание на случаи незаконного отчуждения органами власти имущества, относящегося к общему имуществу в многоквартирном доме;</w:t>
      </w:r>
    </w:p>
    <w:p w:rsidR="00FE3940" w:rsidRPr="009B43DC" w:rsidRDefault="005938CA" w:rsidP="008971EC">
      <w:pPr>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76CEE">
        <w:rPr>
          <w:rFonts w:ascii="Times New Roman" w:eastAsia="Times New Roman" w:hAnsi="Times New Roman" w:cs="Times New Roman"/>
          <w:sz w:val="28"/>
          <w:szCs w:val="28"/>
          <w:lang w:eastAsia="ru-RU"/>
        </w:rPr>
        <w:t xml:space="preserve">совершенствование правил заключения договоров управления многоквартирным домов, в том числе </w:t>
      </w:r>
      <w:r>
        <w:rPr>
          <w:rFonts w:ascii="Times New Roman" w:eastAsia="Times New Roman" w:hAnsi="Times New Roman" w:cs="Times New Roman"/>
          <w:sz w:val="28"/>
          <w:szCs w:val="28"/>
          <w:lang w:eastAsia="ru-RU"/>
        </w:rPr>
        <w:t>ужесточени</w:t>
      </w:r>
      <w:r w:rsidR="005A03A5">
        <w:rPr>
          <w:rFonts w:ascii="Times New Roman" w:eastAsia="Times New Roman" w:hAnsi="Times New Roman" w:cs="Times New Roman"/>
          <w:sz w:val="28"/>
          <w:szCs w:val="28"/>
          <w:lang w:eastAsia="ru-RU"/>
        </w:rPr>
        <w:t>е</w:t>
      </w:r>
      <w:r>
        <w:rPr>
          <w:rFonts w:ascii="Times New Roman" w:eastAsia="Times New Roman" w:hAnsi="Times New Roman" w:cs="Times New Roman"/>
          <w:sz w:val="28"/>
          <w:szCs w:val="28"/>
          <w:lang w:eastAsia="ru-RU"/>
        </w:rPr>
        <w:t xml:space="preserve"> требований в части наличия и оформления договоров управления многоквартирными домами</w:t>
      </w:r>
      <w:r w:rsidR="005A03A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с учетом примерной формы договора управления, утвержденной приказом Минстроя России</w:t>
      </w:r>
      <w:r w:rsidR="00276CEE">
        <w:rPr>
          <w:rFonts w:ascii="Times New Roman" w:eastAsia="Times New Roman" w:hAnsi="Times New Roman" w:cs="Times New Roman"/>
          <w:sz w:val="28"/>
          <w:szCs w:val="28"/>
          <w:lang w:eastAsia="ru-RU"/>
        </w:rPr>
        <w:t>.</w:t>
      </w:r>
    </w:p>
    <w:p w:rsidR="002C27AB" w:rsidRDefault="00FA71E2" w:rsidP="008971EC">
      <w:pPr>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2016 году</w:t>
      </w:r>
      <w:r w:rsidR="00C86AF6" w:rsidRPr="009B43DC">
        <w:rPr>
          <w:rFonts w:ascii="Times New Roman" w:eastAsia="Times New Roman" w:hAnsi="Times New Roman" w:cs="Times New Roman"/>
          <w:sz w:val="28"/>
          <w:szCs w:val="28"/>
          <w:lang w:eastAsia="ru-RU"/>
        </w:rPr>
        <w:t xml:space="preserve"> потребление коммунальных ресурсов на общедомовые нужды будет включено в состав жилищной услуги. Такое решение стимулирует управляющие компании к энергосбережению и выявлению хищений коммунальных ресурсов. В совокупности с мерами по развитию энергетического сервиса это позволит задействовать значительные внутренние резервы для снижения стоимости и повышения качества жилищно-коммунальных услуг в многоквартирном доме, а</w:t>
      </w:r>
      <w:r w:rsidR="00453AFD">
        <w:rPr>
          <w:rFonts w:ascii="Times New Roman" w:eastAsia="Times New Roman" w:hAnsi="Times New Roman" w:cs="Times New Roman"/>
          <w:sz w:val="28"/>
          <w:szCs w:val="28"/>
          <w:lang w:eastAsia="ru-RU"/>
        </w:rPr>
        <w:t> </w:t>
      </w:r>
      <w:r w:rsidR="00C86AF6" w:rsidRPr="009B43DC">
        <w:rPr>
          <w:rFonts w:ascii="Times New Roman" w:eastAsia="Times New Roman" w:hAnsi="Times New Roman" w:cs="Times New Roman"/>
          <w:sz w:val="28"/>
          <w:szCs w:val="28"/>
          <w:lang w:eastAsia="ru-RU"/>
        </w:rPr>
        <w:t>также</w:t>
      </w:r>
      <w:r w:rsidR="00453AFD">
        <w:rPr>
          <w:rFonts w:ascii="Times New Roman" w:eastAsia="Times New Roman" w:hAnsi="Times New Roman" w:cs="Times New Roman"/>
          <w:sz w:val="28"/>
          <w:szCs w:val="28"/>
          <w:lang w:eastAsia="ru-RU"/>
        </w:rPr>
        <w:t> </w:t>
      </w:r>
      <w:r w:rsidR="00C86AF6" w:rsidRPr="009B43DC">
        <w:rPr>
          <w:rFonts w:ascii="Times New Roman" w:eastAsia="Times New Roman" w:hAnsi="Times New Roman" w:cs="Times New Roman"/>
          <w:sz w:val="28"/>
          <w:szCs w:val="28"/>
          <w:lang w:eastAsia="ru-RU"/>
        </w:rPr>
        <w:t>осуществлять финансирование энергосберегающих мероприятий за</w:t>
      </w:r>
      <w:r w:rsidR="00453AFD">
        <w:rPr>
          <w:rFonts w:ascii="Times New Roman" w:eastAsia="Times New Roman" w:hAnsi="Times New Roman" w:cs="Times New Roman"/>
          <w:sz w:val="28"/>
          <w:szCs w:val="28"/>
          <w:lang w:eastAsia="ru-RU"/>
        </w:rPr>
        <w:t> </w:t>
      </w:r>
      <w:r w:rsidR="00C86AF6" w:rsidRPr="009B43DC">
        <w:rPr>
          <w:rFonts w:ascii="Times New Roman" w:eastAsia="Times New Roman" w:hAnsi="Times New Roman" w:cs="Times New Roman"/>
          <w:sz w:val="28"/>
          <w:szCs w:val="28"/>
          <w:lang w:eastAsia="ru-RU"/>
        </w:rPr>
        <w:t>счет внебюджетных источников или за счет получаемой экономии энергетических ресурсов.</w:t>
      </w:r>
    </w:p>
    <w:p w:rsidR="002C27AB" w:rsidRPr="002C27AB" w:rsidRDefault="002C27AB" w:rsidP="008971EC">
      <w:pPr>
        <w:spacing w:after="0" w:line="276" w:lineRule="auto"/>
        <w:ind w:firstLine="709"/>
        <w:jc w:val="both"/>
        <w:rPr>
          <w:rFonts w:ascii="Times New Roman" w:eastAsia="Times New Roman" w:hAnsi="Times New Roman" w:cs="Times New Roman"/>
          <w:sz w:val="28"/>
          <w:szCs w:val="28"/>
          <w:lang w:eastAsia="ru-RU"/>
        </w:rPr>
      </w:pPr>
      <w:r w:rsidRPr="002C27AB">
        <w:rPr>
          <w:rFonts w:ascii="Times New Roman" w:eastAsia="Times New Roman" w:hAnsi="Times New Roman" w:cs="Times New Roman"/>
          <w:sz w:val="28"/>
          <w:szCs w:val="28"/>
          <w:lang w:eastAsia="ru-RU"/>
        </w:rPr>
        <w:t xml:space="preserve">Кроме того, в </w:t>
      </w:r>
      <w:r w:rsidRPr="002B1E7C">
        <w:rPr>
          <w:rFonts w:ascii="Times New Roman" w:eastAsia="Times New Roman" w:hAnsi="Times New Roman" w:cs="Times New Roman"/>
          <w:sz w:val="28"/>
          <w:szCs w:val="28"/>
          <w:lang w:eastAsia="ru-RU"/>
        </w:rPr>
        <w:t xml:space="preserve">рамках реализации Стратегии будут дополнительно </w:t>
      </w:r>
      <w:r w:rsidRPr="004C3CEB">
        <w:rPr>
          <w:rFonts w:ascii="Times New Roman" w:hAnsi="Times New Roman" w:cs="Times New Roman"/>
          <w:sz w:val="28"/>
          <w:szCs w:val="28"/>
        </w:rPr>
        <w:t>проработаны предложения о совершенствовании порядка расчета за жилищно-коммунальные услуги, в том числе введение скидок на оплату жилищно-коммунальных услуг или условий предоплаты (условия, порядок, механизмы реализации), уточнения срока оплаты по договорам ресурсоснабжения и договорам управления.</w:t>
      </w:r>
    </w:p>
    <w:p w:rsidR="00C86AF6" w:rsidRPr="009B43DC" w:rsidRDefault="00C86AF6" w:rsidP="008971EC">
      <w:pPr>
        <w:spacing w:after="0" w:line="276" w:lineRule="auto"/>
        <w:ind w:firstLine="709"/>
        <w:jc w:val="both"/>
        <w:rPr>
          <w:rFonts w:ascii="Times New Roman" w:eastAsia="Times New Roman" w:hAnsi="Times New Roman" w:cs="Times New Roman"/>
          <w:sz w:val="28"/>
          <w:szCs w:val="28"/>
          <w:lang w:eastAsia="ru-RU"/>
        </w:rPr>
      </w:pPr>
      <w:r w:rsidRPr="009B43DC">
        <w:rPr>
          <w:rFonts w:ascii="Times New Roman" w:eastAsia="Times New Roman" w:hAnsi="Times New Roman" w:cs="Times New Roman"/>
          <w:sz w:val="28"/>
          <w:szCs w:val="28"/>
          <w:lang w:eastAsia="ru-RU"/>
        </w:rPr>
        <w:t xml:space="preserve">В 2015 году будут устранены препятствия для оказания энергетического сервиса в многоквартирных домах. В частности, будет упрощен порядок заключения энергосервисных договоров и предусмотрена возможность фиксации на долгосрочный период объема потребления тепловой энергии в многоквартирном доме. </w:t>
      </w:r>
    </w:p>
    <w:p w:rsidR="00C86AF6" w:rsidRPr="009B43DC" w:rsidRDefault="00C86AF6" w:rsidP="008971EC">
      <w:pPr>
        <w:spacing w:after="0" w:line="276" w:lineRule="auto"/>
        <w:ind w:firstLine="709"/>
        <w:jc w:val="both"/>
        <w:rPr>
          <w:rFonts w:ascii="Times New Roman" w:eastAsia="Times New Roman" w:hAnsi="Times New Roman" w:cs="Times New Roman"/>
          <w:sz w:val="28"/>
          <w:szCs w:val="28"/>
          <w:lang w:eastAsia="ru-RU"/>
        </w:rPr>
      </w:pPr>
      <w:r w:rsidRPr="009B43DC">
        <w:rPr>
          <w:rFonts w:ascii="Times New Roman" w:eastAsia="Times New Roman" w:hAnsi="Times New Roman" w:cs="Times New Roman"/>
          <w:sz w:val="28"/>
          <w:szCs w:val="28"/>
          <w:lang w:eastAsia="ru-RU"/>
        </w:rPr>
        <w:t>Начиная с 2015 года работает система специализированного федерального контроля за соблюдением жилищного законодательства на</w:t>
      </w:r>
      <w:r w:rsidR="00453AFD">
        <w:rPr>
          <w:rFonts w:ascii="Times New Roman" w:eastAsia="Times New Roman" w:hAnsi="Times New Roman" w:cs="Times New Roman"/>
          <w:sz w:val="28"/>
          <w:szCs w:val="28"/>
          <w:lang w:eastAsia="ru-RU"/>
        </w:rPr>
        <w:t> </w:t>
      </w:r>
      <w:r w:rsidRPr="009B43DC">
        <w:rPr>
          <w:rFonts w:ascii="Times New Roman" w:eastAsia="Times New Roman" w:hAnsi="Times New Roman" w:cs="Times New Roman"/>
          <w:sz w:val="28"/>
          <w:szCs w:val="28"/>
          <w:lang w:eastAsia="ru-RU"/>
        </w:rPr>
        <w:t>территории Российской Федерации посредством осуществления деятельности Главного государственного жилищного инспектора, наделенного правом проведения проверок региональных органов государственного жилищного надзора.</w:t>
      </w:r>
    </w:p>
    <w:p w:rsidR="00C86AF6" w:rsidRPr="009B43DC" w:rsidRDefault="00C86AF6" w:rsidP="008971EC">
      <w:pPr>
        <w:spacing w:after="0" w:line="276" w:lineRule="auto"/>
        <w:ind w:firstLine="709"/>
        <w:jc w:val="both"/>
        <w:rPr>
          <w:rFonts w:ascii="Times New Roman" w:eastAsia="Times New Roman" w:hAnsi="Times New Roman" w:cs="Times New Roman"/>
          <w:sz w:val="28"/>
          <w:szCs w:val="28"/>
          <w:lang w:eastAsia="ru-RU"/>
        </w:rPr>
      </w:pPr>
      <w:r w:rsidRPr="009B43DC">
        <w:rPr>
          <w:rFonts w:ascii="Times New Roman" w:eastAsia="Times New Roman" w:hAnsi="Times New Roman" w:cs="Times New Roman"/>
          <w:sz w:val="28"/>
          <w:szCs w:val="28"/>
          <w:lang w:eastAsia="ru-RU"/>
        </w:rPr>
        <w:t xml:space="preserve">В целях обеспечения дополнительного контроля реализации законодательства Российской Федерации в сфере управления многоквартирными домами Правительством Российской Федерации будет продолжена работа по организации и обеспечению функционирования институтов общественного контроля в </w:t>
      </w:r>
      <w:r w:rsidR="0030041E" w:rsidRPr="009B43DC">
        <w:rPr>
          <w:rFonts w:ascii="Times New Roman" w:eastAsia="Times New Roman" w:hAnsi="Times New Roman" w:cs="Times New Roman"/>
          <w:sz w:val="28"/>
          <w:szCs w:val="28"/>
          <w:lang w:eastAsia="ru-RU"/>
        </w:rPr>
        <w:t>ЖКХ</w:t>
      </w:r>
      <w:r w:rsidRPr="009B43DC">
        <w:rPr>
          <w:rFonts w:ascii="Times New Roman" w:eastAsia="Times New Roman" w:hAnsi="Times New Roman" w:cs="Times New Roman"/>
          <w:sz w:val="28"/>
          <w:szCs w:val="28"/>
          <w:lang w:eastAsia="ru-RU"/>
        </w:rPr>
        <w:t>.</w:t>
      </w:r>
    </w:p>
    <w:p w:rsidR="00C86AF6" w:rsidRPr="009B43DC" w:rsidRDefault="00C86AF6" w:rsidP="008971EC">
      <w:pPr>
        <w:spacing w:after="0" w:line="276" w:lineRule="auto"/>
        <w:ind w:firstLine="709"/>
        <w:jc w:val="both"/>
        <w:rPr>
          <w:rFonts w:ascii="Times New Roman" w:eastAsia="Times New Roman" w:hAnsi="Times New Roman" w:cs="Times New Roman"/>
          <w:sz w:val="28"/>
          <w:szCs w:val="28"/>
          <w:lang w:eastAsia="ru-RU"/>
        </w:rPr>
      </w:pPr>
      <w:r w:rsidRPr="009B43DC">
        <w:rPr>
          <w:rFonts w:ascii="Times New Roman" w:eastAsia="Times New Roman" w:hAnsi="Times New Roman" w:cs="Times New Roman"/>
          <w:sz w:val="28"/>
          <w:szCs w:val="28"/>
          <w:lang w:eastAsia="ru-RU"/>
        </w:rPr>
        <w:t>Кроме того, в рамках Стратегии будут реализованы задачи, направленные на:</w:t>
      </w:r>
    </w:p>
    <w:p w:rsidR="00C86AF6" w:rsidRPr="007C2E06" w:rsidRDefault="00C86AF6" w:rsidP="008971EC">
      <w:pPr>
        <w:pStyle w:val="a8"/>
        <w:numPr>
          <w:ilvl w:val="0"/>
          <w:numId w:val="18"/>
        </w:numPr>
        <w:spacing w:after="0" w:line="276" w:lineRule="auto"/>
        <w:ind w:left="0" w:firstLine="709"/>
        <w:jc w:val="both"/>
        <w:rPr>
          <w:rFonts w:ascii="Times New Roman" w:eastAsia="Times New Roman" w:hAnsi="Times New Roman" w:cs="Times New Roman"/>
          <w:sz w:val="28"/>
          <w:szCs w:val="28"/>
          <w:lang w:eastAsia="ru-RU"/>
        </w:rPr>
      </w:pPr>
      <w:r w:rsidRPr="007C2E06">
        <w:rPr>
          <w:rFonts w:ascii="Times New Roman" w:eastAsia="Times New Roman" w:hAnsi="Times New Roman" w:cs="Times New Roman"/>
          <w:sz w:val="28"/>
          <w:szCs w:val="28"/>
          <w:lang w:eastAsia="ru-RU"/>
        </w:rPr>
        <w:t>внедрение простого и прозрачного механизма выбора и смены управляющей организации, обеспечивающего защиту прав и законных интересов собственников помещений в многоквартирных домах и</w:t>
      </w:r>
      <w:r w:rsidR="00453AFD" w:rsidRPr="007C2E06">
        <w:rPr>
          <w:rFonts w:ascii="Times New Roman" w:eastAsia="Times New Roman" w:hAnsi="Times New Roman" w:cs="Times New Roman"/>
          <w:sz w:val="28"/>
          <w:szCs w:val="28"/>
          <w:lang w:eastAsia="ru-RU"/>
        </w:rPr>
        <w:t> </w:t>
      </w:r>
      <w:r w:rsidRPr="007C2E06">
        <w:rPr>
          <w:rFonts w:ascii="Times New Roman" w:eastAsia="Times New Roman" w:hAnsi="Times New Roman" w:cs="Times New Roman"/>
          <w:sz w:val="28"/>
          <w:szCs w:val="28"/>
          <w:lang w:eastAsia="ru-RU"/>
        </w:rPr>
        <w:t>исключающего незаконную смену управляющей организации;</w:t>
      </w:r>
    </w:p>
    <w:p w:rsidR="00C86AF6" w:rsidRPr="007C2E06" w:rsidRDefault="00C86AF6" w:rsidP="008971EC">
      <w:pPr>
        <w:pStyle w:val="a8"/>
        <w:numPr>
          <w:ilvl w:val="0"/>
          <w:numId w:val="18"/>
        </w:numPr>
        <w:spacing w:after="0" w:line="276" w:lineRule="auto"/>
        <w:ind w:left="0" w:firstLine="709"/>
        <w:jc w:val="both"/>
        <w:rPr>
          <w:rFonts w:ascii="Times New Roman" w:eastAsia="Times New Roman" w:hAnsi="Times New Roman" w:cs="Times New Roman"/>
          <w:sz w:val="28"/>
          <w:szCs w:val="28"/>
          <w:lang w:eastAsia="ru-RU"/>
        </w:rPr>
      </w:pPr>
      <w:r w:rsidRPr="007C2E06">
        <w:rPr>
          <w:rFonts w:ascii="Times New Roman" w:eastAsia="Times New Roman" w:hAnsi="Times New Roman" w:cs="Times New Roman"/>
          <w:sz w:val="28"/>
          <w:szCs w:val="28"/>
          <w:lang w:eastAsia="ru-RU"/>
        </w:rPr>
        <w:t>совершенствование системы раскрытия информации лицами, осуществляющими деятельность по управлению многоквартирными домами, в том числе в целях повышения информированности собственников помещений в многоквартирном доме;</w:t>
      </w:r>
    </w:p>
    <w:p w:rsidR="00C86AF6" w:rsidRPr="007C2E06" w:rsidRDefault="00C86AF6" w:rsidP="008971EC">
      <w:pPr>
        <w:pStyle w:val="a8"/>
        <w:numPr>
          <w:ilvl w:val="0"/>
          <w:numId w:val="18"/>
        </w:numPr>
        <w:spacing w:after="0" w:line="276" w:lineRule="auto"/>
        <w:ind w:left="0" w:firstLine="709"/>
        <w:jc w:val="both"/>
        <w:rPr>
          <w:rFonts w:ascii="Times New Roman" w:eastAsia="Times New Roman" w:hAnsi="Times New Roman" w:cs="Times New Roman"/>
          <w:sz w:val="28"/>
          <w:szCs w:val="28"/>
          <w:lang w:eastAsia="ru-RU"/>
        </w:rPr>
      </w:pPr>
      <w:r w:rsidRPr="007C2E06">
        <w:rPr>
          <w:rFonts w:ascii="Times New Roman" w:eastAsia="Times New Roman" w:hAnsi="Times New Roman" w:cs="Times New Roman"/>
          <w:sz w:val="28"/>
          <w:szCs w:val="28"/>
          <w:lang w:eastAsia="ru-RU"/>
        </w:rPr>
        <w:t xml:space="preserve">совершенствование системы мониторинга жилищного фонда и </w:t>
      </w:r>
      <w:r w:rsidR="00740A22">
        <w:rPr>
          <w:rFonts w:ascii="Times New Roman" w:eastAsia="Times New Roman" w:hAnsi="Times New Roman" w:cs="Times New Roman"/>
          <w:sz w:val="28"/>
          <w:szCs w:val="28"/>
          <w:lang w:eastAsia="ru-RU"/>
        </w:rPr>
        <w:t xml:space="preserve">завершение формирования системы </w:t>
      </w:r>
      <w:r w:rsidRPr="007C2E06">
        <w:rPr>
          <w:rFonts w:ascii="Times New Roman" w:eastAsia="Times New Roman" w:hAnsi="Times New Roman" w:cs="Times New Roman"/>
          <w:sz w:val="28"/>
          <w:szCs w:val="28"/>
          <w:lang w:eastAsia="ru-RU"/>
        </w:rPr>
        <w:t>его государственного учета;</w:t>
      </w:r>
    </w:p>
    <w:p w:rsidR="00C86AF6" w:rsidRPr="007C2E06" w:rsidRDefault="00C86AF6" w:rsidP="008971EC">
      <w:pPr>
        <w:pStyle w:val="a8"/>
        <w:numPr>
          <w:ilvl w:val="0"/>
          <w:numId w:val="18"/>
        </w:numPr>
        <w:spacing w:after="0" w:line="276" w:lineRule="auto"/>
        <w:ind w:left="0" w:firstLine="709"/>
        <w:jc w:val="both"/>
        <w:rPr>
          <w:rFonts w:ascii="Times New Roman" w:eastAsia="Times New Roman" w:hAnsi="Times New Roman" w:cs="Times New Roman"/>
          <w:sz w:val="28"/>
          <w:szCs w:val="28"/>
          <w:lang w:eastAsia="ru-RU"/>
        </w:rPr>
      </w:pPr>
      <w:r w:rsidRPr="007C2E06">
        <w:rPr>
          <w:rFonts w:ascii="Times New Roman" w:eastAsia="Times New Roman" w:hAnsi="Times New Roman" w:cs="Times New Roman"/>
          <w:sz w:val="28"/>
          <w:szCs w:val="28"/>
          <w:lang w:eastAsia="ru-RU"/>
        </w:rPr>
        <w:t>совершенствование системы учета потребления коммунальных услуг, в том числе путем реализации мер, направленных на стимулирование потребителей к установке приборов учета (общедомовых и</w:t>
      </w:r>
      <w:r w:rsidR="00453AFD" w:rsidRPr="007C2E06">
        <w:rPr>
          <w:rFonts w:ascii="Times New Roman" w:eastAsia="Times New Roman" w:hAnsi="Times New Roman" w:cs="Times New Roman"/>
          <w:sz w:val="28"/>
          <w:szCs w:val="28"/>
          <w:lang w:eastAsia="ru-RU"/>
        </w:rPr>
        <w:t> </w:t>
      </w:r>
      <w:r w:rsidRPr="007C2E06">
        <w:rPr>
          <w:rFonts w:ascii="Times New Roman" w:eastAsia="Times New Roman" w:hAnsi="Times New Roman" w:cs="Times New Roman"/>
          <w:sz w:val="28"/>
          <w:szCs w:val="28"/>
          <w:lang w:eastAsia="ru-RU"/>
        </w:rPr>
        <w:t>индивидуальных), установления ответственности за вмешательство в</w:t>
      </w:r>
      <w:r w:rsidR="00453AFD" w:rsidRPr="007C2E06">
        <w:rPr>
          <w:rFonts w:ascii="Times New Roman" w:eastAsia="Times New Roman" w:hAnsi="Times New Roman" w:cs="Times New Roman"/>
          <w:sz w:val="28"/>
          <w:szCs w:val="28"/>
          <w:lang w:eastAsia="ru-RU"/>
        </w:rPr>
        <w:t> </w:t>
      </w:r>
      <w:r w:rsidRPr="007C2E06">
        <w:rPr>
          <w:rFonts w:ascii="Times New Roman" w:eastAsia="Times New Roman" w:hAnsi="Times New Roman" w:cs="Times New Roman"/>
          <w:sz w:val="28"/>
          <w:szCs w:val="28"/>
          <w:lang w:eastAsia="ru-RU"/>
        </w:rPr>
        <w:t>работу приборов учета и несанкционированное подключение к</w:t>
      </w:r>
      <w:r w:rsidR="00453AFD" w:rsidRPr="007C2E06">
        <w:rPr>
          <w:rFonts w:ascii="Times New Roman" w:eastAsia="Times New Roman" w:hAnsi="Times New Roman" w:cs="Times New Roman"/>
          <w:sz w:val="28"/>
          <w:szCs w:val="28"/>
          <w:lang w:eastAsia="ru-RU"/>
        </w:rPr>
        <w:t> </w:t>
      </w:r>
      <w:r w:rsidRPr="007C2E06">
        <w:rPr>
          <w:rFonts w:ascii="Times New Roman" w:eastAsia="Times New Roman" w:hAnsi="Times New Roman" w:cs="Times New Roman"/>
          <w:sz w:val="28"/>
          <w:szCs w:val="28"/>
          <w:lang w:eastAsia="ru-RU"/>
        </w:rPr>
        <w:t>внутридомовым сетям;</w:t>
      </w:r>
    </w:p>
    <w:p w:rsidR="00C86AF6" w:rsidRPr="007C2E06" w:rsidRDefault="00C86AF6" w:rsidP="008971EC">
      <w:pPr>
        <w:pStyle w:val="a8"/>
        <w:numPr>
          <w:ilvl w:val="0"/>
          <w:numId w:val="18"/>
        </w:numPr>
        <w:spacing w:after="0" w:line="276" w:lineRule="auto"/>
        <w:ind w:left="0" w:firstLine="709"/>
        <w:jc w:val="both"/>
        <w:rPr>
          <w:rFonts w:ascii="Times New Roman" w:eastAsia="Times New Roman" w:hAnsi="Times New Roman" w:cs="Times New Roman"/>
          <w:sz w:val="28"/>
          <w:szCs w:val="28"/>
          <w:lang w:eastAsia="ru-RU"/>
        </w:rPr>
      </w:pPr>
      <w:r w:rsidRPr="007C2E06">
        <w:rPr>
          <w:rFonts w:ascii="Times New Roman" w:eastAsia="Times New Roman" w:hAnsi="Times New Roman" w:cs="Times New Roman"/>
          <w:sz w:val="28"/>
          <w:szCs w:val="28"/>
          <w:lang w:eastAsia="ru-RU"/>
        </w:rPr>
        <w:t>стимулирование широкомасштабной реализации энергосберегающих мероприятий в многоквартирных домах по схеме энергосервисных договоров (контрактов).</w:t>
      </w:r>
    </w:p>
    <w:p w:rsidR="00C86AF6" w:rsidRPr="009B43DC" w:rsidRDefault="00C86AF6" w:rsidP="008971EC">
      <w:pPr>
        <w:spacing w:after="0" w:line="276" w:lineRule="auto"/>
        <w:ind w:firstLine="709"/>
        <w:jc w:val="both"/>
        <w:rPr>
          <w:rFonts w:ascii="Times New Roman" w:eastAsia="Times New Roman" w:hAnsi="Times New Roman" w:cs="Times New Roman"/>
          <w:sz w:val="28"/>
          <w:szCs w:val="28"/>
          <w:lang w:eastAsia="ru-RU"/>
        </w:rPr>
      </w:pPr>
      <w:r w:rsidRPr="009B43DC">
        <w:rPr>
          <w:rFonts w:ascii="Times New Roman" w:eastAsia="Times New Roman" w:hAnsi="Times New Roman" w:cs="Times New Roman"/>
          <w:sz w:val="28"/>
          <w:szCs w:val="28"/>
          <w:lang w:eastAsia="ru-RU"/>
        </w:rPr>
        <w:t xml:space="preserve">В целях оценки достижения поставленных задач в сфере управления многоквартирными домами к 2016 году будут определены показатели, характеризующие качество обслуживания потребителей, и организованы периодические исследования в области оценки удовлетворенности потребителей уровнем обслуживания и качеством услуг в сфере управления многоквартирными домами. </w:t>
      </w:r>
    </w:p>
    <w:p w:rsidR="00DE4C3F" w:rsidRPr="009B43DC" w:rsidRDefault="00DE4C3F" w:rsidP="008971EC">
      <w:pPr>
        <w:spacing w:after="0" w:line="276" w:lineRule="auto"/>
        <w:ind w:firstLine="709"/>
        <w:jc w:val="both"/>
        <w:rPr>
          <w:rFonts w:ascii="Times New Roman" w:eastAsia="Times New Roman" w:hAnsi="Times New Roman" w:cs="Times New Roman"/>
          <w:sz w:val="28"/>
          <w:szCs w:val="28"/>
          <w:lang w:eastAsia="ru-RU"/>
        </w:rPr>
      </w:pPr>
    </w:p>
    <w:p w:rsidR="00C86AF6" w:rsidRPr="009B43DC" w:rsidRDefault="00192D17" w:rsidP="008971EC">
      <w:pPr>
        <w:keepNext/>
        <w:keepLines/>
        <w:spacing w:after="0" w:line="276" w:lineRule="auto"/>
        <w:jc w:val="center"/>
        <w:outlineLvl w:val="1"/>
        <w:rPr>
          <w:rFonts w:ascii="Times New Roman" w:eastAsia="MS Gothic" w:hAnsi="Times New Roman" w:cs="Times New Roman"/>
          <w:b/>
          <w:bCs/>
          <w:sz w:val="28"/>
          <w:szCs w:val="28"/>
          <w:lang w:eastAsia="ru-RU"/>
        </w:rPr>
      </w:pPr>
      <w:bookmarkStart w:id="7" w:name="_Toc425760442"/>
      <w:r w:rsidRPr="00F8018A">
        <w:rPr>
          <w:rFonts w:ascii="Times New Roman" w:eastAsia="MS Gothic" w:hAnsi="Times New Roman" w:cs="Times New Roman"/>
          <w:b/>
          <w:bCs/>
          <w:sz w:val="28"/>
          <w:szCs w:val="28"/>
          <w:lang w:eastAsia="ru-RU"/>
        </w:rPr>
        <w:t>2. </w:t>
      </w:r>
      <w:r w:rsidR="00C86AF6" w:rsidRPr="00F8018A">
        <w:rPr>
          <w:rFonts w:ascii="Times New Roman" w:eastAsia="MS Gothic" w:hAnsi="Times New Roman" w:cs="Times New Roman"/>
          <w:b/>
          <w:bCs/>
          <w:sz w:val="28"/>
          <w:szCs w:val="28"/>
          <w:lang w:eastAsia="ru-RU"/>
        </w:rPr>
        <w:t>Капитальный ремонт общего имущества в многоквартирных домах</w:t>
      </w:r>
      <w:bookmarkEnd w:id="7"/>
    </w:p>
    <w:p w:rsidR="00C86AF6" w:rsidRPr="009B43DC" w:rsidRDefault="00C86AF6" w:rsidP="008971EC">
      <w:pPr>
        <w:spacing w:after="0" w:line="276" w:lineRule="auto"/>
        <w:ind w:firstLine="709"/>
        <w:jc w:val="both"/>
        <w:rPr>
          <w:rFonts w:ascii="Times New Roman" w:eastAsia="Times New Roman" w:hAnsi="Times New Roman" w:cs="Times New Roman"/>
          <w:sz w:val="28"/>
          <w:szCs w:val="28"/>
          <w:lang w:eastAsia="ru-RU"/>
        </w:rPr>
      </w:pPr>
    </w:p>
    <w:p w:rsidR="00C86AF6" w:rsidRPr="009B43DC" w:rsidRDefault="00C86AF6" w:rsidP="008971EC">
      <w:pPr>
        <w:spacing w:after="0" w:line="276" w:lineRule="auto"/>
        <w:ind w:firstLine="709"/>
        <w:jc w:val="both"/>
        <w:rPr>
          <w:rFonts w:ascii="Times New Roman" w:eastAsia="Times New Roman" w:hAnsi="Times New Roman" w:cs="Times New Roman"/>
          <w:sz w:val="28"/>
          <w:szCs w:val="28"/>
          <w:lang w:eastAsia="ru-RU"/>
        </w:rPr>
      </w:pPr>
      <w:r w:rsidRPr="009B43DC">
        <w:rPr>
          <w:rFonts w:ascii="Times New Roman" w:eastAsia="Times New Roman" w:hAnsi="Times New Roman" w:cs="Times New Roman"/>
          <w:sz w:val="28"/>
          <w:szCs w:val="28"/>
          <w:lang w:eastAsia="ru-RU"/>
        </w:rPr>
        <w:t>В сфере капитального ремонта общего имущества в многоквартирных домах (далее – капитальный ремонт многоквартирных домов) целью государственной политики является создание и обеспечение устойчивого функционирования региональных систем капитального ремонта общего имущества в многоквартирных домах</w:t>
      </w:r>
      <w:r w:rsidR="00CC23CA">
        <w:rPr>
          <w:rFonts w:ascii="Times New Roman" w:eastAsia="Times New Roman" w:hAnsi="Times New Roman" w:cs="Times New Roman"/>
          <w:sz w:val="28"/>
          <w:szCs w:val="28"/>
          <w:lang w:eastAsia="ru-RU"/>
        </w:rPr>
        <w:t xml:space="preserve"> (далее – региональные системы капитального ремонта)</w:t>
      </w:r>
      <w:r w:rsidRPr="009B43DC">
        <w:rPr>
          <w:rFonts w:ascii="Times New Roman" w:eastAsia="Times New Roman" w:hAnsi="Times New Roman" w:cs="Times New Roman"/>
          <w:sz w:val="28"/>
          <w:szCs w:val="28"/>
          <w:lang w:eastAsia="ru-RU"/>
        </w:rPr>
        <w:t>, обеспечивающих его своевременное проведение, требуемое качество и справедливую стоимость работ (услуг)</w:t>
      </w:r>
      <w:r w:rsidR="00651A72">
        <w:rPr>
          <w:rFonts w:ascii="Times New Roman" w:eastAsia="Times New Roman" w:hAnsi="Times New Roman" w:cs="Times New Roman"/>
          <w:sz w:val="28"/>
          <w:szCs w:val="28"/>
          <w:lang w:eastAsia="ru-RU"/>
        </w:rPr>
        <w:t xml:space="preserve"> с постепенным переходом от преобладания системы государственной организации проведения капитального ремонта через систему региональных операторо</w:t>
      </w:r>
      <w:r w:rsidR="000A27A9">
        <w:rPr>
          <w:rFonts w:ascii="Times New Roman" w:eastAsia="Times New Roman" w:hAnsi="Times New Roman" w:cs="Times New Roman"/>
          <w:sz w:val="28"/>
          <w:szCs w:val="28"/>
          <w:lang w:eastAsia="ru-RU"/>
        </w:rPr>
        <w:t>в</w:t>
      </w:r>
      <w:r w:rsidR="00651A72">
        <w:rPr>
          <w:rFonts w:ascii="Times New Roman" w:eastAsia="Times New Roman" w:hAnsi="Times New Roman" w:cs="Times New Roman"/>
          <w:sz w:val="28"/>
          <w:szCs w:val="28"/>
          <w:lang w:eastAsia="ru-RU"/>
        </w:rPr>
        <w:t xml:space="preserve"> к преобладанию и распространению модели </w:t>
      </w:r>
      <w:r w:rsidR="004744F2">
        <w:rPr>
          <w:rFonts w:ascii="Times New Roman" w:eastAsia="Times New Roman" w:hAnsi="Times New Roman" w:cs="Times New Roman"/>
          <w:sz w:val="28"/>
          <w:szCs w:val="28"/>
          <w:lang w:eastAsia="ru-RU"/>
        </w:rPr>
        <w:t xml:space="preserve">организации проведения капитального ремонта через систему специальных счетов. При этом, главным целевым ориентиром в этом направлении должно стать достижение к 2020 </w:t>
      </w:r>
      <w:r w:rsidR="006B4E5D">
        <w:rPr>
          <w:rFonts w:ascii="Times New Roman" w:eastAsia="Times New Roman" w:hAnsi="Times New Roman" w:cs="Times New Roman"/>
          <w:sz w:val="28"/>
          <w:szCs w:val="28"/>
          <w:lang w:eastAsia="ru-RU"/>
        </w:rPr>
        <w:t xml:space="preserve">году </w:t>
      </w:r>
      <w:r w:rsidR="004744F2">
        <w:rPr>
          <w:rFonts w:ascii="Times New Roman" w:eastAsia="Times New Roman" w:hAnsi="Times New Roman" w:cs="Times New Roman"/>
          <w:sz w:val="28"/>
          <w:szCs w:val="28"/>
          <w:lang w:eastAsia="ru-RU"/>
        </w:rPr>
        <w:t>процентного соотношения способов формирования фондов капитального ремонта на специальных счетах и счета</w:t>
      </w:r>
      <w:r w:rsidR="00344550">
        <w:rPr>
          <w:rFonts w:ascii="Times New Roman" w:eastAsia="Times New Roman" w:hAnsi="Times New Roman" w:cs="Times New Roman"/>
          <w:sz w:val="28"/>
          <w:szCs w:val="28"/>
          <w:lang w:eastAsia="ru-RU"/>
        </w:rPr>
        <w:t xml:space="preserve">х регионального оператора </w:t>
      </w:r>
      <w:r w:rsidR="006B4E5D">
        <w:rPr>
          <w:rFonts w:ascii="Times New Roman" w:eastAsia="Times New Roman" w:hAnsi="Times New Roman" w:cs="Times New Roman"/>
          <w:sz w:val="28"/>
          <w:szCs w:val="28"/>
          <w:lang w:eastAsia="ru-RU"/>
        </w:rPr>
        <w:t xml:space="preserve">в размере </w:t>
      </w:r>
      <w:r w:rsidR="00344550">
        <w:rPr>
          <w:rFonts w:ascii="Times New Roman" w:eastAsia="Times New Roman" w:hAnsi="Times New Roman" w:cs="Times New Roman"/>
          <w:sz w:val="28"/>
          <w:szCs w:val="28"/>
          <w:lang w:eastAsia="ru-RU"/>
        </w:rPr>
        <w:t>50Х50 по такому показателю как общая площадь многоквартирных домов, подлежащая капитальному ремонту.</w:t>
      </w:r>
    </w:p>
    <w:p w:rsidR="00C86AF6" w:rsidRPr="009B43DC" w:rsidRDefault="00C86AF6" w:rsidP="008971EC">
      <w:pPr>
        <w:spacing w:after="0" w:line="276" w:lineRule="auto"/>
        <w:ind w:firstLine="709"/>
        <w:jc w:val="both"/>
        <w:rPr>
          <w:rFonts w:ascii="Times New Roman" w:eastAsia="Times New Roman" w:hAnsi="Times New Roman" w:cs="Times New Roman"/>
          <w:iCs/>
          <w:sz w:val="28"/>
          <w:szCs w:val="28"/>
          <w:lang w:eastAsia="ru-RU"/>
        </w:rPr>
      </w:pPr>
      <w:r w:rsidRPr="009B43DC">
        <w:rPr>
          <w:rFonts w:ascii="Times New Roman" w:eastAsia="Times New Roman" w:hAnsi="Times New Roman" w:cs="Times New Roman"/>
          <w:sz w:val="28"/>
          <w:szCs w:val="28"/>
          <w:lang w:eastAsia="ru-RU"/>
        </w:rPr>
        <w:t>В 2014 году была запущена работа региональных систем капитального ремонта, основанных на финансировании капитального ремонта за счет средств собственников помещений в</w:t>
      </w:r>
      <w:r w:rsidR="007C2E06">
        <w:rPr>
          <w:rFonts w:ascii="Times New Roman" w:eastAsia="Times New Roman" w:hAnsi="Times New Roman" w:cs="Times New Roman"/>
          <w:sz w:val="28"/>
          <w:szCs w:val="28"/>
          <w:lang w:eastAsia="ru-RU"/>
        </w:rPr>
        <w:t> </w:t>
      </w:r>
      <w:r w:rsidRPr="009B43DC">
        <w:rPr>
          <w:rFonts w:ascii="Times New Roman" w:eastAsia="Times New Roman" w:hAnsi="Times New Roman" w:cs="Times New Roman"/>
          <w:sz w:val="28"/>
          <w:szCs w:val="28"/>
          <w:lang w:eastAsia="ru-RU"/>
        </w:rPr>
        <w:t>многоквартирных домах.</w:t>
      </w:r>
    </w:p>
    <w:p w:rsidR="00C86AF6" w:rsidRPr="009B43DC" w:rsidRDefault="00C86AF6" w:rsidP="008971EC">
      <w:pPr>
        <w:spacing w:after="0" w:line="276" w:lineRule="auto"/>
        <w:ind w:firstLine="709"/>
        <w:jc w:val="both"/>
        <w:rPr>
          <w:rFonts w:ascii="Times New Roman" w:eastAsia="Times New Roman" w:hAnsi="Times New Roman" w:cs="Times New Roman"/>
          <w:iCs/>
          <w:sz w:val="28"/>
          <w:szCs w:val="28"/>
          <w:lang w:eastAsia="ru-RU"/>
        </w:rPr>
      </w:pPr>
      <w:r w:rsidRPr="009B43DC">
        <w:rPr>
          <w:rFonts w:ascii="Times New Roman" w:eastAsia="Times New Roman" w:hAnsi="Times New Roman" w:cs="Times New Roman"/>
          <w:sz w:val="28"/>
          <w:szCs w:val="28"/>
          <w:lang w:eastAsia="ru-RU"/>
        </w:rPr>
        <w:t>В настоящее время субъектами Российской Федерации сформированы механизмы, обеспечивающие долгосрочное планирование проведения капитального ремонта многоквартирных домов и основанные на</w:t>
      </w:r>
      <w:r w:rsidR="00192D17">
        <w:rPr>
          <w:rFonts w:ascii="Times New Roman" w:eastAsia="Times New Roman" w:hAnsi="Times New Roman" w:cs="Times New Roman"/>
          <w:sz w:val="28"/>
          <w:szCs w:val="28"/>
          <w:lang w:eastAsia="ru-RU"/>
        </w:rPr>
        <w:t> </w:t>
      </w:r>
      <w:r w:rsidRPr="009B43DC">
        <w:rPr>
          <w:rFonts w:ascii="Times New Roman" w:eastAsia="Times New Roman" w:hAnsi="Times New Roman" w:cs="Times New Roman"/>
          <w:sz w:val="28"/>
          <w:szCs w:val="28"/>
          <w:lang w:eastAsia="ru-RU"/>
        </w:rPr>
        <w:t>осуществлении его финансирования собственниками помещений в</w:t>
      </w:r>
      <w:r w:rsidR="00192D17">
        <w:rPr>
          <w:rFonts w:ascii="Times New Roman" w:eastAsia="Times New Roman" w:hAnsi="Times New Roman" w:cs="Times New Roman"/>
          <w:sz w:val="28"/>
          <w:szCs w:val="28"/>
          <w:lang w:eastAsia="ru-RU"/>
        </w:rPr>
        <w:t> </w:t>
      </w:r>
      <w:r w:rsidRPr="009B43DC">
        <w:rPr>
          <w:rFonts w:ascii="Times New Roman" w:eastAsia="Times New Roman" w:hAnsi="Times New Roman" w:cs="Times New Roman"/>
          <w:sz w:val="28"/>
          <w:szCs w:val="28"/>
          <w:lang w:eastAsia="ru-RU"/>
        </w:rPr>
        <w:t>многоквартирных домах путем уплаты ежемесячного обязательного минимального взноса на капитальный ремонт в отношении многоквартирных домов, включенных в региональные программы капитального ремонта.</w:t>
      </w:r>
    </w:p>
    <w:p w:rsidR="00C86AF6" w:rsidRPr="009B43DC" w:rsidRDefault="00C86AF6" w:rsidP="008971EC">
      <w:pPr>
        <w:spacing w:after="0" w:line="276" w:lineRule="auto"/>
        <w:ind w:firstLine="709"/>
        <w:jc w:val="both"/>
        <w:rPr>
          <w:rFonts w:ascii="Times New Roman" w:eastAsia="Times New Roman" w:hAnsi="Times New Roman" w:cs="Times New Roman"/>
          <w:iCs/>
          <w:sz w:val="28"/>
          <w:szCs w:val="28"/>
          <w:lang w:eastAsia="ru-RU"/>
        </w:rPr>
      </w:pPr>
      <w:r w:rsidRPr="009B43DC">
        <w:rPr>
          <w:rFonts w:ascii="Times New Roman" w:eastAsia="Times New Roman" w:hAnsi="Times New Roman" w:cs="Times New Roman"/>
          <w:iCs/>
          <w:sz w:val="28"/>
          <w:szCs w:val="28"/>
          <w:lang w:eastAsia="ru-RU"/>
        </w:rPr>
        <w:t>По данным субъектов Российской Федерации</w:t>
      </w:r>
      <w:r w:rsidR="00192D17">
        <w:rPr>
          <w:rFonts w:ascii="Times New Roman" w:eastAsia="Times New Roman" w:hAnsi="Times New Roman" w:cs="Times New Roman"/>
          <w:iCs/>
          <w:sz w:val="28"/>
          <w:szCs w:val="28"/>
          <w:lang w:eastAsia="ru-RU"/>
        </w:rPr>
        <w:t> –</w:t>
      </w:r>
      <w:r w:rsidRPr="009B43DC">
        <w:rPr>
          <w:rFonts w:ascii="Times New Roman" w:eastAsia="Times New Roman" w:hAnsi="Times New Roman" w:cs="Times New Roman"/>
          <w:iCs/>
          <w:sz w:val="28"/>
          <w:szCs w:val="28"/>
          <w:lang w:eastAsia="ru-RU"/>
        </w:rPr>
        <w:t xml:space="preserve"> в 2014 году в рамках региональных программ капитального ремонта </w:t>
      </w:r>
      <w:r w:rsidR="00111E12">
        <w:rPr>
          <w:rFonts w:ascii="Times New Roman" w:eastAsia="Times New Roman" w:hAnsi="Times New Roman" w:cs="Times New Roman"/>
          <w:iCs/>
          <w:sz w:val="28"/>
          <w:szCs w:val="28"/>
          <w:lang w:eastAsia="ru-RU"/>
        </w:rPr>
        <w:t xml:space="preserve">общего имущества в многоквартирных домах </w:t>
      </w:r>
      <w:r w:rsidRPr="009B43DC">
        <w:rPr>
          <w:rFonts w:ascii="Times New Roman" w:eastAsia="Times New Roman" w:hAnsi="Times New Roman" w:cs="Times New Roman"/>
          <w:iCs/>
          <w:sz w:val="28"/>
          <w:szCs w:val="28"/>
          <w:lang w:eastAsia="ru-RU"/>
        </w:rPr>
        <w:t>завершен ремонт 7,7</w:t>
      </w:r>
      <w:r w:rsidR="00192D17">
        <w:rPr>
          <w:rFonts w:ascii="Times New Roman" w:eastAsia="Times New Roman" w:hAnsi="Times New Roman" w:cs="Times New Roman"/>
          <w:iCs/>
          <w:sz w:val="28"/>
          <w:szCs w:val="28"/>
          <w:lang w:eastAsia="ru-RU"/>
        </w:rPr>
        <w:t> </w:t>
      </w:r>
      <w:r w:rsidRPr="009B43DC">
        <w:rPr>
          <w:rFonts w:ascii="Times New Roman" w:eastAsia="Times New Roman" w:hAnsi="Times New Roman" w:cs="Times New Roman"/>
          <w:iCs/>
          <w:sz w:val="28"/>
          <w:szCs w:val="28"/>
          <w:lang w:eastAsia="ru-RU"/>
        </w:rPr>
        <w:t>тыс.</w:t>
      </w:r>
      <w:r w:rsidR="00192D17">
        <w:rPr>
          <w:rFonts w:ascii="Times New Roman" w:eastAsia="Times New Roman" w:hAnsi="Times New Roman" w:cs="Times New Roman"/>
          <w:iCs/>
          <w:sz w:val="28"/>
          <w:szCs w:val="28"/>
          <w:lang w:eastAsia="ru-RU"/>
        </w:rPr>
        <w:t> </w:t>
      </w:r>
      <w:r w:rsidRPr="009B43DC">
        <w:rPr>
          <w:rFonts w:ascii="Times New Roman" w:eastAsia="Times New Roman" w:hAnsi="Times New Roman" w:cs="Times New Roman"/>
          <w:iCs/>
          <w:sz w:val="28"/>
          <w:szCs w:val="28"/>
          <w:lang w:eastAsia="ru-RU"/>
        </w:rPr>
        <w:t>многоквартирных домов общей площадью 37 млн кв. м., в которых проживают 1,4 млн человек.</w:t>
      </w:r>
    </w:p>
    <w:p w:rsidR="00C86AF6" w:rsidRDefault="00C86AF6" w:rsidP="008971EC">
      <w:pPr>
        <w:spacing w:after="0" w:line="276" w:lineRule="auto"/>
        <w:ind w:firstLine="709"/>
        <w:jc w:val="both"/>
        <w:rPr>
          <w:rFonts w:ascii="Times New Roman" w:eastAsia="Times New Roman" w:hAnsi="Times New Roman" w:cs="Times New Roman"/>
          <w:iCs/>
          <w:sz w:val="28"/>
          <w:szCs w:val="28"/>
          <w:lang w:eastAsia="ru-RU"/>
        </w:rPr>
      </w:pPr>
      <w:r w:rsidRPr="009B43DC">
        <w:rPr>
          <w:rFonts w:ascii="Times New Roman" w:eastAsia="Times New Roman" w:hAnsi="Times New Roman" w:cs="Times New Roman"/>
          <w:iCs/>
          <w:sz w:val="28"/>
          <w:szCs w:val="28"/>
          <w:lang w:eastAsia="ru-RU"/>
        </w:rPr>
        <w:t>Общий объем финансирования программ капитального ремонта в</w:t>
      </w:r>
      <w:r w:rsidR="00192D17">
        <w:rPr>
          <w:rFonts w:ascii="Times New Roman" w:eastAsia="Times New Roman" w:hAnsi="Times New Roman" w:cs="Times New Roman"/>
          <w:iCs/>
          <w:sz w:val="28"/>
          <w:szCs w:val="28"/>
          <w:lang w:eastAsia="ru-RU"/>
        </w:rPr>
        <w:t> </w:t>
      </w:r>
      <w:r w:rsidRPr="009B43DC">
        <w:rPr>
          <w:rFonts w:ascii="Times New Roman" w:eastAsia="Times New Roman" w:hAnsi="Times New Roman" w:cs="Times New Roman"/>
          <w:iCs/>
          <w:sz w:val="28"/>
          <w:szCs w:val="28"/>
          <w:lang w:eastAsia="ru-RU"/>
        </w:rPr>
        <w:t>2014 году составил 36,1 млрд руб., в том числе за счет средств Фонда ЖКХ</w:t>
      </w:r>
      <w:r w:rsidR="00192D17">
        <w:rPr>
          <w:rFonts w:ascii="Times New Roman" w:eastAsia="Times New Roman" w:hAnsi="Times New Roman" w:cs="Times New Roman"/>
          <w:iCs/>
          <w:sz w:val="28"/>
          <w:szCs w:val="28"/>
          <w:lang w:eastAsia="ru-RU"/>
        </w:rPr>
        <w:t> </w:t>
      </w:r>
      <w:r w:rsidRPr="009B43DC">
        <w:rPr>
          <w:rFonts w:ascii="Times New Roman" w:eastAsia="Times New Roman" w:hAnsi="Times New Roman" w:cs="Times New Roman"/>
          <w:iCs/>
          <w:sz w:val="28"/>
          <w:szCs w:val="28"/>
          <w:lang w:eastAsia="ru-RU"/>
        </w:rPr>
        <w:t>– 5,6 млрд руб. (15,5%), за счет консолидированных бюджетов субъектов Российской Федерации – 18,3 млрд руб. (50,7%), за счет средств собственников – 12,19 млрд руб. (33,8%).</w:t>
      </w:r>
    </w:p>
    <w:p w:rsidR="00F63A10" w:rsidRDefault="00F63A10" w:rsidP="008971EC">
      <w:pPr>
        <w:spacing w:after="0" w:line="276" w:lineRule="auto"/>
        <w:ind w:firstLine="709"/>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 xml:space="preserve">Необходимо отметить, что Федеральным законом № 176-ФЗ </w:t>
      </w:r>
      <w:r w:rsidR="00252928">
        <w:rPr>
          <w:rFonts w:ascii="Times New Roman" w:eastAsia="Times New Roman" w:hAnsi="Times New Roman" w:cs="Times New Roman"/>
          <w:iCs/>
          <w:sz w:val="28"/>
          <w:szCs w:val="28"/>
          <w:lang w:eastAsia="ru-RU"/>
        </w:rPr>
        <w:t>в Жилищный кодекс</w:t>
      </w:r>
      <w:r w:rsidR="007A347D">
        <w:rPr>
          <w:rFonts w:ascii="Times New Roman" w:eastAsia="Times New Roman" w:hAnsi="Times New Roman" w:cs="Times New Roman"/>
          <w:iCs/>
          <w:sz w:val="28"/>
          <w:szCs w:val="28"/>
          <w:lang w:eastAsia="ru-RU"/>
        </w:rPr>
        <w:t xml:space="preserve"> Российской Федерации</w:t>
      </w:r>
      <w:r w:rsidR="00252928" w:rsidRPr="00252928">
        <w:rPr>
          <w:rFonts w:ascii="Times New Roman" w:eastAsia="Times New Roman" w:hAnsi="Times New Roman" w:cs="Times New Roman"/>
          <w:iCs/>
          <w:sz w:val="28"/>
          <w:szCs w:val="28"/>
          <w:lang w:eastAsia="ru-RU"/>
        </w:rPr>
        <w:t xml:space="preserve"> </w:t>
      </w:r>
      <w:r w:rsidR="00252928">
        <w:rPr>
          <w:rFonts w:ascii="Times New Roman" w:eastAsia="Times New Roman" w:hAnsi="Times New Roman" w:cs="Times New Roman"/>
          <w:iCs/>
          <w:sz w:val="28"/>
          <w:szCs w:val="28"/>
          <w:lang w:eastAsia="ru-RU"/>
        </w:rPr>
        <w:t>внесены существенные изменения в части корректировки норм</w:t>
      </w:r>
      <w:r w:rsidR="007A347D">
        <w:rPr>
          <w:rFonts w:ascii="Times New Roman" w:eastAsia="Times New Roman" w:hAnsi="Times New Roman" w:cs="Times New Roman"/>
          <w:iCs/>
          <w:sz w:val="28"/>
          <w:szCs w:val="28"/>
          <w:lang w:eastAsia="ru-RU"/>
        </w:rPr>
        <w:t>, регламентирующих проведение капитального ремонта, основанные на правоприменительной практике и вы</w:t>
      </w:r>
      <w:r w:rsidR="00252928">
        <w:rPr>
          <w:rFonts w:ascii="Times New Roman" w:eastAsia="Times New Roman" w:hAnsi="Times New Roman" w:cs="Times New Roman"/>
          <w:iCs/>
          <w:sz w:val="28"/>
          <w:szCs w:val="28"/>
          <w:lang w:eastAsia="ru-RU"/>
        </w:rPr>
        <w:t>явленных проблемах, в том числе в части</w:t>
      </w:r>
      <w:r w:rsidR="00F84B03" w:rsidRPr="00F84B03">
        <w:rPr>
          <w:rFonts w:ascii="Times New Roman" w:eastAsia="Times New Roman" w:hAnsi="Times New Roman" w:cs="Times New Roman"/>
          <w:iCs/>
          <w:sz w:val="28"/>
          <w:szCs w:val="28"/>
          <w:lang w:eastAsia="ru-RU"/>
        </w:rPr>
        <w:t xml:space="preserve"> </w:t>
      </w:r>
      <w:r w:rsidR="00F84B03">
        <w:rPr>
          <w:rFonts w:ascii="Times New Roman" w:eastAsia="Times New Roman" w:hAnsi="Times New Roman" w:cs="Times New Roman"/>
          <w:iCs/>
          <w:sz w:val="28"/>
          <w:szCs w:val="28"/>
          <w:lang w:eastAsia="ru-RU"/>
        </w:rPr>
        <w:t>совершенствования</w:t>
      </w:r>
      <w:r w:rsidR="00252928">
        <w:rPr>
          <w:rFonts w:ascii="Times New Roman" w:eastAsia="Times New Roman" w:hAnsi="Times New Roman" w:cs="Times New Roman"/>
          <w:iCs/>
          <w:sz w:val="28"/>
          <w:szCs w:val="28"/>
          <w:lang w:eastAsia="ru-RU"/>
        </w:rPr>
        <w:t>:</w:t>
      </w:r>
      <w:r w:rsidR="00F84B03" w:rsidRPr="00F84B03">
        <w:rPr>
          <w:rFonts w:ascii="Times New Roman" w:eastAsia="Times New Roman" w:hAnsi="Times New Roman" w:cs="Times New Roman"/>
          <w:iCs/>
          <w:sz w:val="28"/>
          <w:szCs w:val="28"/>
          <w:lang w:eastAsia="ru-RU"/>
        </w:rPr>
        <w:t xml:space="preserve"> </w:t>
      </w:r>
    </w:p>
    <w:p w:rsidR="00252928" w:rsidRDefault="00252928" w:rsidP="008971EC">
      <w:pPr>
        <w:spacing w:after="0" w:line="276" w:lineRule="auto"/>
        <w:ind w:firstLine="709"/>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 xml:space="preserve">- порядка формирования и актуализации региональных программ капитального ремонта, включая уточнение порядка определения сроков проведения капитального ремонта и упрощение порядка внесения изменений в региональные программы капитального ремонта, когда такие изменения вызваны техническими ошибками, допущенными при их формировании; </w:t>
      </w:r>
    </w:p>
    <w:p w:rsidR="007A347D" w:rsidRDefault="007A347D" w:rsidP="008971EC">
      <w:pPr>
        <w:spacing w:after="0" w:line="276" w:lineRule="auto"/>
        <w:ind w:firstLine="709"/>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 xml:space="preserve">- </w:t>
      </w:r>
      <w:r w:rsidR="00F84B03">
        <w:rPr>
          <w:rFonts w:ascii="Times New Roman" w:eastAsia="Times New Roman" w:hAnsi="Times New Roman" w:cs="Times New Roman"/>
          <w:iCs/>
          <w:sz w:val="28"/>
          <w:szCs w:val="28"/>
          <w:lang w:eastAsia="ru-RU"/>
        </w:rPr>
        <w:t xml:space="preserve">правового режима  </w:t>
      </w:r>
      <w:r w:rsidR="00BE5110">
        <w:rPr>
          <w:rFonts w:ascii="Times New Roman" w:eastAsia="Times New Roman" w:hAnsi="Times New Roman" w:cs="Times New Roman"/>
          <w:iCs/>
          <w:sz w:val="28"/>
          <w:szCs w:val="28"/>
          <w:lang w:eastAsia="ru-RU"/>
        </w:rPr>
        <w:t>функционирования специальных счетов;</w:t>
      </w:r>
    </w:p>
    <w:p w:rsidR="00F84B03" w:rsidRDefault="00F84B03" w:rsidP="008971EC">
      <w:pPr>
        <w:spacing w:after="0" w:line="276" w:lineRule="auto"/>
        <w:ind w:firstLine="709"/>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 правового статуса владельца специального счета</w:t>
      </w:r>
      <w:r w:rsidR="00BE5110">
        <w:rPr>
          <w:rFonts w:ascii="Times New Roman" w:eastAsia="Times New Roman" w:hAnsi="Times New Roman" w:cs="Times New Roman"/>
          <w:iCs/>
          <w:sz w:val="28"/>
          <w:szCs w:val="28"/>
          <w:lang w:eastAsia="ru-RU"/>
        </w:rPr>
        <w:t>;</w:t>
      </w:r>
    </w:p>
    <w:p w:rsidR="00BE5110" w:rsidRPr="009B43DC" w:rsidRDefault="00BE5110" w:rsidP="008971EC">
      <w:pPr>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iCs/>
          <w:sz w:val="28"/>
          <w:szCs w:val="28"/>
          <w:lang w:eastAsia="ru-RU"/>
        </w:rPr>
        <w:t>- деятельности региональных операторов.</w:t>
      </w:r>
    </w:p>
    <w:p w:rsidR="00AA2BE5" w:rsidRDefault="00C86AF6" w:rsidP="008971EC">
      <w:pPr>
        <w:spacing w:after="0" w:line="276" w:lineRule="auto"/>
        <w:ind w:firstLine="709"/>
        <w:jc w:val="both"/>
        <w:rPr>
          <w:rFonts w:ascii="Times New Roman" w:eastAsia="Times New Roman" w:hAnsi="Times New Roman" w:cs="Times New Roman"/>
          <w:sz w:val="28"/>
          <w:szCs w:val="28"/>
          <w:lang w:eastAsia="ru-RU"/>
        </w:rPr>
      </w:pPr>
      <w:r w:rsidRPr="009B43DC">
        <w:rPr>
          <w:rFonts w:ascii="Times New Roman" w:eastAsia="Times New Roman" w:hAnsi="Times New Roman" w:cs="Times New Roman"/>
          <w:sz w:val="28"/>
          <w:szCs w:val="28"/>
          <w:lang w:eastAsia="ru-RU"/>
        </w:rPr>
        <w:t>Первоочередн</w:t>
      </w:r>
      <w:r w:rsidR="00344550">
        <w:rPr>
          <w:rFonts w:ascii="Times New Roman" w:eastAsia="Times New Roman" w:hAnsi="Times New Roman" w:cs="Times New Roman"/>
          <w:sz w:val="28"/>
          <w:szCs w:val="28"/>
          <w:lang w:eastAsia="ru-RU"/>
        </w:rPr>
        <w:t>ыми</w:t>
      </w:r>
      <w:r w:rsidRPr="009B43DC">
        <w:rPr>
          <w:rFonts w:ascii="Times New Roman" w:eastAsia="Times New Roman" w:hAnsi="Times New Roman" w:cs="Times New Roman"/>
          <w:sz w:val="28"/>
          <w:szCs w:val="28"/>
          <w:lang w:eastAsia="ru-RU"/>
        </w:rPr>
        <w:t xml:space="preserve"> задач</w:t>
      </w:r>
      <w:r w:rsidR="00344550">
        <w:rPr>
          <w:rFonts w:ascii="Times New Roman" w:eastAsia="Times New Roman" w:hAnsi="Times New Roman" w:cs="Times New Roman"/>
          <w:sz w:val="28"/>
          <w:szCs w:val="28"/>
          <w:lang w:eastAsia="ru-RU"/>
        </w:rPr>
        <w:t>ами</w:t>
      </w:r>
      <w:r w:rsidRPr="009B43DC">
        <w:rPr>
          <w:rFonts w:ascii="Times New Roman" w:eastAsia="Times New Roman" w:hAnsi="Times New Roman" w:cs="Times New Roman"/>
          <w:sz w:val="28"/>
          <w:szCs w:val="28"/>
          <w:lang w:eastAsia="ru-RU"/>
        </w:rPr>
        <w:t xml:space="preserve"> органов государственной власти и органов местного самоуправления на </w:t>
      </w:r>
      <w:r w:rsidRPr="00F449FA">
        <w:rPr>
          <w:rFonts w:ascii="Times New Roman" w:eastAsia="Times New Roman" w:hAnsi="Times New Roman" w:cs="Times New Roman"/>
          <w:sz w:val="28"/>
          <w:szCs w:val="28"/>
          <w:lang w:eastAsia="ru-RU"/>
        </w:rPr>
        <w:t>2015</w:t>
      </w:r>
      <w:r w:rsidR="00F8018A" w:rsidRPr="00F449FA">
        <w:rPr>
          <w:rFonts w:ascii="Times New Roman" w:eastAsia="Times New Roman" w:hAnsi="Times New Roman" w:cs="Times New Roman"/>
          <w:sz w:val="28"/>
          <w:szCs w:val="28"/>
          <w:lang w:eastAsia="ru-RU"/>
        </w:rPr>
        <w:t xml:space="preserve"> – </w:t>
      </w:r>
      <w:r w:rsidRPr="00F449FA">
        <w:rPr>
          <w:rFonts w:ascii="Times New Roman" w:eastAsia="Times New Roman" w:hAnsi="Times New Roman" w:cs="Times New Roman"/>
          <w:sz w:val="28"/>
          <w:szCs w:val="28"/>
          <w:lang w:eastAsia="ru-RU"/>
        </w:rPr>
        <w:t>2016 г</w:t>
      </w:r>
      <w:r w:rsidR="00F8018A" w:rsidRPr="00F449FA">
        <w:rPr>
          <w:rFonts w:ascii="Times New Roman" w:eastAsia="Times New Roman" w:hAnsi="Times New Roman" w:cs="Times New Roman"/>
          <w:sz w:val="28"/>
          <w:szCs w:val="28"/>
          <w:lang w:eastAsia="ru-RU"/>
        </w:rPr>
        <w:t>оды</w:t>
      </w:r>
      <w:r w:rsidRPr="009B43DC">
        <w:rPr>
          <w:rFonts w:ascii="Times New Roman" w:eastAsia="Times New Roman" w:hAnsi="Times New Roman" w:cs="Times New Roman"/>
          <w:sz w:val="28"/>
          <w:szCs w:val="28"/>
          <w:lang w:eastAsia="ru-RU"/>
        </w:rPr>
        <w:t xml:space="preserve"> явля</w:t>
      </w:r>
      <w:r w:rsidR="00344550">
        <w:rPr>
          <w:rFonts w:ascii="Times New Roman" w:eastAsia="Times New Roman" w:hAnsi="Times New Roman" w:cs="Times New Roman"/>
          <w:sz w:val="28"/>
          <w:szCs w:val="28"/>
          <w:lang w:eastAsia="ru-RU"/>
        </w:rPr>
        <w:t>ю</w:t>
      </w:r>
      <w:r w:rsidRPr="009B43DC">
        <w:rPr>
          <w:rFonts w:ascii="Times New Roman" w:eastAsia="Times New Roman" w:hAnsi="Times New Roman" w:cs="Times New Roman"/>
          <w:sz w:val="28"/>
          <w:szCs w:val="28"/>
          <w:lang w:eastAsia="ru-RU"/>
        </w:rPr>
        <w:t>тся</w:t>
      </w:r>
      <w:r w:rsidR="00344550">
        <w:rPr>
          <w:rFonts w:ascii="Times New Roman" w:eastAsia="Times New Roman" w:hAnsi="Times New Roman" w:cs="Times New Roman"/>
          <w:sz w:val="28"/>
          <w:szCs w:val="28"/>
          <w:lang w:eastAsia="ru-RU"/>
        </w:rPr>
        <w:t>:</w:t>
      </w:r>
    </w:p>
    <w:p w:rsidR="00344550" w:rsidRDefault="00344550" w:rsidP="008971EC">
      <w:pPr>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безусловное исполнение взятых на себя в соответствии с утвержденными региональными программами капитального ремонта и краткосрочными планами </w:t>
      </w:r>
      <w:r w:rsidR="00111E12">
        <w:rPr>
          <w:rFonts w:ascii="Times New Roman" w:eastAsia="Times New Roman" w:hAnsi="Times New Roman" w:cs="Times New Roman"/>
          <w:sz w:val="28"/>
          <w:szCs w:val="28"/>
          <w:lang w:eastAsia="ru-RU"/>
        </w:rPr>
        <w:t xml:space="preserve">их реализации </w:t>
      </w:r>
      <w:r>
        <w:rPr>
          <w:rFonts w:ascii="Times New Roman" w:eastAsia="Times New Roman" w:hAnsi="Times New Roman" w:cs="Times New Roman"/>
          <w:sz w:val="28"/>
          <w:szCs w:val="28"/>
          <w:lang w:eastAsia="ru-RU"/>
        </w:rPr>
        <w:t>обязательств по проведению капитального ремонта. Это необходимо</w:t>
      </w:r>
      <w:r w:rsidR="000A27A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в том числе</w:t>
      </w:r>
      <w:r w:rsidR="000A27A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с точки зрения повышения доверия граждан к работе новых систем капитального ремонта, для котор</w:t>
      </w:r>
      <w:r w:rsidR="000D63D8">
        <w:rPr>
          <w:rFonts w:ascii="Times New Roman" w:eastAsia="Times New Roman" w:hAnsi="Times New Roman" w:cs="Times New Roman"/>
          <w:sz w:val="28"/>
          <w:szCs w:val="28"/>
          <w:lang w:eastAsia="ru-RU"/>
        </w:rPr>
        <w:t>ых</w:t>
      </w:r>
      <w:r>
        <w:rPr>
          <w:rFonts w:ascii="Times New Roman" w:eastAsia="Times New Roman" w:hAnsi="Times New Roman" w:cs="Times New Roman"/>
          <w:sz w:val="28"/>
          <w:szCs w:val="28"/>
          <w:lang w:eastAsia="ru-RU"/>
        </w:rPr>
        <w:t xml:space="preserve"> ничего не может быть лучше</w:t>
      </w:r>
      <w:r w:rsidR="000A27A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чем демонстрация положительных и реальных примеров работы системы; </w:t>
      </w:r>
    </w:p>
    <w:p w:rsidR="00AA2BE5" w:rsidRDefault="00AA2BE5" w:rsidP="00683267">
      <w:pPr>
        <w:tabs>
          <w:tab w:val="left" w:pos="851"/>
        </w:tabs>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C23CA">
        <w:rPr>
          <w:rFonts w:ascii="Times New Roman" w:eastAsia="Times New Roman" w:hAnsi="Times New Roman" w:cs="Times New Roman"/>
          <w:sz w:val="28"/>
          <w:szCs w:val="28"/>
          <w:lang w:eastAsia="ru-RU"/>
        </w:rPr>
        <w:t>завершение формирования и обеспечение качественной работы системы мониторинга и контроля функционирования региональных систем капитального ремонта в соответствии с требованиями, установленными Минстроем России;</w:t>
      </w:r>
    </w:p>
    <w:p w:rsidR="00683267" w:rsidRDefault="00C86AF6" w:rsidP="00683267">
      <w:pPr>
        <w:tabs>
          <w:tab w:val="left" w:pos="851"/>
        </w:tabs>
        <w:spacing w:after="0" w:line="276" w:lineRule="auto"/>
        <w:ind w:firstLine="709"/>
        <w:jc w:val="both"/>
        <w:rPr>
          <w:rFonts w:ascii="Times New Roman" w:eastAsia="Times New Roman" w:hAnsi="Times New Roman" w:cs="Times New Roman"/>
          <w:sz w:val="28"/>
          <w:szCs w:val="28"/>
          <w:lang w:eastAsia="ru-RU"/>
        </w:rPr>
      </w:pPr>
      <w:r w:rsidRPr="009B43DC">
        <w:rPr>
          <w:rFonts w:ascii="Times New Roman" w:eastAsia="Times New Roman" w:hAnsi="Times New Roman" w:cs="Times New Roman"/>
          <w:sz w:val="28"/>
          <w:szCs w:val="28"/>
          <w:lang w:eastAsia="ru-RU"/>
        </w:rPr>
        <w:t xml:space="preserve"> </w:t>
      </w:r>
      <w:r w:rsidR="00E01FAD">
        <w:rPr>
          <w:rFonts w:ascii="Times New Roman" w:eastAsia="Times New Roman" w:hAnsi="Times New Roman" w:cs="Times New Roman"/>
          <w:sz w:val="28"/>
          <w:szCs w:val="28"/>
          <w:lang w:eastAsia="ru-RU"/>
        </w:rPr>
        <w:t xml:space="preserve">- </w:t>
      </w:r>
      <w:r w:rsidRPr="009B43DC">
        <w:rPr>
          <w:rFonts w:ascii="Times New Roman" w:eastAsia="Times New Roman" w:hAnsi="Times New Roman" w:cs="Times New Roman"/>
          <w:sz w:val="28"/>
          <w:szCs w:val="28"/>
          <w:lang w:eastAsia="ru-RU"/>
        </w:rPr>
        <w:t>актуализация региональных программ капитального ремонта</w:t>
      </w:r>
      <w:r w:rsidR="00E01FAD">
        <w:rPr>
          <w:rFonts w:ascii="Times New Roman" w:eastAsia="Times New Roman" w:hAnsi="Times New Roman" w:cs="Times New Roman"/>
          <w:sz w:val="28"/>
          <w:szCs w:val="28"/>
          <w:lang w:eastAsia="ru-RU"/>
        </w:rPr>
        <w:t xml:space="preserve"> с целью устранения </w:t>
      </w:r>
      <w:r w:rsidR="00372837">
        <w:rPr>
          <w:rFonts w:ascii="Times New Roman" w:eastAsia="Times New Roman" w:hAnsi="Times New Roman" w:cs="Times New Roman"/>
          <w:sz w:val="28"/>
          <w:szCs w:val="28"/>
          <w:lang w:eastAsia="ru-RU"/>
        </w:rPr>
        <w:t xml:space="preserve">выявленных недостатков, а также </w:t>
      </w:r>
      <w:r w:rsidR="00E01FAD">
        <w:rPr>
          <w:rFonts w:ascii="Times New Roman" w:eastAsia="Times New Roman" w:hAnsi="Times New Roman" w:cs="Times New Roman"/>
          <w:sz w:val="28"/>
          <w:szCs w:val="28"/>
          <w:lang w:eastAsia="ru-RU"/>
        </w:rPr>
        <w:t xml:space="preserve">приведения их в соответствие с требованиями нового </w:t>
      </w:r>
      <w:r w:rsidR="00683267">
        <w:rPr>
          <w:rFonts w:ascii="Times New Roman" w:eastAsia="Times New Roman" w:hAnsi="Times New Roman" w:cs="Times New Roman"/>
          <w:sz w:val="28"/>
          <w:szCs w:val="28"/>
          <w:lang w:eastAsia="ru-RU"/>
        </w:rPr>
        <w:t>законодательства;</w:t>
      </w:r>
    </w:p>
    <w:p w:rsidR="00AA2BE5" w:rsidRPr="00683267" w:rsidRDefault="00683267" w:rsidP="00683267">
      <w:pPr>
        <w:tabs>
          <w:tab w:val="left" w:pos="851"/>
        </w:tabs>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72837" w:rsidRPr="00683267">
        <w:rPr>
          <w:rFonts w:ascii="Times New Roman" w:eastAsia="Times New Roman" w:hAnsi="Times New Roman" w:cs="Times New Roman"/>
          <w:sz w:val="28"/>
          <w:szCs w:val="28"/>
          <w:lang w:eastAsia="ru-RU"/>
        </w:rPr>
        <w:t xml:space="preserve">продолжение </w:t>
      </w:r>
      <w:r w:rsidR="00C86AF6" w:rsidRPr="00683267">
        <w:rPr>
          <w:rFonts w:ascii="Times New Roman" w:eastAsia="Times New Roman" w:hAnsi="Times New Roman" w:cs="Times New Roman"/>
          <w:sz w:val="28"/>
          <w:szCs w:val="28"/>
          <w:lang w:eastAsia="ru-RU"/>
        </w:rPr>
        <w:t>проведени</w:t>
      </w:r>
      <w:r w:rsidR="00372837" w:rsidRPr="00683267">
        <w:rPr>
          <w:rFonts w:ascii="Times New Roman" w:eastAsia="Times New Roman" w:hAnsi="Times New Roman" w:cs="Times New Roman"/>
          <w:sz w:val="28"/>
          <w:szCs w:val="28"/>
          <w:lang w:eastAsia="ru-RU"/>
        </w:rPr>
        <w:t>я активной</w:t>
      </w:r>
      <w:r w:rsidR="00C86AF6" w:rsidRPr="00683267">
        <w:rPr>
          <w:rFonts w:ascii="Times New Roman" w:eastAsia="Times New Roman" w:hAnsi="Times New Roman" w:cs="Times New Roman"/>
          <w:sz w:val="28"/>
          <w:szCs w:val="28"/>
          <w:lang w:eastAsia="ru-RU"/>
        </w:rPr>
        <w:t xml:space="preserve"> информационно-</w:t>
      </w:r>
      <w:r>
        <w:rPr>
          <w:rFonts w:ascii="Times New Roman" w:eastAsia="Times New Roman" w:hAnsi="Times New Roman" w:cs="Times New Roman"/>
          <w:sz w:val="28"/>
          <w:szCs w:val="28"/>
          <w:lang w:eastAsia="ru-RU"/>
        </w:rPr>
        <w:t xml:space="preserve">    </w:t>
      </w:r>
      <w:r w:rsidR="00C86AF6" w:rsidRPr="00683267">
        <w:rPr>
          <w:rFonts w:ascii="Times New Roman" w:eastAsia="Times New Roman" w:hAnsi="Times New Roman" w:cs="Times New Roman"/>
          <w:sz w:val="28"/>
          <w:szCs w:val="28"/>
          <w:lang w:eastAsia="ru-RU"/>
        </w:rPr>
        <w:t>просветительской работы с собственниками</w:t>
      </w:r>
      <w:r w:rsidR="00372837" w:rsidRPr="00683267">
        <w:rPr>
          <w:rFonts w:ascii="Times New Roman" w:eastAsia="Times New Roman" w:hAnsi="Times New Roman" w:cs="Times New Roman"/>
          <w:sz w:val="28"/>
          <w:szCs w:val="28"/>
          <w:lang w:eastAsia="ru-RU"/>
        </w:rPr>
        <w:t xml:space="preserve"> по вопросам организации проведения капитального ремонта</w:t>
      </w:r>
      <w:r w:rsidR="00AA2BE5" w:rsidRPr="00683267">
        <w:rPr>
          <w:rFonts w:ascii="Times New Roman" w:eastAsia="Times New Roman" w:hAnsi="Times New Roman" w:cs="Times New Roman"/>
          <w:sz w:val="28"/>
          <w:szCs w:val="28"/>
          <w:lang w:eastAsia="ru-RU"/>
        </w:rPr>
        <w:t>;</w:t>
      </w:r>
    </w:p>
    <w:p w:rsidR="00CC23CA" w:rsidRPr="00683267" w:rsidRDefault="00AA2BE5" w:rsidP="00683267">
      <w:pPr>
        <w:tabs>
          <w:tab w:val="left" w:pos="851"/>
        </w:tabs>
        <w:spacing w:after="0" w:line="276" w:lineRule="auto"/>
        <w:ind w:firstLine="709"/>
        <w:jc w:val="both"/>
        <w:rPr>
          <w:rFonts w:ascii="Times New Roman" w:eastAsia="Times New Roman" w:hAnsi="Times New Roman" w:cs="Times New Roman"/>
          <w:sz w:val="28"/>
          <w:szCs w:val="28"/>
          <w:lang w:eastAsia="ru-RU"/>
        </w:rPr>
      </w:pPr>
      <w:r w:rsidRPr="00683267">
        <w:rPr>
          <w:rFonts w:ascii="Times New Roman" w:eastAsia="Times New Roman" w:hAnsi="Times New Roman" w:cs="Times New Roman"/>
          <w:sz w:val="28"/>
          <w:szCs w:val="28"/>
          <w:lang w:eastAsia="ru-RU"/>
        </w:rPr>
        <w:t>- формирование системы назначения руководителей региональных операторов, соответствующих установленным на федеральном уровне квалификационным требованиям и прошедших проверку на их соответствие путем проведения</w:t>
      </w:r>
      <w:r w:rsidR="00CC23CA" w:rsidRPr="00683267">
        <w:rPr>
          <w:rFonts w:ascii="Times New Roman" w:eastAsia="Times New Roman" w:hAnsi="Times New Roman" w:cs="Times New Roman"/>
          <w:sz w:val="28"/>
          <w:szCs w:val="28"/>
          <w:lang w:eastAsia="ru-RU"/>
        </w:rPr>
        <w:t xml:space="preserve"> тестирования в Минстрое России;</w:t>
      </w:r>
    </w:p>
    <w:p w:rsidR="000238CC" w:rsidRDefault="00CC23CA" w:rsidP="00683267">
      <w:pPr>
        <w:tabs>
          <w:tab w:val="left" w:pos="851"/>
        </w:tabs>
        <w:spacing w:after="0" w:line="276" w:lineRule="auto"/>
        <w:ind w:firstLine="709"/>
        <w:jc w:val="both"/>
        <w:rPr>
          <w:rFonts w:ascii="Times New Roman" w:eastAsia="Times New Roman" w:hAnsi="Times New Roman" w:cs="Times New Roman"/>
          <w:sz w:val="28"/>
          <w:szCs w:val="28"/>
          <w:lang w:eastAsia="ru-RU"/>
        </w:rPr>
      </w:pPr>
      <w:r w:rsidRPr="00683267">
        <w:rPr>
          <w:rFonts w:ascii="Times New Roman" w:eastAsia="Times New Roman" w:hAnsi="Times New Roman" w:cs="Times New Roman"/>
          <w:sz w:val="28"/>
          <w:szCs w:val="28"/>
          <w:lang w:eastAsia="ru-RU"/>
        </w:rPr>
        <w:t xml:space="preserve">- создание механизма оценки финансовой устойчивости  </w:t>
      </w:r>
      <w:r w:rsidR="00111E12" w:rsidRPr="00683267">
        <w:rPr>
          <w:rFonts w:ascii="Times New Roman" w:eastAsia="Times New Roman" w:hAnsi="Times New Roman" w:cs="Times New Roman"/>
          <w:sz w:val="28"/>
          <w:szCs w:val="28"/>
          <w:lang w:eastAsia="ru-RU"/>
        </w:rPr>
        <w:t>региональных систем капитального ремонта, в том числе предусматривающей оценку достаточности установленного размера минимального взноса на капитальный ремонт (далее – взнос на капитальный</w:t>
      </w:r>
      <w:r w:rsidR="00111E12">
        <w:rPr>
          <w:rFonts w:ascii="Times New Roman" w:eastAsia="Times New Roman" w:hAnsi="Times New Roman" w:cs="Times New Roman"/>
          <w:sz w:val="28"/>
          <w:szCs w:val="28"/>
          <w:lang w:eastAsia="ru-RU"/>
        </w:rPr>
        <w:t xml:space="preserve"> ремонт), оказываемой государственной (муниципальной) поддержки в целях софинансирования проведения капитального ремонта многоквартирн</w:t>
      </w:r>
      <w:r w:rsidR="000238CC">
        <w:rPr>
          <w:rFonts w:ascii="Times New Roman" w:eastAsia="Times New Roman" w:hAnsi="Times New Roman" w:cs="Times New Roman"/>
          <w:sz w:val="28"/>
          <w:szCs w:val="28"/>
          <w:lang w:eastAsia="ru-RU"/>
        </w:rPr>
        <w:t>ых домов;</w:t>
      </w:r>
    </w:p>
    <w:p w:rsidR="00D60EA2" w:rsidRDefault="00D60EA2" w:rsidP="00683267">
      <w:pPr>
        <w:tabs>
          <w:tab w:val="left" w:pos="851"/>
        </w:tabs>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практический запуск механизмов льготного кредитования капитального ремонта, в том числе при участии государственной поддержки;</w:t>
      </w:r>
    </w:p>
    <w:p w:rsidR="002D561F" w:rsidRDefault="000238CC" w:rsidP="008971EC">
      <w:pPr>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выработка дополнительных мер, направленных на стимулирование развития специальных счетов</w:t>
      </w:r>
      <w:r w:rsidR="002D561F">
        <w:rPr>
          <w:rFonts w:ascii="Times New Roman" w:eastAsia="Times New Roman" w:hAnsi="Times New Roman" w:cs="Times New Roman"/>
          <w:sz w:val="28"/>
          <w:szCs w:val="28"/>
          <w:lang w:eastAsia="ru-RU"/>
        </w:rPr>
        <w:t>, в том числе:</w:t>
      </w:r>
    </w:p>
    <w:p w:rsidR="002D561F" w:rsidRDefault="002D561F" w:rsidP="008971EC">
      <w:pPr>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 </w:t>
      </w:r>
      <w:r w:rsidR="000238CC">
        <w:rPr>
          <w:rFonts w:ascii="Times New Roman" w:eastAsia="Times New Roman" w:hAnsi="Times New Roman" w:cs="Times New Roman"/>
          <w:sz w:val="28"/>
          <w:szCs w:val="28"/>
          <w:lang w:eastAsia="ru-RU"/>
        </w:rPr>
        <w:t>снижение нижнего предела по количеству голосов, необходимых для принятия решения об избрании способа формирования фонда капитального</w:t>
      </w:r>
      <w:r>
        <w:rPr>
          <w:rFonts w:ascii="Times New Roman" w:eastAsia="Times New Roman" w:hAnsi="Times New Roman" w:cs="Times New Roman"/>
          <w:sz w:val="28"/>
          <w:szCs w:val="28"/>
          <w:lang w:eastAsia="ru-RU"/>
        </w:rPr>
        <w:t xml:space="preserve"> ремонта;</w:t>
      </w:r>
    </w:p>
    <w:p w:rsidR="002D561F" w:rsidRDefault="002D561F" w:rsidP="008971EC">
      <w:pPr>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w:t>
      </w:r>
      <w:r w:rsidR="000238CC">
        <w:rPr>
          <w:rFonts w:ascii="Times New Roman" w:eastAsia="Times New Roman" w:hAnsi="Times New Roman" w:cs="Times New Roman"/>
          <w:sz w:val="28"/>
          <w:szCs w:val="28"/>
          <w:lang w:eastAsia="ru-RU"/>
        </w:rPr>
        <w:t xml:space="preserve"> наделения уполномоченного органа субъекта Российской Федерации правом принятия решения (по согласованию с собственниками помещений и региональным оператором)</w:t>
      </w:r>
      <w:r>
        <w:rPr>
          <w:rFonts w:ascii="Times New Roman" w:eastAsia="Times New Roman" w:hAnsi="Times New Roman" w:cs="Times New Roman"/>
          <w:sz w:val="28"/>
          <w:szCs w:val="28"/>
          <w:lang w:eastAsia="ru-RU"/>
        </w:rPr>
        <w:t xml:space="preserve"> о досрочном переходе со счета регионального оператора на специальный счет;</w:t>
      </w:r>
    </w:p>
    <w:p w:rsidR="002D561F" w:rsidRDefault="002D561F" w:rsidP="008971EC">
      <w:pPr>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защита средств специального счета от инфляции путем  введения режима специального депозита и установления субсидиарной ответственности Российской Федерации перед собственниками за сохранность средств на специальных счетах, открытых в банках, соответствующих требованиям Жилищного кодекса Российской Федерации;</w:t>
      </w:r>
    </w:p>
    <w:p w:rsidR="00C86AF6" w:rsidRPr="009B43DC" w:rsidRDefault="002D561F" w:rsidP="008971EC">
      <w:pPr>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 </w:t>
      </w:r>
      <w:r w:rsidR="005278AB">
        <w:rPr>
          <w:rFonts w:ascii="Times New Roman" w:eastAsia="Times New Roman" w:hAnsi="Times New Roman" w:cs="Times New Roman"/>
          <w:sz w:val="28"/>
          <w:szCs w:val="28"/>
          <w:lang w:eastAsia="ru-RU"/>
        </w:rPr>
        <w:t>установлени</w:t>
      </w:r>
      <w:r w:rsidR="000D63D8">
        <w:rPr>
          <w:rFonts w:ascii="Times New Roman" w:eastAsia="Times New Roman" w:hAnsi="Times New Roman" w:cs="Times New Roman"/>
          <w:sz w:val="28"/>
          <w:szCs w:val="28"/>
          <w:lang w:eastAsia="ru-RU"/>
        </w:rPr>
        <w:t>е</w:t>
      </w:r>
      <w:r w:rsidR="005278AB">
        <w:rPr>
          <w:rFonts w:ascii="Times New Roman" w:eastAsia="Times New Roman" w:hAnsi="Times New Roman" w:cs="Times New Roman"/>
          <w:sz w:val="28"/>
          <w:szCs w:val="28"/>
          <w:lang w:eastAsia="ru-RU"/>
        </w:rPr>
        <w:t xml:space="preserve"> преимущества в предоставлении государственной (муниципальной) поддержки на софинансирование капитального ремонта при формировании фонда капитального ремонта на специальном счете.</w:t>
      </w:r>
    </w:p>
    <w:p w:rsidR="00C86AF6" w:rsidRPr="009B43DC" w:rsidRDefault="00C86AF6" w:rsidP="008971EC">
      <w:pPr>
        <w:autoSpaceDE w:val="0"/>
        <w:autoSpaceDN w:val="0"/>
        <w:adjustRightInd w:val="0"/>
        <w:spacing w:after="0" w:line="276" w:lineRule="auto"/>
        <w:ind w:firstLine="709"/>
        <w:contextualSpacing/>
        <w:jc w:val="both"/>
        <w:rPr>
          <w:rFonts w:ascii="Times New Roman" w:eastAsia="Calibri" w:hAnsi="Times New Roman" w:cs="Times New Roman"/>
          <w:sz w:val="28"/>
          <w:szCs w:val="28"/>
          <w:lang w:eastAsia="ru-RU"/>
        </w:rPr>
      </w:pPr>
      <w:r w:rsidRPr="009B43DC">
        <w:rPr>
          <w:rFonts w:ascii="Times New Roman" w:eastAsia="Times New Roman" w:hAnsi="Times New Roman" w:cs="Times New Roman"/>
          <w:sz w:val="28"/>
          <w:szCs w:val="28"/>
          <w:lang w:eastAsia="ru-RU"/>
        </w:rPr>
        <w:t>Задача повышения качества капитального ремонта и эффективности расходов на его проведение будет решаться за счет осуществления на</w:t>
      </w:r>
      <w:r w:rsidR="00192D17">
        <w:rPr>
          <w:rFonts w:ascii="Times New Roman" w:eastAsia="Times New Roman" w:hAnsi="Times New Roman" w:cs="Times New Roman"/>
          <w:sz w:val="28"/>
          <w:szCs w:val="28"/>
          <w:lang w:eastAsia="ru-RU"/>
        </w:rPr>
        <w:t> </w:t>
      </w:r>
      <w:r w:rsidRPr="009B43DC">
        <w:rPr>
          <w:rFonts w:ascii="Times New Roman" w:eastAsia="Times New Roman" w:hAnsi="Times New Roman" w:cs="Times New Roman"/>
          <w:sz w:val="28"/>
          <w:szCs w:val="28"/>
          <w:lang w:eastAsia="ru-RU"/>
        </w:rPr>
        <w:t>федеральном уровне сравнительного анализа и создания укрупненных нормативов для расходов на реализацию типовых видов работ, а</w:t>
      </w:r>
      <w:r w:rsidR="00192D17">
        <w:rPr>
          <w:rFonts w:ascii="Times New Roman" w:eastAsia="Times New Roman" w:hAnsi="Times New Roman" w:cs="Times New Roman"/>
          <w:sz w:val="28"/>
          <w:szCs w:val="28"/>
          <w:lang w:eastAsia="ru-RU"/>
        </w:rPr>
        <w:t> </w:t>
      </w:r>
      <w:r w:rsidRPr="009B43DC">
        <w:rPr>
          <w:rFonts w:ascii="Times New Roman" w:eastAsia="Times New Roman" w:hAnsi="Times New Roman" w:cs="Times New Roman"/>
          <w:sz w:val="28"/>
          <w:szCs w:val="28"/>
          <w:lang w:eastAsia="ru-RU"/>
        </w:rPr>
        <w:t>также</w:t>
      </w:r>
      <w:r w:rsidR="00192D17">
        <w:rPr>
          <w:rFonts w:ascii="Times New Roman" w:eastAsia="Times New Roman" w:hAnsi="Times New Roman" w:cs="Times New Roman"/>
          <w:sz w:val="28"/>
          <w:szCs w:val="28"/>
          <w:lang w:eastAsia="ru-RU"/>
        </w:rPr>
        <w:t> </w:t>
      </w:r>
      <w:r w:rsidRPr="009B43DC">
        <w:rPr>
          <w:rFonts w:ascii="Times New Roman" w:eastAsia="Times New Roman" w:hAnsi="Times New Roman" w:cs="Times New Roman"/>
          <w:sz w:val="28"/>
          <w:szCs w:val="28"/>
          <w:lang w:eastAsia="ru-RU"/>
        </w:rPr>
        <w:t>осуществления методического обеспечения процесса осуществления деятельности региональными операторами. При этом особое внимание будет уделено прозрачности проведения торгов по отбору организаций для осуществления работ по капитальному ремонту.</w:t>
      </w:r>
    </w:p>
    <w:p w:rsidR="00C86AF6" w:rsidRPr="009B43DC" w:rsidRDefault="00C86AF6" w:rsidP="008971EC">
      <w:pPr>
        <w:spacing w:after="0" w:line="276" w:lineRule="auto"/>
        <w:ind w:firstLine="709"/>
        <w:jc w:val="both"/>
        <w:rPr>
          <w:rFonts w:ascii="Times New Roman" w:eastAsia="Times New Roman" w:hAnsi="Times New Roman" w:cs="Times New Roman"/>
          <w:sz w:val="28"/>
          <w:szCs w:val="28"/>
          <w:lang w:eastAsia="ru-RU"/>
        </w:rPr>
      </w:pPr>
      <w:r w:rsidRPr="009B43DC">
        <w:rPr>
          <w:rFonts w:ascii="Times New Roman" w:eastAsia="Times New Roman" w:hAnsi="Times New Roman" w:cs="Times New Roman"/>
          <w:sz w:val="28"/>
          <w:szCs w:val="28"/>
          <w:lang w:eastAsia="ru-RU"/>
        </w:rPr>
        <w:t>Кроме того, в целях формирования справедливой стоимости работ (услуг) по капитальному ремонту многоквартирных домов и повышения эффективности расходов из программы капитального ремонта будут исключаться многоквартирные дома с в</w:t>
      </w:r>
      <w:r w:rsidR="00192D17">
        <w:rPr>
          <w:rFonts w:ascii="Times New Roman" w:eastAsia="Times New Roman" w:hAnsi="Times New Roman" w:cs="Times New Roman"/>
          <w:sz w:val="28"/>
          <w:szCs w:val="28"/>
          <w:lang w:eastAsia="ru-RU"/>
        </w:rPr>
        <w:t>ысоким уровнем износа (более 70</w:t>
      </w:r>
      <w:r w:rsidRPr="009B43DC">
        <w:rPr>
          <w:rFonts w:ascii="Times New Roman" w:eastAsia="Times New Roman" w:hAnsi="Times New Roman" w:cs="Times New Roman"/>
          <w:sz w:val="28"/>
          <w:szCs w:val="28"/>
          <w:lang w:eastAsia="ru-RU"/>
        </w:rPr>
        <w:t>%), многоквартирные дома, стоимость капитального ремонта которых является чрезмерно высокой, а также многоквартирные дома, в</w:t>
      </w:r>
      <w:r w:rsidR="00192D17">
        <w:rPr>
          <w:rFonts w:ascii="Times New Roman" w:eastAsia="Times New Roman" w:hAnsi="Times New Roman" w:cs="Times New Roman"/>
          <w:sz w:val="28"/>
          <w:szCs w:val="28"/>
          <w:lang w:eastAsia="ru-RU"/>
        </w:rPr>
        <w:t> </w:t>
      </w:r>
      <w:r w:rsidRPr="009B43DC">
        <w:rPr>
          <w:rFonts w:ascii="Times New Roman" w:eastAsia="Times New Roman" w:hAnsi="Times New Roman" w:cs="Times New Roman"/>
          <w:sz w:val="28"/>
          <w:szCs w:val="28"/>
          <w:lang w:eastAsia="ru-RU"/>
        </w:rPr>
        <w:t>отношении которых в установленном порядке приняты решения об их сносе. Для модернизации или определения дальнейшего использования таких домов субъектами Российской Федерации будут разрабатываться специальные программы.</w:t>
      </w:r>
    </w:p>
    <w:p w:rsidR="00C86AF6" w:rsidRDefault="00C86AF6" w:rsidP="008971EC">
      <w:pPr>
        <w:spacing w:after="0" w:line="276" w:lineRule="auto"/>
        <w:ind w:firstLine="709"/>
        <w:jc w:val="both"/>
        <w:rPr>
          <w:rFonts w:ascii="Times New Roman" w:eastAsia="Times New Roman" w:hAnsi="Times New Roman" w:cs="Times New Roman"/>
          <w:sz w:val="28"/>
          <w:szCs w:val="28"/>
          <w:lang w:eastAsia="ru-RU"/>
        </w:rPr>
      </w:pPr>
      <w:r w:rsidRPr="009B43DC">
        <w:rPr>
          <w:rFonts w:ascii="Times New Roman" w:eastAsia="Times New Roman" w:hAnsi="Times New Roman" w:cs="Times New Roman"/>
          <w:sz w:val="28"/>
          <w:szCs w:val="28"/>
          <w:lang w:eastAsia="ru-RU"/>
        </w:rPr>
        <w:t>В целях реализации при капитальном ремонте дополнительных мероприятий, направленных на повышение энергетической эффективности, будут использованы специальные инструменты, позволяющие финансировать такие работы на принципах энергетического сервиса.</w:t>
      </w:r>
    </w:p>
    <w:p w:rsidR="001354BB" w:rsidRPr="00AE5D22" w:rsidRDefault="00362286" w:rsidP="008971EC">
      <w:pPr>
        <w:spacing w:after="0" w:line="276" w:lineRule="auto"/>
        <w:ind w:firstLine="709"/>
        <w:jc w:val="both"/>
        <w:rPr>
          <w:rFonts w:ascii="Times New Roman" w:eastAsia="Times New Roman" w:hAnsi="Times New Roman" w:cs="Times New Roman"/>
          <w:sz w:val="28"/>
          <w:szCs w:val="28"/>
          <w:lang w:eastAsia="ru-RU"/>
        </w:rPr>
      </w:pPr>
      <w:r w:rsidRPr="00AE5D22">
        <w:rPr>
          <w:rFonts w:ascii="Times New Roman" w:eastAsia="Times New Roman" w:hAnsi="Times New Roman" w:cs="Times New Roman"/>
          <w:sz w:val="28"/>
          <w:szCs w:val="28"/>
          <w:lang w:eastAsia="ru-RU"/>
        </w:rPr>
        <w:t>Одним из вопросов, заслуживающих особого внимания при организации проведени</w:t>
      </w:r>
      <w:r w:rsidR="00072EE7" w:rsidRPr="00850521">
        <w:rPr>
          <w:rFonts w:ascii="Times New Roman" w:eastAsia="Times New Roman" w:hAnsi="Times New Roman" w:cs="Times New Roman"/>
          <w:sz w:val="28"/>
          <w:szCs w:val="28"/>
          <w:lang w:eastAsia="ru-RU"/>
        </w:rPr>
        <w:t xml:space="preserve">я капитального ремонта является, вопрос </w:t>
      </w:r>
      <w:r w:rsidR="00072EE7" w:rsidRPr="00057B1F">
        <w:rPr>
          <w:rFonts w:ascii="Times New Roman" w:eastAsia="Times New Roman" w:hAnsi="Times New Roman" w:cs="Times New Roman"/>
          <w:sz w:val="28"/>
          <w:szCs w:val="28"/>
          <w:lang w:eastAsia="ru-RU"/>
        </w:rPr>
        <w:t xml:space="preserve">модернизации лифтового оборудования в многоквартирном доме, в том числе с целью </w:t>
      </w:r>
      <w:r w:rsidR="00BD7726" w:rsidRPr="004C3CEB">
        <w:rPr>
          <w:rFonts w:ascii="Times New Roman" w:hAnsi="Times New Roman" w:cs="Times New Roman"/>
          <w:sz w:val="28"/>
          <w:szCs w:val="28"/>
        </w:rPr>
        <w:t>обеспеч</w:t>
      </w:r>
      <w:r w:rsidR="00072EE7" w:rsidRPr="004C3CEB">
        <w:rPr>
          <w:rFonts w:ascii="Times New Roman" w:hAnsi="Times New Roman" w:cs="Times New Roman"/>
          <w:sz w:val="28"/>
          <w:szCs w:val="28"/>
        </w:rPr>
        <w:t>ения доступности</w:t>
      </w:r>
      <w:r w:rsidR="00BD7726" w:rsidRPr="004C3CEB">
        <w:rPr>
          <w:rFonts w:ascii="Times New Roman" w:hAnsi="Times New Roman" w:cs="Times New Roman"/>
          <w:sz w:val="28"/>
          <w:szCs w:val="28"/>
        </w:rPr>
        <w:t xml:space="preserve"> многоквартирных домов для инвалидов и других маломобильных груп</w:t>
      </w:r>
      <w:r w:rsidR="001354BB" w:rsidRPr="004C3CEB">
        <w:rPr>
          <w:rFonts w:ascii="Times New Roman" w:hAnsi="Times New Roman" w:cs="Times New Roman"/>
          <w:sz w:val="28"/>
          <w:szCs w:val="28"/>
        </w:rPr>
        <w:t>п населения, вандалозащищенности, энергоэффективности и пожарной безопасности лифтового оборудования</w:t>
      </w:r>
      <w:r w:rsidR="00BD7726" w:rsidRPr="004C3CEB">
        <w:rPr>
          <w:rFonts w:ascii="Times New Roman" w:hAnsi="Times New Roman" w:cs="Times New Roman"/>
          <w:sz w:val="28"/>
          <w:szCs w:val="28"/>
        </w:rPr>
        <w:t>.</w:t>
      </w:r>
    </w:p>
    <w:p w:rsidR="001F110C" w:rsidRPr="004C3CEB" w:rsidRDefault="00BD7726" w:rsidP="008971EC">
      <w:pPr>
        <w:spacing w:after="0" w:line="276" w:lineRule="auto"/>
        <w:ind w:firstLine="709"/>
        <w:jc w:val="both"/>
        <w:rPr>
          <w:rFonts w:ascii="Times New Roman" w:hAnsi="Times New Roman" w:cs="Times New Roman"/>
          <w:sz w:val="28"/>
          <w:szCs w:val="28"/>
        </w:rPr>
      </w:pPr>
      <w:r w:rsidRPr="004C3CEB">
        <w:rPr>
          <w:rFonts w:ascii="Times New Roman" w:hAnsi="Times New Roman" w:cs="Times New Roman"/>
          <w:sz w:val="28"/>
          <w:szCs w:val="28"/>
        </w:rPr>
        <w:t xml:space="preserve">Основой системы государственного регулирования в сфере лифтового хозяйства является Технический регламент Таможенного союза ТР ТС 011/2011 "Безопасность лифтов" </w:t>
      </w:r>
      <w:r w:rsidR="001354BB" w:rsidRPr="004C3CEB">
        <w:rPr>
          <w:rFonts w:ascii="Times New Roman" w:hAnsi="Times New Roman" w:cs="Times New Roman"/>
          <w:sz w:val="28"/>
          <w:szCs w:val="28"/>
        </w:rPr>
        <w:t>(далее – Технический регламент о лифтах), в соответствии с которым п</w:t>
      </w:r>
      <w:r w:rsidRPr="004C3CEB">
        <w:rPr>
          <w:rFonts w:ascii="Times New Roman" w:hAnsi="Times New Roman" w:cs="Times New Roman"/>
          <w:sz w:val="28"/>
          <w:szCs w:val="28"/>
        </w:rPr>
        <w:t>о истечении назначенного срока службы (свыше 25 лет) не допускается использование лифта по назначению без проведения оценки соответствия, выполнения модернизации (капитального ремонта) или замены лифта" замена лифтов (или капитальный ремонт) с истекшим сроком эксплуатации более 25 лет</w:t>
      </w:r>
      <w:r w:rsidR="001354BB" w:rsidRPr="004C3CEB">
        <w:rPr>
          <w:rFonts w:ascii="Times New Roman" w:hAnsi="Times New Roman" w:cs="Times New Roman"/>
          <w:sz w:val="28"/>
          <w:szCs w:val="28"/>
        </w:rPr>
        <w:t xml:space="preserve">. Соответствующая работа должна быть в массовом порядке проведена </w:t>
      </w:r>
      <w:r w:rsidRPr="004C3CEB">
        <w:rPr>
          <w:rFonts w:ascii="Times New Roman" w:hAnsi="Times New Roman" w:cs="Times New Roman"/>
          <w:sz w:val="28"/>
          <w:szCs w:val="28"/>
        </w:rPr>
        <w:t xml:space="preserve">в рамках </w:t>
      </w:r>
      <w:r w:rsidR="001354BB" w:rsidRPr="004C3CEB">
        <w:rPr>
          <w:rFonts w:ascii="Times New Roman" w:hAnsi="Times New Roman" w:cs="Times New Roman"/>
          <w:sz w:val="28"/>
          <w:szCs w:val="28"/>
        </w:rPr>
        <w:t xml:space="preserve">реализации региональных программ капитального ремонта. При этом, указанная услуга, с точки зрения экспертов, является одной из самых привлекательных с точки зрения использования кредитных средств для ее финансирования. Другим мероприятием, реализация которого будет одновременно способствовать решению проблемы модернизации лифтового хозяйства и  </w:t>
      </w:r>
      <w:r w:rsidR="0049603B">
        <w:rPr>
          <w:rFonts w:ascii="Times New Roman" w:hAnsi="Times New Roman" w:cs="Times New Roman"/>
          <w:sz w:val="28"/>
          <w:szCs w:val="28"/>
        </w:rPr>
        <w:t>стимулированию</w:t>
      </w:r>
      <w:r w:rsidR="001354BB" w:rsidRPr="004C3CEB">
        <w:rPr>
          <w:rFonts w:ascii="Times New Roman" w:hAnsi="Times New Roman" w:cs="Times New Roman"/>
          <w:sz w:val="28"/>
          <w:szCs w:val="28"/>
        </w:rPr>
        <w:t xml:space="preserve"> развития отечественного производителя будет о</w:t>
      </w:r>
      <w:r w:rsidRPr="004C3CEB">
        <w:rPr>
          <w:rFonts w:ascii="Times New Roman" w:hAnsi="Times New Roman" w:cs="Times New Roman"/>
          <w:sz w:val="28"/>
          <w:szCs w:val="28"/>
        </w:rPr>
        <w:t xml:space="preserve">беспечение импортозамещения за счет применения лифтов отечественных производителей. </w:t>
      </w:r>
      <w:r w:rsidR="001F110C" w:rsidRPr="004C3CEB">
        <w:rPr>
          <w:rFonts w:ascii="Times New Roman" w:hAnsi="Times New Roman" w:cs="Times New Roman"/>
          <w:sz w:val="28"/>
          <w:szCs w:val="28"/>
        </w:rPr>
        <w:t>(</w:t>
      </w:r>
      <w:r w:rsidR="001F110C" w:rsidRPr="004C3CEB">
        <w:rPr>
          <w:rFonts w:ascii="Times New Roman" w:hAnsi="Times New Roman" w:cs="Times New Roman"/>
          <w:i/>
          <w:sz w:val="28"/>
          <w:szCs w:val="28"/>
        </w:rPr>
        <w:t>справочно: по оценкам Национального Лифтового союза п</w:t>
      </w:r>
      <w:r w:rsidRPr="004C3CEB">
        <w:rPr>
          <w:rFonts w:ascii="Times New Roman" w:hAnsi="Times New Roman" w:cs="Times New Roman"/>
          <w:i/>
          <w:sz w:val="28"/>
          <w:szCs w:val="28"/>
        </w:rPr>
        <w:t xml:space="preserve">ри импортозамещении в лифтостроении </w:t>
      </w:r>
      <w:r w:rsidR="001F110C" w:rsidRPr="004C3CEB">
        <w:rPr>
          <w:rFonts w:ascii="Times New Roman" w:hAnsi="Times New Roman" w:cs="Times New Roman"/>
          <w:i/>
          <w:sz w:val="28"/>
          <w:szCs w:val="28"/>
        </w:rPr>
        <w:t xml:space="preserve">возможно </w:t>
      </w:r>
      <w:r w:rsidRPr="004C3CEB">
        <w:rPr>
          <w:rFonts w:ascii="Times New Roman" w:hAnsi="Times New Roman" w:cs="Times New Roman"/>
          <w:i/>
          <w:sz w:val="28"/>
          <w:szCs w:val="28"/>
        </w:rPr>
        <w:t>достичь сокращения до 2020 года применения импортных комплекту</w:t>
      </w:r>
      <w:r w:rsidR="001F110C" w:rsidRPr="004C3CEB">
        <w:rPr>
          <w:rFonts w:ascii="Times New Roman" w:hAnsi="Times New Roman" w:cs="Times New Roman"/>
          <w:i/>
          <w:sz w:val="28"/>
          <w:szCs w:val="28"/>
        </w:rPr>
        <w:t>ющих до 10% (с 30% в 2015 году</w:t>
      </w:r>
      <w:r w:rsidR="001F110C" w:rsidRPr="004C3CEB">
        <w:rPr>
          <w:rFonts w:ascii="Times New Roman" w:hAnsi="Times New Roman" w:cs="Times New Roman"/>
          <w:sz w:val="28"/>
          <w:szCs w:val="28"/>
        </w:rPr>
        <w:t>).</w:t>
      </w:r>
    </w:p>
    <w:p w:rsidR="00C86AF6" w:rsidRPr="009B43DC" w:rsidRDefault="00C86AF6" w:rsidP="008971EC">
      <w:pPr>
        <w:spacing w:after="0" w:line="276" w:lineRule="auto"/>
        <w:ind w:firstLine="709"/>
        <w:jc w:val="both"/>
        <w:rPr>
          <w:rFonts w:ascii="Times New Roman" w:eastAsia="Times New Roman" w:hAnsi="Times New Roman" w:cs="Times New Roman"/>
          <w:sz w:val="28"/>
          <w:szCs w:val="28"/>
          <w:lang w:eastAsia="ru-RU"/>
        </w:rPr>
      </w:pPr>
      <w:r w:rsidRPr="009B43DC">
        <w:rPr>
          <w:rFonts w:ascii="Times New Roman" w:eastAsia="Times New Roman" w:hAnsi="Times New Roman" w:cs="Times New Roman"/>
          <w:sz w:val="28"/>
          <w:szCs w:val="28"/>
          <w:lang w:eastAsia="ru-RU"/>
        </w:rPr>
        <w:t>Для обеспечения своевременности проведения капитального ремонта будет осуществляться систематическое наблюдение за использованием жилищного фонда и обеспечением его сохранности посредством сбора, систематизации и анализа информации в соответствии с установленным перечнем показателей.</w:t>
      </w:r>
    </w:p>
    <w:p w:rsidR="00C86AF6" w:rsidRPr="009B43DC" w:rsidRDefault="00C86AF6" w:rsidP="008971EC">
      <w:pPr>
        <w:spacing w:after="0" w:line="276" w:lineRule="auto"/>
        <w:ind w:firstLine="709"/>
        <w:jc w:val="both"/>
        <w:rPr>
          <w:rFonts w:ascii="Times New Roman" w:eastAsia="Times New Roman" w:hAnsi="Times New Roman" w:cs="Times New Roman"/>
          <w:sz w:val="28"/>
          <w:szCs w:val="28"/>
          <w:lang w:eastAsia="ru-RU"/>
        </w:rPr>
      </w:pPr>
      <w:r w:rsidRPr="009B43DC">
        <w:rPr>
          <w:rFonts w:ascii="Times New Roman" w:eastAsia="Times New Roman" w:hAnsi="Times New Roman" w:cs="Times New Roman"/>
          <w:sz w:val="28"/>
          <w:szCs w:val="28"/>
          <w:lang w:eastAsia="ru-RU"/>
        </w:rPr>
        <w:t xml:space="preserve">В этих целях Минстроем России запущена </w:t>
      </w:r>
      <w:r w:rsidRPr="009B43DC">
        <w:rPr>
          <w:rFonts w:ascii="Times New Roman" w:eastAsia="Calibri" w:hAnsi="Times New Roman" w:cs="Times New Roman"/>
          <w:sz w:val="28"/>
          <w:szCs w:val="28"/>
          <w:lang w:eastAsia="ru-RU"/>
        </w:rPr>
        <w:t>автоматизированная информационная система мониторинга реализации субъектами Российской</w:t>
      </w:r>
      <w:r w:rsidR="00192D17">
        <w:rPr>
          <w:rFonts w:ascii="Times New Roman" w:eastAsia="Calibri" w:hAnsi="Times New Roman" w:cs="Times New Roman"/>
          <w:sz w:val="28"/>
          <w:szCs w:val="28"/>
          <w:lang w:eastAsia="ru-RU"/>
        </w:rPr>
        <w:t> </w:t>
      </w:r>
      <w:r w:rsidRPr="009B43DC">
        <w:rPr>
          <w:rFonts w:ascii="Times New Roman" w:eastAsia="Calibri" w:hAnsi="Times New Roman" w:cs="Times New Roman"/>
          <w:sz w:val="28"/>
          <w:szCs w:val="28"/>
          <w:lang w:eastAsia="ru-RU"/>
        </w:rPr>
        <w:t>Федерации региональных программ капитального ремонта, которая обеспечивает:</w:t>
      </w:r>
    </w:p>
    <w:p w:rsidR="00C86AF6" w:rsidRPr="00192D17" w:rsidRDefault="00C86AF6" w:rsidP="008971EC">
      <w:pPr>
        <w:pStyle w:val="a8"/>
        <w:numPr>
          <w:ilvl w:val="0"/>
          <w:numId w:val="17"/>
        </w:numPr>
        <w:spacing w:after="0" w:line="276" w:lineRule="auto"/>
        <w:ind w:left="0" w:firstLine="709"/>
        <w:jc w:val="both"/>
        <w:rPr>
          <w:rFonts w:ascii="Times New Roman" w:eastAsia="Times New Roman" w:hAnsi="Times New Roman" w:cs="Times New Roman"/>
          <w:sz w:val="28"/>
          <w:szCs w:val="28"/>
          <w:lang w:eastAsia="ru-RU"/>
        </w:rPr>
      </w:pPr>
      <w:r w:rsidRPr="00192D17">
        <w:rPr>
          <w:rFonts w:ascii="Times New Roman" w:eastAsia="Times New Roman" w:hAnsi="Times New Roman" w:cs="Times New Roman"/>
          <w:sz w:val="28"/>
          <w:szCs w:val="28"/>
          <w:lang w:eastAsia="ru-RU"/>
        </w:rPr>
        <w:t>получение полной и актуальной информации по планируемому и</w:t>
      </w:r>
      <w:r w:rsidR="00192D17">
        <w:rPr>
          <w:rFonts w:ascii="Times New Roman" w:eastAsia="Times New Roman" w:hAnsi="Times New Roman" w:cs="Times New Roman"/>
          <w:sz w:val="28"/>
          <w:szCs w:val="28"/>
          <w:lang w:eastAsia="ru-RU"/>
        </w:rPr>
        <w:t> </w:t>
      </w:r>
      <w:r w:rsidRPr="00192D17">
        <w:rPr>
          <w:rFonts w:ascii="Times New Roman" w:eastAsia="Times New Roman" w:hAnsi="Times New Roman" w:cs="Times New Roman"/>
          <w:sz w:val="28"/>
          <w:szCs w:val="28"/>
          <w:lang w:eastAsia="ru-RU"/>
        </w:rPr>
        <w:t>(или) проведенному капитальному ремонту каждого многоквартирного дома любым заинтересованным лицом;</w:t>
      </w:r>
    </w:p>
    <w:p w:rsidR="00C86AF6" w:rsidRPr="00192D17" w:rsidRDefault="00C86AF6" w:rsidP="008971EC">
      <w:pPr>
        <w:pStyle w:val="a8"/>
        <w:numPr>
          <w:ilvl w:val="0"/>
          <w:numId w:val="17"/>
        </w:numPr>
        <w:spacing w:after="0" w:line="276" w:lineRule="auto"/>
        <w:ind w:left="0" w:firstLine="709"/>
        <w:jc w:val="both"/>
        <w:rPr>
          <w:rFonts w:ascii="Times New Roman" w:eastAsia="Times New Roman" w:hAnsi="Times New Roman" w:cs="Times New Roman"/>
          <w:sz w:val="28"/>
          <w:szCs w:val="28"/>
          <w:lang w:eastAsia="ru-RU"/>
        </w:rPr>
      </w:pPr>
      <w:r w:rsidRPr="00192D17">
        <w:rPr>
          <w:rFonts w:ascii="Times New Roman" w:eastAsia="Times New Roman" w:hAnsi="Times New Roman" w:cs="Times New Roman"/>
          <w:sz w:val="28"/>
          <w:szCs w:val="28"/>
          <w:lang w:eastAsia="ru-RU"/>
        </w:rPr>
        <w:t>отслеживание основных этапов организации и проведения капитального ремонта каждого многоквартирного дома, включенного в</w:t>
      </w:r>
      <w:r w:rsidR="00192D17">
        <w:rPr>
          <w:rFonts w:ascii="Times New Roman" w:eastAsia="Times New Roman" w:hAnsi="Times New Roman" w:cs="Times New Roman"/>
          <w:sz w:val="28"/>
          <w:szCs w:val="28"/>
          <w:lang w:eastAsia="ru-RU"/>
        </w:rPr>
        <w:t> </w:t>
      </w:r>
      <w:r w:rsidRPr="00192D17">
        <w:rPr>
          <w:rFonts w:ascii="Times New Roman" w:eastAsia="Times New Roman" w:hAnsi="Times New Roman" w:cs="Times New Roman"/>
          <w:sz w:val="28"/>
          <w:szCs w:val="28"/>
          <w:lang w:eastAsia="ru-RU"/>
        </w:rPr>
        <w:t>региональную программу капитального ремонта и краткосрочный план ее реализации, в том числе, на предмет обеспечения участия собственников и</w:t>
      </w:r>
      <w:r w:rsidR="00192D17">
        <w:t> </w:t>
      </w:r>
      <w:r w:rsidRPr="00192D17">
        <w:rPr>
          <w:rFonts w:ascii="Times New Roman" w:eastAsia="Times New Roman" w:hAnsi="Times New Roman" w:cs="Times New Roman"/>
          <w:sz w:val="28"/>
          <w:szCs w:val="28"/>
          <w:lang w:eastAsia="ru-RU"/>
        </w:rPr>
        <w:t>общественности в приемке работ по капитальному ремонту;</w:t>
      </w:r>
    </w:p>
    <w:p w:rsidR="00C86AF6" w:rsidRPr="00192D17" w:rsidRDefault="00C86AF6" w:rsidP="008971EC">
      <w:pPr>
        <w:pStyle w:val="a8"/>
        <w:numPr>
          <w:ilvl w:val="0"/>
          <w:numId w:val="17"/>
        </w:numPr>
        <w:spacing w:after="0" w:line="276" w:lineRule="auto"/>
        <w:ind w:left="0" w:firstLine="709"/>
        <w:jc w:val="both"/>
        <w:rPr>
          <w:rFonts w:ascii="Times New Roman" w:eastAsia="Times New Roman" w:hAnsi="Times New Roman" w:cs="Times New Roman"/>
          <w:sz w:val="28"/>
          <w:szCs w:val="28"/>
          <w:lang w:eastAsia="ru-RU"/>
        </w:rPr>
      </w:pPr>
      <w:r w:rsidRPr="00192D17">
        <w:rPr>
          <w:rFonts w:ascii="Times New Roman" w:eastAsia="Times New Roman" w:hAnsi="Times New Roman" w:cs="Times New Roman"/>
          <w:sz w:val="28"/>
          <w:szCs w:val="28"/>
          <w:lang w:eastAsia="ru-RU"/>
        </w:rPr>
        <w:t>отслеживание качества планирования и динамики реализации региональных программ капитального ремонта;</w:t>
      </w:r>
    </w:p>
    <w:p w:rsidR="00C86AF6" w:rsidRPr="00192D17" w:rsidRDefault="00C86AF6" w:rsidP="008971EC">
      <w:pPr>
        <w:pStyle w:val="a8"/>
        <w:numPr>
          <w:ilvl w:val="0"/>
          <w:numId w:val="17"/>
        </w:numPr>
        <w:spacing w:after="0" w:line="276" w:lineRule="auto"/>
        <w:ind w:left="0" w:firstLine="709"/>
        <w:jc w:val="both"/>
        <w:rPr>
          <w:rFonts w:ascii="Times New Roman" w:eastAsia="Times New Roman" w:hAnsi="Times New Roman" w:cs="Times New Roman"/>
          <w:sz w:val="28"/>
          <w:szCs w:val="28"/>
          <w:lang w:eastAsia="ru-RU"/>
        </w:rPr>
      </w:pPr>
      <w:r w:rsidRPr="00192D17">
        <w:rPr>
          <w:rFonts w:ascii="Times New Roman" w:eastAsia="Times New Roman" w:hAnsi="Times New Roman" w:cs="Times New Roman"/>
          <w:sz w:val="28"/>
          <w:szCs w:val="28"/>
          <w:lang w:eastAsia="ru-RU"/>
        </w:rPr>
        <w:t>контроль уровня стоимости проводимого капитального ремонта по</w:t>
      </w:r>
      <w:r w:rsidR="00192D17">
        <w:rPr>
          <w:rFonts w:ascii="Times New Roman" w:eastAsia="Times New Roman" w:hAnsi="Times New Roman" w:cs="Times New Roman"/>
          <w:sz w:val="28"/>
          <w:szCs w:val="28"/>
          <w:lang w:eastAsia="ru-RU"/>
        </w:rPr>
        <w:t> </w:t>
      </w:r>
      <w:r w:rsidRPr="00192D17">
        <w:rPr>
          <w:rFonts w:ascii="Times New Roman" w:eastAsia="Times New Roman" w:hAnsi="Times New Roman" w:cs="Times New Roman"/>
          <w:sz w:val="28"/>
          <w:szCs w:val="28"/>
          <w:lang w:eastAsia="ru-RU"/>
        </w:rPr>
        <w:t>определенному виду работ (услуг);</w:t>
      </w:r>
    </w:p>
    <w:p w:rsidR="00C86AF6" w:rsidRPr="00192D17" w:rsidRDefault="00C86AF6" w:rsidP="008971EC">
      <w:pPr>
        <w:pStyle w:val="a8"/>
        <w:numPr>
          <w:ilvl w:val="0"/>
          <w:numId w:val="17"/>
        </w:numPr>
        <w:spacing w:after="0" w:line="276" w:lineRule="auto"/>
        <w:ind w:left="0" w:firstLine="709"/>
        <w:jc w:val="both"/>
        <w:rPr>
          <w:rFonts w:ascii="Times New Roman" w:eastAsia="Times New Roman" w:hAnsi="Times New Roman" w:cs="Times New Roman"/>
          <w:sz w:val="28"/>
          <w:szCs w:val="28"/>
          <w:lang w:eastAsia="ru-RU"/>
        </w:rPr>
      </w:pPr>
      <w:r w:rsidRPr="00192D17">
        <w:rPr>
          <w:rFonts w:ascii="Times New Roman" w:eastAsia="Times New Roman" w:hAnsi="Times New Roman" w:cs="Times New Roman"/>
          <w:sz w:val="28"/>
          <w:szCs w:val="28"/>
          <w:lang w:eastAsia="ru-RU"/>
        </w:rPr>
        <w:t>выявление и исключение дублирования многоквартирных домов в</w:t>
      </w:r>
      <w:r w:rsidR="00192D17">
        <w:rPr>
          <w:rFonts w:ascii="Times New Roman" w:eastAsia="Times New Roman" w:hAnsi="Times New Roman" w:cs="Times New Roman"/>
          <w:sz w:val="28"/>
          <w:szCs w:val="28"/>
          <w:lang w:eastAsia="ru-RU"/>
        </w:rPr>
        <w:t> </w:t>
      </w:r>
      <w:r w:rsidRPr="00192D17">
        <w:rPr>
          <w:rFonts w:ascii="Times New Roman" w:eastAsia="Times New Roman" w:hAnsi="Times New Roman" w:cs="Times New Roman"/>
          <w:sz w:val="28"/>
          <w:szCs w:val="28"/>
          <w:lang w:eastAsia="ru-RU"/>
        </w:rPr>
        <w:t>региональных программах по капитальному ремонту и программах по</w:t>
      </w:r>
      <w:r w:rsidR="00192D17">
        <w:rPr>
          <w:rFonts w:ascii="Times New Roman" w:eastAsia="Times New Roman" w:hAnsi="Times New Roman" w:cs="Times New Roman"/>
          <w:sz w:val="28"/>
          <w:szCs w:val="28"/>
          <w:lang w:eastAsia="ru-RU"/>
        </w:rPr>
        <w:t> </w:t>
      </w:r>
      <w:r w:rsidRPr="00192D17">
        <w:rPr>
          <w:rFonts w:ascii="Times New Roman" w:eastAsia="Times New Roman" w:hAnsi="Times New Roman" w:cs="Times New Roman"/>
          <w:sz w:val="28"/>
          <w:szCs w:val="28"/>
          <w:lang w:eastAsia="ru-RU"/>
        </w:rPr>
        <w:t>переселению из аварийного и ветхого жилья;</w:t>
      </w:r>
    </w:p>
    <w:p w:rsidR="00C86AF6" w:rsidRPr="009B43DC" w:rsidRDefault="00C86AF6" w:rsidP="008971EC">
      <w:pPr>
        <w:pStyle w:val="a8"/>
        <w:numPr>
          <w:ilvl w:val="0"/>
          <w:numId w:val="17"/>
        </w:numPr>
        <w:spacing w:after="0" w:line="276" w:lineRule="auto"/>
        <w:ind w:left="0" w:firstLine="709"/>
        <w:jc w:val="both"/>
        <w:rPr>
          <w:rFonts w:ascii="Times New Roman" w:eastAsia="Calibri" w:hAnsi="Times New Roman" w:cs="Times New Roman"/>
          <w:sz w:val="28"/>
          <w:szCs w:val="28"/>
          <w:lang w:eastAsia="ru-RU"/>
        </w:rPr>
      </w:pPr>
      <w:r w:rsidRPr="00192D17">
        <w:rPr>
          <w:rFonts w:ascii="Times New Roman" w:eastAsia="Times New Roman" w:hAnsi="Times New Roman" w:cs="Times New Roman"/>
          <w:sz w:val="28"/>
          <w:szCs w:val="28"/>
          <w:lang w:eastAsia="ru-RU"/>
        </w:rPr>
        <w:t>информационную открытость и прозрачность реализации региональных программ</w:t>
      </w:r>
      <w:r w:rsidRPr="009B43DC">
        <w:rPr>
          <w:rFonts w:ascii="Times New Roman" w:eastAsia="Calibri" w:hAnsi="Times New Roman" w:cs="Times New Roman"/>
          <w:sz w:val="28"/>
          <w:szCs w:val="28"/>
          <w:lang w:eastAsia="ru-RU"/>
        </w:rPr>
        <w:t xml:space="preserve"> капитального ремонта.</w:t>
      </w:r>
    </w:p>
    <w:p w:rsidR="00C86AF6" w:rsidRPr="009B43DC" w:rsidRDefault="00C86AF6" w:rsidP="008971EC">
      <w:pPr>
        <w:autoSpaceDE w:val="0"/>
        <w:autoSpaceDN w:val="0"/>
        <w:adjustRightInd w:val="0"/>
        <w:spacing w:after="0" w:line="276" w:lineRule="auto"/>
        <w:ind w:firstLine="709"/>
        <w:contextualSpacing/>
        <w:jc w:val="both"/>
        <w:rPr>
          <w:rFonts w:ascii="Times New Roman" w:eastAsia="Calibri" w:hAnsi="Times New Roman" w:cs="Times New Roman"/>
          <w:sz w:val="28"/>
          <w:szCs w:val="28"/>
          <w:lang w:eastAsia="ru-RU"/>
        </w:rPr>
      </w:pPr>
      <w:r w:rsidRPr="009B43DC">
        <w:rPr>
          <w:rFonts w:ascii="Times New Roman" w:eastAsia="Calibri" w:hAnsi="Times New Roman" w:cs="Times New Roman"/>
          <w:sz w:val="28"/>
          <w:szCs w:val="28"/>
          <w:lang w:eastAsia="ru-RU"/>
        </w:rPr>
        <w:t xml:space="preserve">Кроме того, на сайте Минстроя России и портале государственной корпорации – Фонда содействия реформированию жилищно-коммунального хозяйства (далее – Фонд ЖКХ) </w:t>
      </w:r>
      <w:r w:rsidR="00946C1B" w:rsidRPr="009B43DC">
        <w:rPr>
          <w:rFonts w:ascii="Times New Roman" w:eastAsia="Calibri" w:hAnsi="Times New Roman" w:cs="Times New Roman"/>
          <w:sz w:val="28"/>
          <w:szCs w:val="28"/>
          <w:lang w:eastAsia="ru-RU"/>
        </w:rPr>
        <w:t>"</w:t>
      </w:r>
      <w:r w:rsidRPr="009B43DC">
        <w:rPr>
          <w:rFonts w:ascii="Times New Roman" w:eastAsia="Calibri" w:hAnsi="Times New Roman" w:cs="Times New Roman"/>
          <w:sz w:val="28"/>
          <w:szCs w:val="28"/>
          <w:lang w:eastAsia="ru-RU"/>
        </w:rPr>
        <w:t>Реформа ЖКХ</w:t>
      </w:r>
      <w:r w:rsidR="00946C1B" w:rsidRPr="009B43DC">
        <w:rPr>
          <w:rFonts w:ascii="Times New Roman" w:eastAsia="Calibri" w:hAnsi="Times New Roman" w:cs="Times New Roman"/>
          <w:sz w:val="28"/>
          <w:szCs w:val="28"/>
          <w:lang w:eastAsia="ru-RU"/>
        </w:rPr>
        <w:t>"</w:t>
      </w:r>
      <w:r w:rsidRPr="009B43DC">
        <w:rPr>
          <w:rFonts w:ascii="Times New Roman" w:eastAsia="Calibri" w:hAnsi="Times New Roman" w:cs="Times New Roman"/>
          <w:sz w:val="28"/>
          <w:szCs w:val="28"/>
          <w:lang w:eastAsia="ru-RU"/>
        </w:rPr>
        <w:t xml:space="preserve"> (reformagkh.ru) в разделе </w:t>
      </w:r>
      <w:hyperlink r:id="rId11" w:history="1">
        <w:r w:rsidR="00946C1B" w:rsidRPr="009B43DC">
          <w:rPr>
            <w:rFonts w:ascii="Times New Roman" w:eastAsia="Calibri" w:hAnsi="Times New Roman" w:cs="Times New Roman"/>
            <w:sz w:val="28"/>
            <w:szCs w:val="28"/>
            <w:lang w:eastAsia="ru-RU"/>
          </w:rPr>
          <w:t>"</w:t>
        </w:r>
        <w:r w:rsidRPr="009B43DC">
          <w:rPr>
            <w:rFonts w:ascii="Times New Roman" w:eastAsia="Calibri" w:hAnsi="Times New Roman" w:cs="Times New Roman"/>
            <w:sz w:val="28"/>
            <w:szCs w:val="28"/>
            <w:lang w:eastAsia="ru-RU"/>
          </w:rPr>
          <w:t>Капитальный ремонт</w:t>
        </w:r>
        <w:r w:rsidR="00946C1B" w:rsidRPr="009B43DC">
          <w:rPr>
            <w:rFonts w:ascii="Times New Roman" w:eastAsia="Calibri" w:hAnsi="Times New Roman" w:cs="Times New Roman"/>
            <w:sz w:val="28"/>
            <w:szCs w:val="28"/>
            <w:lang w:eastAsia="ru-RU"/>
          </w:rPr>
          <w:t>"</w:t>
        </w:r>
      </w:hyperlink>
      <w:r w:rsidRPr="009B43DC">
        <w:rPr>
          <w:rFonts w:ascii="Times New Roman" w:eastAsia="Calibri" w:hAnsi="Times New Roman" w:cs="Times New Roman"/>
          <w:sz w:val="28"/>
          <w:szCs w:val="28"/>
          <w:lang w:eastAsia="ru-RU"/>
        </w:rPr>
        <w:t xml:space="preserve"> в рамках действующей системы цветовой индикации </w:t>
      </w:r>
      <w:r w:rsidR="00946C1B" w:rsidRPr="009B43DC">
        <w:rPr>
          <w:rFonts w:ascii="Times New Roman" w:eastAsia="Calibri" w:hAnsi="Times New Roman" w:cs="Times New Roman"/>
          <w:sz w:val="28"/>
          <w:szCs w:val="28"/>
          <w:lang w:eastAsia="ru-RU"/>
        </w:rPr>
        <w:t>"</w:t>
      </w:r>
      <w:r w:rsidRPr="009B43DC">
        <w:rPr>
          <w:rFonts w:ascii="Times New Roman" w:eastAsia="Calibri" w:hAnsi="Times New Roman" w:cs="Times New Roman"/>
          <w:sz w:val="28"/>
          <w:szCs w:val="28"/>
          <w:lang w:eastAsia="ru-RU"/>
        </w:rPr>
        <w:t>светофор</w:t>
      </w:r>
      <w:r w:rsidR="00946C1B" w:rsidRPr="009B43DC">
        <w:rPr>
          <w:rFonts w:ascii="Times New Roman" w:eastAsia="Calibri" w:hAnsi="Times New Roman" w:cs="Times New Roman"/>
          <w:sz w:val="28"/>
          <w:szCs w:val="28"/>
          <w:lang w:eastAsia="ru-RU"/>
        </w:rPr>
        <w:t>"</w:t>
      </w:r>
      <w:r w:rsidRPr="009B43DC">
        <w:rPr>
          <w:rFonts w:ascii="Times New Roman" w:eastAsia="Calibri" w:hAnsi="Times New Roman" w:cs="Times New Roman"/>
          <w:sz w:val="28"/>
          <w:szCs w:val="28"/>
          <w:lang w:eastAsia="ru-RU"/>
        </w:rPr>
        <w:t xml:space="preserve"> отображаются показатели субъектов Российской Федерации по реализации региональных программ капитального ремонта многоквартирных домов.</w:t>
      </w:r>
    </w:p>
    <w:p w:rsidR="00C93D8C" w:rsidRDefault="00C86AF6" w:rsidP="008971EC">
      <w:pPr>
        <w:spacing w:after="0" w:line="276" w:lineRule="auto"/>
        <w:ind w:firstLine="709"/>
        <w:jc w:val="both"/>
        <w:rPr>
          <w:rFonts w:ascii="Times New Roman" w:eastAsia="Times New Roman" w:hAnsi="Times New Roman" w:cs="Times New Roman"/>
          <w:sz w:val="28"/>
          <w:szCs w:val="28"/>
          <w:lang w:eastAsia="ru-RU"/>
        </w:rPr>
      </w:pPr>
      <w:r w:rsidRPr="009B43DC">
        <w:rPr>
          <w:rFonts w:ascii="Times New Roman" w:eastAsia="Times New Roman" w:hAnsi="Times New Roman" w:cs="Times New Roman"/>
          <w:sz w:val="28"/>
          <w:szCs w:val="28"/>
          <w:lang w:eastAsia="ru-RU"/>
        </w:rPr>
        <w:t>Основным риском функционирования системы капитального ремонта многоквартирных домов является ее возможная ф</w:t>
      </w:r>
      <w:r w:rsidR="00C93D8C">
        <w:rPr>
          <w:rFonts w:ascii="Times New Roman" w:eastAsia="Times New Roman" w:hAnsi="Times New Roman" w:cs="Times New Roman"/>
          <w:sz w:val="28"/>
          <w:szCs w:val="28"/>
          <w:lang w:eastAsia="ru-RU"/>
        </w:rPr>
        <w:t>инансовая несбалансированность.</w:t>
      </w:r>
    </w:p>
    <w:p w:rsidR="00C93D8C" w:rsidRDefault="00C86AF6" w:rsidP="008971EC">
      <w:pPr>
        <w:spacing w:after="0" w:line="276" w:lineRule="auto"/>
        <w:ind w:firstLine="709"/>
        <w:jc w:val="both"/>
        <w:rPr>
          <w:rFonts w:ascii="Times New Roman" w:eastAsia="Times New Roman" w:hAnsi="Times New Roman" w:cs="Times New Roman"/>
          <w:sz w:val="28"/>
          <w:szCs w:val="28"/>
          <w:lang w:eastAsia="ru-RU"/>
        </w:rPr>
      </w:pPr>
      <w:r w:rsidRPr="009B43DC">
        <w:rPr>
          <w:rFonts w:ascii="Times New Roman" w:eastAsia="Times New Roman" w:hAnsi="Times New Roman" w:cs="Times New Roman"/>
          <w:sz w:val="28"/>
          <w:szCs w:val="28"/>
          <w:lang w:eastAsia="ru-RU"/>
        </w:rPr>
        <w:t xml:space="preserve">Во избежание формирования у региональных фондов капитального ремонта дефицита и необеспеченных обязательств, федеральными органами исполнительной власти будет осуществляться мониторинг финансовой устойчивости региональных операторов капитального ремонта и, в том числе, соответствия минимального размера взносов на капитальный ремонт объему обязательств, принимаемых на себя </w:t>
      </w:r>
      <w:r w:rsidR="00C93D8C">
        <w:rPr>
          <w:rFonts w:ascii="Times New Roman" w:eastAsia="Times New Roman" w:hAnsi="Times New Roman" w:cs="Times New Roman"/>
          <w:sz w:val="28"/>
          <w:szCs w:val="28"/>
          <w:lang w:eastAsia="ru-RU"/>
        </w:rPr>
        <w:t>региональными операторами.</w:t>
      </w:r>
    </w:p>
    <w:p w:rsidR="00C86AF6" w:rsidRPr="009B43DC" w:rsidRDefault="00C86AF6" w:rsidP="008971EC">
      <w:pPr>
        <w:spacing w:after="0" w:line="276" w:lineRule="auto"/>
        <w:ind w:firstLine="709"/>
        <w:jc w:val="both"/>
        <w:rPr>
          <w:rFonts w:ascii="Times New Roman" w:eastAsia="Times New Roman" w:hAnsi="Times New Roman" w:cs="Times New Roman"/>
          <w:sz w:val="28"/>
          <w:szCs w:val="28"/>
          <w:lang w:eastAsia="ru-RU"/>
        </w:rPr>
      </w:pPr>
      <w:r w:rsidRPr="009B43DC">
        <w:rPr>
          <w:rFonts w:ascii="Times New Roman" w:eastAsia="Times New Roman" w:hAnsi="Times New Roman" w:cs="Times New Roman"/>
          <w:sz w:val="28"/>
          <w:szCs w:val="28"/>
          <w:lang w:eastAsia="ru-RU"/>
        </w:rPr>
        <w:t>Кроме того, на федеральном уровне будет разработана модель, позволяющая осуществлять оценку финансовой устойчивости уже функционирующих региональных систем капитального ремонта многоквартирных домов, а, значит, позволяющая прогнозировать ее развитие, возможные проблемы функционирования, а</w:t>
      </w:r>
      <w:r w:rsidR="00192D17">
        <w:rPr>
          <w:rFonts w:ascii="Times New Roman" w:eastAsia="Times New Roman" w:hAnsi="Times New Roman" w:cs="Times New Roman"/>
          <w:sz w:val="28"/>
          <w:szCs w:val="28"/>
          <w:lang w:eastAsia="ru-RU"/>
        </w:rPr>
        <w:t> </w:t>
      </w:r>
      <w:r w:rsidRPr="009B43DC">
        <w:rPr>
          <w:rFonts w:ascii="Times New Roman" w:eastAsia="Times New Roman" w:hAnsi="Times New Roman" w:cs="Times New Roman"/>
          <w:sz w:val="28"/>
          <w:szCs w:val="28"/>
          <w:lang w:eastAsia="ru-RU"/>
        </w:rPr>
        <w:t>также</w:t>
      </w:r>
      <w:r w:rsidR="00192D17">
        <w:rPr>
          <w:rFonts w:ascii="Times New Roman" w:eastAsia="Times New Roman" w:hAnsi="Times New Roman" w:cs="Times New Roman"/>
          <w:sz w:val="28"/>
          <w:szCs w:val="28"/>
          <w:lang w:eastAsia="ru-RU"/>
        </w:rPr>
        <w:t> </w:t>
      </w:r>
      <w:r w:rsidRPr="009B43DC">
        <w:rPr>
          <w:rFonts w:ascii="Times New Roman" w:eastAsia="Times New Roman" w:hAnsi="Times New Roman" w:cs="Times New Roman"/>
          <w:sz w:val="28"/>
          <w:szCs w:val="28"/>
          <w:lang w:eastAsia="ru-RU"/>
        </w:rPr>
        <w:t>своевременно принимать меры, направленные на решение выявляемых проблем.</w:t>
      </w:r>
    </w:p>
    <w:p w:rsidR="00C86AF6" w:rsidRDefault="00C86AF6" w:rsidP="008971EC">
      <w:pPr>
        <w:spacing w:after="0" w:line="276" w:lineRule="auto"/>
        <w:ind w:firstLine="709"/>
        <w:jc w:val="both"/>
        <w:rPr>
          <w:rFonts w:ascii="Times New Roman" w:eastAsia="Times New Roman" w:hAnsi="Times New Roman" w:cs="Times New Roman"/>
          <w:sz w:val="28"/>
          <w:szCs w:val="28"/>
          <w:lang w:eastAsia="ru-RU"/>
        </w:rPr>
      </w:pPr>
      <w:r w:rsidRPr="009B43DC">
        <w:rPr>
          <w:rFonts w:ascii="Times New Roman" w:eastAsia="Times New Roman" w:hAnsi="Times New Roman" w:cs="Times New Roman"/>
          <w:sz w:val="28"/>
          <w:szCs w:val="28"/>
          <w:lang w:eastAsia="ru-RU"/>
        </w:rPr>
        <w:t>Задача по повышению эффективности функционирования созданной системы капитального ремонта будет решаться путем привлечения дополнительных источников финансирования проведения капитального ремонта многоквартирных домов и, прежде всего, за счет развития кредитования капитального ремонта многоквартирных домов.</w:t>
      </w:r>
    </w:p>
    <w:p w:rsidR="003A6858" w:rsidRPr="009B43DC" w:rsidRDefault="003A6858" w:rsidP="008971EC">
      <w:pPr>
        <w:spacing w:after="0" w:line="276" w:lineRule="auto"/>
        <w:ind w:firstLine="709"/>
        <w:jc w:val="both"/>
        <w:rPr>
          <w:rFonts w:ascii="Times New Roman" w:eastAsia="Times New Roman" w:hAnsi="Times New Roman" w:cs="Times New Roman"/>
          <w:sz w:val="28"/>
          <w:szCs w:val="28"/>
          <w:lang w:eastAsia="ru-RU"/>
        </w:rPr>
      </w:pPr>
      <w:r w:rsidRPr="004C3CEB">
        <w:rPr>
          <w:rFonts w:ascii="Times New Roman" w:eastAsia="Times New Roman" w:hAnsi="Times New Roman" w:cs="Times New Roman"/>
          <w:sz w:val="28"/>
          <w:szCs w:val="28"/>
          <w:lang w:eastAsia="ru-RU"/>
        </w:rPr>
        <w:t>Согласно результатам проведенного в июне 2015 г</w:t>
      </w:r>
      <w:r w:rsidR="0049603B">
        <w:rPr>
          <w:rFonts w:ascii="Times New Roman" w:eastAsia="Times New Roman" w:hAnsi="Times New Roman" w:cs="Times New Roman"/>
          <w:sz w:val="28"/>
          <w:szCs w:val="28"/>
          <w:lang w:eastAsia="ru-RU"/>
        </w:rPr>
        <w:t>ода</w:t>
      </w:r>
      <w:r w:rsidRPr="004C3CEB">
        <w:rPr>
          <w:rFonts w:ascii="Times New Roman" w:eastAsia="Times New Roman" w:hAnsi="Times New Roman" w:cs="Times New Roman"/>
          <w:sz w:val="28"/>
          <w:szCs w:val="28"/>
          <w:lang w:eastAsia="ru-RU"/>
        </w:rPr>
        <w:t xml:space="preserve"> исследования 61% опрошенных видят необходимость проведения капитального ремонта в ближайшие 3-5 лет, при этом более трети (34%) респондентов считают, что их многоквартирный дом необходимо отремонтировать немедленно.</w:t>
      </w:r>
    </w:p>
    <w:p w:rsidR="00C86AF6" w:rsidRPr="009B43DC" w:rsidRDefault="00C86AF6" w:rsidP="008971EC">
      <w:pPr>
        <w:spacing w:after="0" w:line="276" w:lineRule="auto"/>
        <w:ind w:firstLine="709"/>
        <w:jc w:val="both"/>
        <w:rPr>
          <w:rFonts w:ascii="Times New Roman" w:eastAsia="Times New Roman" w:hAnsi="Times New Roman" w:cs="Times New Roman"/>
          <w:sz w:val="28"/>
          <w:szCs w:val="28"/>
          <w:lang w:eastAsia="ru-RU"/>
        </w:rPr>
      </w:pPr>
      <w:r w:rsidRPr="009B43DC">
        <w:rPr>
          <w:rFonts w:ascii="Times New Roman" w:eastAsia="Times New Roman" w:hAnsi="Times New Roman" w:cs="Times New Roman"/>
          <w:sz w:val="28"/>
          <w:szCs w:val="28"/>
          <w:lang w:eastAsia="ru-RU"/>
        </w:rPr>
        <w:t xml:space="preserve">Для расширения возможностей граждан по осуществлению капитального ремонта, в том числе выборочного ремонта, снижения </w:t>
      </w:r>
      <w:r w:rsidR="00946C1B" w:rsidRPr="009B43DC">
        <w:rPr>
          <w:rFonts w:ascii="Times New Roman" w:eastAsia="Times New Roman" w:hAnsi="Times New Roman" w:cs="Times New Roman"/>
          <w:sz w:val="28"/>
          <w:szCs w:val="28"/>
          <w:lang w:eastAsia="ru-RU"/>
        </w:rPr>
        <w:t>"</w:t>
      </w:r>
      <w:r w:rsidRPr="009B43DC">
        <w:rPr>
          <w:rFonts w:ascii="Times New Roman" w:eastAsia="Times New Roman" w:hAnsi="Times New Roman" w:cs="Times New Roman"/>
          <w:sz w:val="28"/>
          <w:szCs w:val="28"/>
          <w:lang w:eastAsia="ru-RU"/>
        </w:rPr>
        <w:t>периода ожидания</w:t>
      </w:r>
      <w:r w:rsidR="00946C1B" w:rsidRPr="009B43DC">
        <w:rPr>
          <w:rFonts w:ascii="Times New Roman" w:eastAsia="Times New Roman" w:hAnsi="Times New Roman" w:cs="Times New Roman"/>
          <w:sz w:val="28"/>
          <w:szCs w:val="28"/>
          <w:lang w:eastAsia="ru-RU"/>
        </w:rPr>
        <w:t>"</w:t>
      </w:r>
      <w:r w:rsidRPr="009B43DC">
        <w:rPr>
          <w:rFonts w:ascii="Times New Roman" w:eastAsia="Times New Roman" w:hAnsi="Times New Roman" w:cs="Times New Roman"/>
          <w:sz w:val="28"/>
          <w:szCs w:val="28"/>
          <w:lang w:eastAsia="ru-RU"/>
        </w:rPr>
        <w:t xml:space="preserve"> такого ремонта, повышения комфорта и качества проживания в многоквартирном доме сверх установленного Жилищным кодексом Российской Федерации минимального перечня, в 2015</w:t>
      </w:r>
      <w:r w:rsidR="00192D17">
        <w:rPr>
          <w:rFonts w:ascii="Times New Roman" w:eastAsia="Times New Roman" w:hAnsi="Times New Roman" w:cs="Times New Roman"/>
          <w:sz w:val="28"/>
          <w:szCs w:val="28"/>
          <w:lang w:eastAsia="ru-RU"/>
        </w:rPr>
        <w:t xml:space="preserve"> – </w:t>
      </w:r>
      <w:r w:rsidRPr="009B43DC">
        <w:rPr>
          <w:rFonts w:ascii="Times New Roman" w:eastAsia="Times New Roman" w:hAnsi="Times New Roman" w:cs="Times New Roman"/>
          <w:sz w:val="28"/>
          <w:szCs w:val="28"/>
          <w:lang w:eastAsia="ru-RU"/>
        </w:rPr>
        <w:t>2016 г</w:t>
      </w:r>
      <w:r w:rsidR="00192D17">
        <w:rPr>
          <w:rFonts w:ascii="Times New Roman" w:eastAsia="Times New Roman" w:hAnsi="Times New Roman" w:cs="Times New Roman"/>
          <w:sz w:val="28"/>
          <w:szCs w:val="28"/>
          <w:lang w:eastAsia="ru-RU"/>
        </w:rPr>
        <w:t>одах</w:t>
      </w:r>
      <w:r w:rsidR="003A6858">
        <w:rPr>
          <w:rFonts w:ascii="Times New Roman" w:eastAsia="Times New Roman" w:hAnsi="Times New Roman" w:cs="Times New Roman"/>
          <w:sz w:val="28"/>
          <w:szCs w:val="28"/>
          <w:lang w:eastAsia="ru-RU"/>
        </w:rPr>
        <w:t xml:space="preserve">, </w:t>
      </w:r>
      <w:r w:rsidRPr="009B43DC">
        <w:rPr>
          <w:rFonts w:ascii="Times New Roman" w:eastAsia="Times New Roman" w:hAnsi="Times New Roman" w:cs="Times New Roman"/>
          <w:sz w:val="28"/>
          <w:szCs w:val="28"/>
          <w:lang w:eastAsia="ru-RU"/>
        </w:rPr>
        <w:t>Правительством Российской Федерации будут продолжены разработка и развитие механизмов кредитования капитального</w:t>
      </w:r>
      <w:r w:rsidR="00C93D8C">
        <w:rPr>
          <w:rFonts w:ascii="Times New Roman" w:eastAsia="Times New Roman" w:hAnsi="Times New Roman" w:cs="Times New Roman"/>
          <w:sz w:val="28"/>
          <w:szCs w:val="28"/>
          <w:lang w:eastAsia="ru-RU"/>
        </w:rPr>
        <w:t xml:space="preserve"> ремонта многоквартирных домов. </w:t>
      </w:r>
      <w:r w:rsidRPr="009B43DC">
        <w:rPr>
          <w:rFonts w:ascii="Times New Roman" w:eastAsia="Times New Roman" w:hAnsi="Times New Roman" w:cs="Times New Roman"/>
          <w:sz w:val="28"/>
          <w:szCs w:val="28"/>
          <w:lang w:eastAsia="ru-RU"/>
        </w:rPr>
        <w:t>Собственники помещений в многоквартирном доме смогут осуществить выполнение необходимых работ, не дожидаясь сроков, предусмотренных региональной программой капитального ремонта, и</w:t>
      </w:r>
      <w:r w:rsidR="00C93D8C">
        <w:rPr>
          <w:rFonts w:ascii="Times New Roman" w:eastAsia="Times New Roman" w:hAnsi="Times New Roman" w:cs="Times New Roman"/>
          <w:sz w:val="28"/>
          <w:szCs w:val="28"/>
          <w:lang w:eastAsia="ru-RU"/>
        </w:rPr>
        <w:t> </w:t>
      </w:r>
      <w:r w:rsidRPr="009B43DC">
        <w:rPr>
          <w:rFonts w:ascii="Times New Roman" w:eastAsia="Times New Roman" w:hAnsi="Times New Roman" w:cs="Times New Roman"/>
          <w:sz w:val="28"/>
          <w:szCs w:val="28"/>
          <w:lang w:eastAsia="ru-RU"/>
        </w:rPr>
        <w:t>оплатить эти работы за счет долгосрочных кредитов, погашение которых будет осуществляться за счет взносов на капитальный ремонт, входящих в</w:t>
      </w:r>
      <w:r w:rsidR="00192D17">
        <w:rPr>
          <w:rFonts w:ascii="Times New Roman" w:eastAsia="Times New Roman" w:hAnsi="Times New Roman" w:cs="Times New Roman"/>
          <w:sz w:val="28"/>
          <w:szCs w:val="28"/>
          <w:lang w:eastAsia="ru-RU"/>
        </w:rPr>
        <w:t> </w:t>
      </w:r>
      <w:r w:rsidRPr="009B43DC">
        <w:rPr>
          <w:rFonts w:ascii="Times New Roman" w:eastAsia="Times New Roman" w:hAnsi="Times New Roman" w:cs="Times New Roman"/>
          <w:sz w:val="28"/>
          <w:szCs w:val="28"/>
          <w:lang w:eastAsia="ru-RU"/>
        </w:rPr>
        <w:t xml:space="preserve">состав платежей </w:t>
      </w:r>
      <w:r w:rsidR="00C93D8C">
        <w:rPr>
          <w:rFonts w:ascii="Times New Roman" w:eastAsia="Times New Roman" w:hAnsi="Times New Roman" w:cs="Times New Roman"/>
          <w:sz w:val="28"/>
          <w:szCs w:val="28"/>
          <w:lang w:eastAsia="ru-RU"/>
        </w:rPr>
        <w:t xml:space="preserve">за жилищно-коммунальные услуги. </w:t>
      </w:r>
      <w:r w:rsidRPr="009B43DC">
        <w:rPr>
          <w:rFonts w:ascii="Times New Roman" w:eastAsia="Times New Roman" w:hAnsi="Times New Roman" w:cs="Times New Roman"/>
          <w:sz w:val="28"/>
          <w:szCs w:val="28"/>
          <w:lang w:eastAsia="ru-RU"/>
        </w:rPr>
        <w:t>Повысить доступность таких кредитов и обеспечить вовлечение большего числа собственников помещений в многоквартирных домах, привлекающих дополнительные источники финансирования капитального ремонта общего имущества, позволит государственная поддержка таких собственников в</w:t>
      </w:r>
      <w:r w:rsidR="00192D17">
        <w:rPr>
          <w:rFonts w:ascii="Times New Roman" w:eastAsia="Times New Roman" w:hAnsi="Times New Roman" w:cs="Times New Roman"/>
          <w:sz w:val="28"/>
          <w:szCs w:val="28"/>
          <w:lang w:eastAsia="ru-RU"/>
        </w:rPr>
        <w:t> </w:t>
      </w:r>
      <w:r w:rsidRPr="009B43DC">
        <w:rPr>
          <w:rFonts w:ascii="Times New Roman" w:eastAsia="Times New Roman" w:hAnsi="Times New Roman" w:cs="Times New Roman"/>
          <w:sz w:val="28"/>
          <w:szCs w:val="28"/>
          <w:lang w:eastAsia="ru-RU"/>
        </w:rPr>
        <w:t xml:space="preserve">виде субсидирования процентной ставки и субсидирования части самого кредита. </w:t>
      </w:r>
    </w:p>
    <w:p w:rsidR="00C86AF6" w:rsidRPr="009B43DC" w:rsidRDefault="00C86AF6" w:rsidP="008971EC">
      <w:pPr>
        <w:spacing w:after="0" w:line="276" w:lineRule="auto"/>
        <w:ind w:firstLine="709"/>
        <w:jc w:val="both"/>
        <w:rPr>
          <w:rFonts w:ascii="Times New Roman" w:eastAsia="Times New Roman" w:hAnsi="Times New Roman" w:cs="Times New Roman"/>
          <w:sz w:val="28"/>
          <w:szCs w:val="28"/>
          <w:lang w:eastAsia="ru-RU"/>
        </w:rPr>
      </w:pPr>
      <w:r w:rsidRPr="009B43DC">
        <w:rPr>
          <w:rFonts w:ascii="Times New Roman" w:eastAsia="Times New Roman" w:hAnsi="Times New Roman" w:cs="Times New Roman"/>
          <w:sz w:val="28"/>
          <w:szCs w:val="28"/>
          <w:lang w:eastAsia="ru-RU"/>
        </w:rPr>
        <w:t xml:space="preserve">Также в целях снижения коммерческих рисков, </w:t>
      </w:r>
      <w:r w:rsidR="00C93D8C" w:rsidRPr="00F449FA">
        <w:rPr>
          <w:rFonts w:ascii="Times New Roman" w:eastAsia="Times New Roman" w:hAnsi="Times New Roman" w:cs="Times New Roman"/>
          <w:sz w:val="28"/>
          <w:szCs w:val="28"/>
          <w:lang w:eastAsia="ru-RU"/>
        </w:rPr>
        <w:t>снижения</w:t>
      </w:r>
      <w:r w:rsidRPr="009B43DC">
        <w:rPr>
          <w:rFonts w:ascii="Times New Roman" w:eastAsia="Times New Roman" w:hAnsi="Times New Roman" w:cs="Times New Roman"/>
          <w:sz w:val="28"/>
          <w:szCs w:val="28"/>
          <w:lang w:eastAsia="ru-RU"/>
        </w:rPr>
        <w:t xml:space="preserve"> стоимости кредитов и увеличения их сроков будут применяться механизмы рефинансирования кредитов, выданных на капитальный ремонт многоквартирных домов. </w:t>
      </w:r>
    </w:p>
    <w:p w:rsidR="00C86AF6" w:rsidRPr="009B43DC" w:rsidRDefault="00C86AF6" w:rsidP="008971EC">
      <w:pPr>
        <w:spacing w:after="0" w:line="276" w:lineRule="auto"/>
        <w:ind w:firstLine="709"/>
        <w:jc w:val="both"/>
        <w:rPr>
          <w:rFonts w:ascii="Times New Roman" w:eastAsia="Times New Roman" w:hAnsi="Times New Roman" w:cs="Times New Roman"/>
          <w:sz w:val="28"/>
          <w:szCs w:val="28"/>
          <w:lang w:eastAsia="ru-RU"/>
        </w:rPr>
      </w:pPr>
      <w:r w:rsidRPr="009B43DC">
        <w:rPr>
          <w:rFonts w:ascii="Times New Roman" w:eastAsia="Times New Roman" w:hAnsi="Times New Roman" w:cs="Times New Roman"/>
          <w:sz w:val="28"/>
          <w:szCs w:val="28"/>
          <w:lang w:eastAsia="ru-RU"/>
        </w:rPr>
        <w:t>Развитие механизмов кредитования является одной из приоритетных задач в рамках развития региональных систем капитального ремонта, а также имеет важное социальное значение. Возможность проведения капитального ремонта в многоквартирных домах с использованием кредитных средств позволит значительно сократить количество домов, требующих капитального ремонта и снять определенную обеспокоенность собственников помещений по вопросам формирования, сохранности и</w:t>
      </w:r>
      <w:r w:rsidR="00192D17">
        <w:rPr>
          <w:rFonts w:ascii="Times New Roman" w:eastAsia="Times New Roman" w:hAnsi="Times New Roman" w:cs="Times New Roman"/>
          <w:sz w:val="28"/>
          <w:szCs w:val="28"/>
          <w:lang w:eastAsia="ru-RU"/>
        </w:rPr>
        <w:t> </w:t>
      </w:r>
      <w:r w:rsidRPr="009B43DC">
        <w:rPr>
          <w:rFonts w:ascii="Times New Roman" w:eastAsia="Times New Roman" w:hAnsi="Times New Roman" w:cs="Times New Roman"/>
          <w:sz w:val="28"/>
          <w:szCs w:val="28"/>
          <w:lang w:eastAsia="ru-RU"/>
        </w:rPr>
        <w:t>использования фондов капитального ремонта.</w:t>
      </w:r>
    </w:p>
    <w:p w:rsidR="00C86AF6" w:rsidRPr="009B43DC" w:rsidRDefault="00C86AF6" w:rsidP="008971EC">
      <w:pPr>
        <w:spacing w:after="0" w:line="276" w:lineRule="auto"/>
        <w:ind w:firstLine="709"/>
        <w:jc w:val="both"/>
        <w:rPr>
          <w:rFonts w:ascii="Times New Roman" w:eastAsia="Times New Roman" w:hAnsi="Times New Roman" w:cs="Times New Roman"/>
          <w:i/>
          <w:sz w:val="28"/>
          <w:szCs w:val="28"/>
          <w:lang w:eastAsia="ru-RU"/>
        </w:rPr>
      </w:pPr>
      <w:r w:rsidRPr="009B43DC">
        <w:rPr>
          <w:rFonts w:ascii="Times New Roman" w:eastAsia="Times New Roman" w:hAnsi="Times New Roman" w:cs="Times New Roman"/>
          <w:sz w:val="28"/>
          <w:szCs w:val="28"/>
          <w:lang w:eastAsia="ru-RU"/>
        </w:rPr>
        <w:t>Тем не менее, вовлеченность кредитных организаций в процесс кредитования капитального ремонта сдерживается рядом объективных факторов, в частности рисками, связанными с отсутствием обеспечения по</w:t>
      </w:r>
      <w:r w:rsidR="00192D17">
        <w:rPr>
          <w:rFonts w:ascii="Times New Roman" w:eastAsia="Times New Roman" w:hAnsi="Times New Roman" w:cs="Times New Roman"/>
          <w:sz w:val="28"/>
          <w:szCs w:val="28"/>
          <w:lang w:eastAsia="ru-RU"/>
        </w:rPr>
        <w:t> </w:t>
      </w:r>
      <w:r w:rsidRPr="009B43DC">
        <w:rPr>
          <w:rFonts w:ascii="Times New Roman" w:eastAsia="Times New Roman" w:hAnsi="Times New Roman" w:cs="Times New Roman"/>
          <w:sz w:val="28"/>
          <w:szCs w:val="28"/>
          <w:lang w:eastAsia="ru-RU"/>
        </w:rPr>
        <w:t>указанным кредитам, с которым у банков имеется практический опыт работы. В качестве основного обеспечения по кредиту на капитальный ремонт многоквартирных домов рассматривается поток платежей собственников помещений, обязательных в силу закона. В качестве дополнительного обеспечения предусматривается использование государственных и муниципальных гарантий.</w:t>
      </w:r>
    </w:p>
    <w:p w:rsidR="00C86AF6" w:rsidRPr="009B43DC" w:rsidRDefault="00C86AF6" w:rsidP="008971EC">
      <w:pPr>
        <w:spacing w:after="0" w:line="276" w:lineRule="auto"/>
        <w:rPr>
          <w:rFonts w:ascii="Times New Roman" w:eastAsia="Times New Roman" w:hAnsi="Times New Roman" w:cs="Times New Roman"/>
          <w:color w:val="000000"/>
          <w:sz w:val="28"/>
          <w:szCs w:val="28"/>
          <w:lang w:eastAsia="ru-RU"/>
        </w:rPr>
      </w:pPr>
    </w:p>
    <w:p w:rsidR="00C86AF6" w:rsidRPr="009B43DC" w:rsidRDefault="00C93D8C" w:rsidP="008971EC">
      <w:pPr>
        <w:keepNext/>
        <w:keepLines/>
        <w:spacing w:after="0" w:line="276" w:lineRule="auto"/>
        <w:jc w:val="center"/>
        <w:outlineLvl w:val="1"/>
        <w:rPr>
          <w:rFonts w:ascii="Times New Roman" w:eastAsia="MS Gothic" w:hAnsi="Times New Roman" w:cs="Times New Roman"/>
          <w:b/>
          <w:bCs/>
          <w:sz w:val="28"/>
          <w:szCs w:val="28"/>
          <w:lang w:eastAsia="ru-RU"/>
        </w:rPr>
      </w:pPr>
      <w:bookmarkStart w:id="8" w:name="_Toc425760443"/>
      <w:r>
        <w:rPr>
          <w:rFonts w:ascii="Times New Roman" w:eastAsia="MS Gothic" w:hAnsi="Times New Roman" w:cs="Times New Roman"/>
          <w:b/>
          <w:bCs/>
          <w:sz w:val="28"/>
          <w:szCs w:val="28"/>
          <w:lang w:eastAsia="ru-RU"/>
        </w:rPr>
        <w:t>3. </w:t>
      </w:r>
      <w:r w:rsidR="00C86AF6" w:rsidRPr="009B43DC">
        <w:rPr>
          <w:rFonts w:ascii="Times New Roman" w:eastAsia="MS Gothic" w:hAnsi="Times New Roman" w:cs="Times New Roman"/>
          <w:b/>
          <w:bCs/>
          <w:sz w:val="28"/>
          <w:szCs w:val="28"/>
          <w:lang w:eastAsia="ru-RU"/>
        </w:rPr>
        <w:t>Ликвидация аварийного жилищного фонда</w:t>
      </w:r>
      <w:bookmarkEnd w:id="8"/>
      <w:r w:rsidR="00C86AF6" w:rsidRPr="009B43DC">
        <w:rPr>
          <w:rFonts w:ascii="Times New Roman" w:eastAsia="MS Gothic" w:hAnsi="Times New Roman" w:cs="Times New Roman"/>
          <w:b/>
          <w:bCs/>
          <w:sz w:val="28"/>
          <w:szCs w:val="28"/>
          <w:lang w:eastAsia="ru-RU"/>
        </w:rPr>
        <w:t xml:space="preserve"> </w:t>
      </w:r>
    </w:p>
    <w:p w:rsidR="00C86AF6" w:rsidRPr="009B43DC" w:rsidRDefault="00C86AF6" w:rsidP="008971EC">
      <w:pPr>
        <w:spacing w:after="0" w:line="276" w:lineRule="auto"/>
        <w:ind w:firstLine="709"/>
        <w:jc w:val="center"/>
        <w:rPr>
          <w:rFonts w:ascii="Times New Roman" w:eastAsia="Times New Roman" w:hAnsi="Times New Roman" w:cs="Times New Roman"/>
          <w:sz w:val="28"/>
          <w:szCs w:val="28"/>
          <w:highlight w:val="yellow"/>
          <w:lang w:eastAsia="ru-RU"/>
        </w:rPr>
      </w:pPr>
    </w:p>
    <w:p w:rsidR="00C86AF6" w:rsidRPr="009B43DC" w:rsidRDefault="00C86AF6" w:rsidP="008971EC">
      <w:pPr>
        <w:spacing w:after="0" w:line="276" w:lineRule="auto"/>
        <w:ind w:firstLine="709"/>
        <w:jc w:val="both"/>
        <w:rPr>
          <w:rFonts w:ascii="Times New Roman" w:eastAsia="Times New Roman" w:hAnsi="Times New Roman" w:cs="Times New Roman"/>
          <w:sz w:val="28"/>
          <w:szCs w:val="28"/>
          <w:lang w:eastAsia="ru-RU"/>
        </w:rPr>
      </w:pPr>
      <w:r w:rsidRPr="009B43DC">
        <w:rPr>
          <w:rFonts w:ascii="Times New Roman" w:eastAsia="Times New Roman" w:hAnsi="Times New Roman" w:cs="Times New Roman"/>
          <w:sz w:val="28"/>
          <w:szCs w:val="28"/>
          <w:lang w:eastAsia="ru-RU"/>
        </w:rPr>
        <w:t>Целью государственной политики в сфере ликвидации аварийного жилищного фонда является создание постоянно действующей системы реновации жилищного фонда, основанной на принципах государственной поддержки социально незащищенных категорий граждан и реализации прав собственников при переселении из аварийного жилищного фонда.</w:t>
      </w:r>
    </w:p>
    <w:p w:rsidR="00C86AF6" w:rsidRPr="009B43DC" w:rsidRDefault="00C86AF6" w:rsidP="008971EC">
      <w:pPr>
        <w:spacing w:after="0" w:line="276" w:lineRule="auto"/>
        <w:ind w:firstLine="709"/>
        <w:jc w:val="both"/>
        <w:rPr>
          <w:rFonts w:ascii="Times New Roman" w:eastAsia="Times New Roman" w:hAnsi="Times New Roman" w:cs="Times New Roman"/>
          <w:sz w:val="28"/>
          <w:szCs w:val="28"/>
          <w:lang w:eastAsia="ru-RU"/>
        </w:rPr>
      </w:pPr>
      <w:r w:rsidRPr="009B43DC">
        <w:rPr>
          <w:rFonts w:ascii="Times New Roman" w:eastAsia="Times New Roman" w:hAnsi="Times New Roman" w:cs="Times New Roman"/>
          <w:sz w:val="28"/>
          <w:szCs w:val="28"/>
          <w:lang w:eastAsia="ru-RU"/>
        </w:rPr>
        <w:t>Для достижения поставленной цели необходимо завершить расселение аварийного жилья, признанного таковым до 1 января 2012 г</w:t>
      </w:r>
      <w:r w:rsidR="00192D17">
        <w:rPr>
          <w:rFonts w:ascii="Times New Roman" w:eastAsia="Times New Roman" w:hAnsi="Times New Roman" w:cs="Times New Roman"/>
          <w:sz w:val="28"/>
          <w:szCs w:val="28"/>
          <w:lang w:eastAsia="ru-RU"/>
        </w:rPr>
        <w:t>ода</w:t>
      </w:r>
      <w:r w:rsidRPr="009B43DC">
        <w:rPr>
          <w:rFonts w:ascii="Times New Roman" w:eastAsia="Times New Roman" w:hAnsi="Times New Roman" w:cs="Times New Roman"/>
          <w:sz w:val="28"/>
          <w:szCs w:val="28"/>
          <w:lang w:eastAsia="ru-RU"/>
        </w:rPr>
        <w:t>, а</w:t>
      </w:r>
      <w:r w:rsidR="00192D17">
        <w:rPr>
          <w:rFonts w:ascii="Times New Roman" w:eastAsia="Times New Roman" w:hAnsi="Times New Roman" w:cs="Times New Roman"/>
          <w:sz w:val="28"/>
          <w:szCs w:val="28"/>
          <w:lang w:eastAsia="ru-RU"/>
        </w:rPr>
        <w:t> </w:t>
      </w:r>
      <w:r w:rsidRPr="009B43DC">
        <w:rPr>
          <w:rFonts w:ascii="Times New Roman" w:eastAsia="Times New Roman" w:hAnsi="Times New Roman" w:cs="Times New Roman"/>
          <w:sz w:val="28"/>
          <w:szCs w:val="28"/>
          <w:lang w:eastAsia="ru-RU"/>
        </w:rPr>
        <w:t>также создать новые механизмы переселения граждан из аварийного жилья, признанного таковым после</w:t>
      </w:r>
      <w:r w:rsidR="00C93D8C">
        <w:rPr>
          <w:rFonts w:ascii="Times New Roman" w:eastAsia="Times New Roman" w:hAnsi="Times New Roman" w:cs="Times New Roman"/>
          <w:sz w:val="28"/>
          <w:szCs w:val="28"/>
          <w:lang w:eastAsia="ru-RU"/>
        </w:rPr>
        <w:t> </w:t>
      </w:r>
      <w:r w:rsidRPr="009B43DC">
        <w:rPr>
          <w:rFonts w:ascii="Times New Roman" w:eastAsia="Times New Roman" w:hAnsi="Times New Roman" w:cs="Times New Roman"/>
          <w:sz w:val="28"/>
          <w:szCs w:val="28"/>
          <w:lang w:eastAsia="ru-RU"/>
        </w:rPr>
        <w:t>1</w:t>
      </w:r>
      <w:r w:rsidR="00C93D8C">
        <w:rPr>
          <w:rFonts w:ascii="Times New Roman" w:eastAsia="Times New Roman" w:hAnsi="Times New Roman" w:cs="Times New Roman"/>
          <w:sz w:val="28"/>
          <w:szCs w:val="28"/>
          <w:lang w:eastAsia="ru-RU"/>
        </w:rPr>
        <w:t> </w:t>
      </w:r>
      <w:r w:rsidRPr="009B43DC">
        <w:rPr>
          <w:rFonts w:ascii="Times New Roman" w:eastAsia="Times New Roman" w:hAnsi="Times New Roman" w:cs="Times New Roman"/>
          <w:sz w:val="28"/>
          <w:szCs w:val="28"/>
          <w:lang w:eastAsia="ru-RU"/>
        </w:rPr>
        <w:t>января</w:t>
      </w:r>
      <w:r w:rsidR="00C93D8C">
        <w:rPr>
          <w:rFonts w:ascii="Times New Roman" w:eastAsia="Times New Roman" w:hAnsi="Times New Roman" w:cs="Times New Roman"/>
          <w:sz w:val="28"/>
          <w:szCs w:val="28"/>
          <w:lang w:eastAsia="ru-RU"/>
        </w:rPr>
        <w:t> </w:t>
      </w:r>
      <w:r w:rsidRPr="009B43DC">
        <w:rPr>
          <w:rFonts w:ascii="Times New Roman" w:eastAsia="Times New Roman" w:hAnsi="Times New Roman" w:cs="Times New Roman"/>
          <w:sz w:val="28"/>
          <w:szCs w:val="28"/>
          <w:lang w:eastAsia="ru-RU"/>
        </w:rPr>
        <w:t>2012</w:t>
      </w:r>
      <w:r w:rsidR="00C93D8C">
        <w:rPr>
          <w:rFonts w:ascii="Times New Roman" w:eastAsia="Times New Roman" w:hAnsi="Times New Roman" w:cs="Times New Roman"/>
          <w:sz w:val="28"/>
          <w:szCs w:val="28"/>
          <w:lang w:eastAsia="ru-RU"/>
        </w:rPr>
        <w:t> </w:t>
      </w:r>
      <w:r w:rsidRPr="009B43DC">
        <w:rPr>
          <w:rFonts w:ascii="Times New Roman" w:eastAsia="Times New Roman" w:hAnsi="Times New Roman" w:cs="Times New Roman"/>
          <w:sz w:val="28"/>
          <w:szCs w:val="28"/>
          <w:lang w:eastAsia="ru-RU"/>
        </w:rPr>
        <w:t>г</w:t>
      </w:r>
      <w:r w:rsidR="00C93D8C">
        <w:rPr>
          <w:rFonts w:ascii="Times New Roman" w:eastAsia="Times New Roman" w:hAnsi="Times New Roman" w:cs="Times New Roman"/>
          <w:sz w:val="28"/>
          <w:szCs w:val="28"/>
          <w:lang w:eastAsia="ru-RU"/>
        </w:rPr>
        <w:t>ода.</w:t>
      </w:r>
    </w:p>
    <w:p w:rsidR="00C86AF6" w:rsidRPr="009B43DC" w:rsidRDefault="00C86AF6" w:rsidP="008971EC">
      <w:pPr>
        <w:spacing w:after="0" w:line="276" w:lineRule="auto"/>
        <w:ind w:firstLine="709"/>
        <w:jc w:val="both"/>
        <w:rPr>
          <w:rFonts w:ascii="Times New Roman" w:eastAsia="Times New Roman" w:hAnsi="Times New Roman" w:cs="Times New Roman"/>
          <w:sz w:val="28"/>
          <w:szCs w:val="28"/>
          <w:lang w:eastAsia="ru-RU"/>
        </w:rPr>
      </w:pPr>
      <w:r w:rsidRPr="009B43DC">
        <w:rPr>
          <w:rFonts w:ascii="Times New Roman CYR" w:eastAsia="Calibri" w:hAnsi="Times New Roman CYR" w:cs="Times New Roman"/>
          <w:sz w:val="28"/>
          <w:szCs w:val="28"/>
          <w:lang w:eastAsia="ru-RU"/>
        </w:rPr>
        <w:t>Площадь аварийного жилищного фонда, признанного таковым по</w:t>
      </w:r>
      <w:r w:rsidR="00192D17">
        <w:rPr>
          <w:rFonts w:ascii="Times New Roman CYR" w:eastAsia="Calibri" w:hAnsi="Times New Roman CYR" w:cs="Times New Roman"/>
          <w:sz w:val="28"/>
          <w:szCs w:val="28"/>
          <w:lang w:eastAsia="ru-RU"/>
        </w:rPr>
        <w:t> </w:t>
      </w:r>
      <w:r w:rsidR="00AF0000">
        <w:rPr>
          <w:rFonts w:ascii="Times New Roman CYR" w:eastAsia="Calibri" w:hAnsi="Times New Roman CYR" w:cs="Times New Roman"/>
          <w:sz w:val="28"/>
          <w:szCs w:val="28"/>
          <w:lang w:eastAsia="ru-RU"/>
        </w:rPr>
        <w:t>состоянию на 1 января 2012 </w:t>
      </w:r>
      <w:r w:rsidR="00AF0000" w:rsidRPr="00F449FA">
        <w:rPr>
          <w:rFonts w:ascii="Times New Roman CYR" w:eastAsia="Calibri" w:hAnsi="Times New Roman CYR" w:cs="Times New Roman"/>
          <w:sz w:val="28"/>
          <w:szCs w:val="28"/>
          <w:lang w:eastAsia="ru-RU"/>
        </w:rPr>
        <w:t>года</w:t>
      </w:r>
      <w:r w:rsidRPr="009B43DC">
        <w:rPr>
          <w:rFonts w:ascii="Times New Roman CYR" w:eastAsia="Calibri" w:hAnsi="Times New Roman CYR" w:cs="Times New Roman"/>
          <w:sz w:val="28"/>
          <w:szCs w:val="28"/>
          <w:lang w:eastAsia="ru-RU"/>
        </w:rPr>
        <w:t xml:space="preserve"> и требующего расселения до</w:t>
      </w:r>
      <w:r w:rsidR="00192D17">
        <w:rPr>
          <w:rFonts w:ascii="Times New Roman CYR" w:eastAsia="Calibri" w:hAnsi="Times New Roman CYR" w:cs="Times New Roman"/>
          <w:sz w:val="28"/>
          <w:szCs w:val="28"/>
          <w:lang w:eastAsia="ru-RU"/>
        </w:rPr>
        <w:t> </w:t>
      </w:r>
      <w:r w:rsidRPr="009B43DC">
        <w:rPr>
          <w:rFonts w:ascii="Times New Roman CYR" w:eastAsia="Calibri" w:hAnsi="Times New Roman CYR" w:cs="Times New Roman"/>
          <w:sz w:val="28"/>
          <w:szCs w:val="28"/>
          <w:lang w:eastAsia="ru-RU"/>
        </w:rPr>
        <w:t>1</w:t>
      </w:r>
      <w:r w:rsidR="00192D17">
        <w:rPr>
          <w:rFonts w:ascii="Times New Roman CYR" w:eastAsia="Calibri" w:hAnsi="Times New Roman CYR" w:cs="Times New Roman"/>
          <w:sz w:val="28"/>
          <w:szCs w:val="28"/>
          <w:lang w:eastAsia="ru-RU"/>
        </w:rPr>
        <w:t> </w:t>
      </w:r>
      <w:r w:rsidRPr="009B43DC">
        <w:rPr>
          <w:rFonts w:ascii="Times New Roman CYR" w:eastAsia="Calibri" w:hAnsi="Times New Roman CYR" w:cs="Times New Roman"/>
          <w:sz w:val="28"/>
          <w:szCs w:val="28"/>
          <w:lang w:eastAsia="ru-RU"/>
        </w:rPr>
        <w:t>сентября</w:t>
      </w:r>
      <w:r w:rsidR="00192D17">
        <w:rPr>
          <w:rFonts w:ascii="Times New Roman CYR" w:eastAsia="Calibri" w:hAnsi="Times New Roman CYR" w:cs="Times New Roman"/>
          <w:sz w:val="28"/>
          <w:szCs w:val="28"/>
          <w:lang w:eastAsia="ru-RU"/>
        </w:rPr>
        <w:t> </w:t>
      </w:r>
      <w:r w:rsidRPr="009B43DC">
        <w:rPr>
          <w:rFonts w:ascii="Times New Roman CYR" w:eastAsia="Calibri" w:hAnsi="Times New Roman CYR" w:cs="Times New Roman"/>
          <w:sz w:val="28"/>
          <w:szCs w:val="28"/>
          <w:lang w:eastAsia="ru-RU"/>
        </w:rPr>
        <w:t>2017</w:t>
      </w:r>
      <w:r w:rsidR="00192D17">
        <w:rPr>
          <w:rFonts w:ascii="Times New Roman CYR" w:eastAsia="Calibri" w:hAnsi="Times New Roman CYR" w:cs="Times New Roman"/>
          <w:sz w:val="28"/>
          <w:szCs w:val="28"/>
          <w:lang w:eastAsia="ru-RU"/>
        </w:rPr>
        <w:t> </w:t>
      </w:r>
      <w:r w:rsidRPr="00F449FA">
        <w:rPr>
          <w:rFonts w:ascii="Times New Roman CYR" w:eastAsia="Calibri" w:hAnsi="Times New Roman CYR" w:cs="Times New Roman"/>
          <w:sz w:val="28"/>
          <w:szCs w:val="28"/>
          <w:lang w:eastAsia="ru-RU"/>
        </w:rPr>
        <w:t>г</w:t>
      </w:r>
      <w:r w:rsidR="00AF0000" w:rsidRPr="00F449FA">
        <w:rPr>
          <w:rFonts w:ascii="Times New Roman CYR" w:eastAsia="Calibri" w:hAnsi="Times New Roman CYR" w:cs="Times New Roman"/>
          <w:sz w:val="28"/>
          <w:szCs w:val="28"/>
          <w:lang w:eastAsia="ru-RU"/>
        </w:rPr>
        <w:t>ода</w:t>
      </w:r>
      <w:r w:rsidRPr="009B43DC">
        <w:rPr>
          <w:rFonts w:ascii="Times New Roman CYR" w:eastAsia="Calibri" w:hAnsi="Times New Roman CYR" w:cs="Times New Roman"/>
          <w:sz w:val="28"/>
          <w:szCs w:val="28"/>
          <w:lang w:eastAsia="ru-RU"/>
        </w:rPr>
        <w:t>, составляет 11,4 млн кв.м.</w:t>
      </w:r>
    </w:p>
    <w:p w:rsidR="00C86AF6" w:rsidRPr="009B43DC" w:rsidRDefault="00C86AF6" w:rsidP="008971EC">
      <w:pPr>
        <w:spacing w:after="0" w:line="276" w:lineRule="auto"/>
        <w:ind w:firstLine="709"/>
        <w:jc w:val="both"/>
        <w:rPr>
          <w:rFonts w:ascii="Times New Roman" w:eastAsia="Times New Roman" w:hAnsi="Times New Roman" w:cs="Times New Roman"/>
          <w:sz w:val="28"/>
          <w:szCs w:val="28"/>
          <w:lang w:eastAsia="ru-RU"/>
        </w:rPr>
      </w:pPr>
      <w:r w:rsidRPr="009B43DC">
        <w:rPr>
          <w:rFonts w:ascii="Times New Roman" w:eastAsia="Times New Roman" w:hAnsi="Times New Roman" w:cs="Times New Roman"/>
          <w:sz w:val="28"/>
          <w:szCs w:val="28"/>
          <w:lang w:eastAsia="ru-RU"/>
        </w:rPr>
        <w:t>В 2014 году плановый</w:t>
      </w:r>
      <w:r w:rsidR="00AF0000">
        <w:rPr>
          <w:rFonts w:ascii="Times New Roman" w:eastAsia="Times New Roman" w:hAnsi="Times New Roman" w:cs="Times New Roman"/>
          <w:sz w:val="28"/>
          <w:szCs w:val="28"/>
          <w:lang w:eastAsia="ru-RU"/>
        </w:rPr>
        <w:t xml:space="preserve"> показатель был выполнен на 113</w:t>
      </w:r>
      <w:r w:rsidRPr="009B43DC">
        <w:rPr>
          <w:rFonts w:ascii="Times New Roman" w:eastAsia="Times New Roman" w:hAnsi="Times New Roman" w:cs="Times New Roman"/>
          <w:sz w:val="28"/>
          <w:szCs w:val="28"/>
          <w:lang w:eastAsia="ru-RU"/>
        </w:rPr>
        <w:t>% - расселено 2,96</w:t>
      </w:r>
      <w:r w:rsidR="00AF0000">
        <w:rPr>
          <w:rFonts w:ascii="Times New Roman" w:eastAsia="Times New Roman" w:hAnsi="Times New Roman" w:cs="Times New Roman"/>
          <w:sz w:val="28"/>
          <w:szCs w:val="28"/>
          <w:lang w:eastAsia="ru-RU"/>
        </w:rPr>
        <w:t> </w:t>
      </w:r>
      <w:r w:rsidRPr="009B43DC">
        <w:rPr>
          <w:rFonts w:ascii="Times New Roman" w:eastAsia="Times New Roman" w:hAnsi="Times New Roman" w:cs="Times New Roman"/>
          <w:sz w:val="28"/>
          <w:szCs w:val="28"/>
          <w:lang w:eastAsia="ru-RU"/>
        </w:rPr>
        <w:t>млн</w:t>
      </w:r>
      <w:r w:rsidR="00AF0000">
        <w:rPr>
          <w:rFonts w:ascii="Times New Roman" w:eastAsia="Times New Roman" w:hAnsi="Times New Roman" w:cs="Times New Roman"/>
          <w:sz w:val="28"/>
          <w:szCs w:val="28"/>
          <w:lang w:eastAsia="ru-RU"/>
        </w:rPr>
        <w:t> </w:t>
      </w:r>
      <w:r w:rsidRPr="009B43DC">
        <w:rPr>
          <w:rFonts w:ascii="Times New Roman" w:eastAsia="Times New Roman" w:hAnsi="Times New Roman" w:cs="Times New Roman"/>
          <w:sz w:val="28"/>
          <w:szCs w:val="28"/>
          <w:lang w:eastAsia="ru-RU"/>
        </w:rPr>
        <w:t>кв.м. аварийного жилищного фонда, в новые квартиры переехали 191</w:t>
      </w:r>
      <w:r w:rsidR="00AF0000">
        <w:rPr>
          <w:rFonts w:ascii="Times New Roman" w:eastAsia="Times New Roman" w:hAnsi="Times New Roman" w:cs="Times New Roman"/>
          <w:sz w:val="28"/>
          <w:szCs w:val="28"/>
          <w:lang w:eastAsia="ru-RU"/>
        </w:rPr>
        <w:t> </w:t>
      </w:r>
      <w:r w:rsidRPr="009B43DC">
        <w:rPr>
          <w:rFonts w:ascii="Times New Roman" w:eastAsia="Times New Roman" w:hAnsi="Times New Roman" w:cs="Times New Roman"/>
          <w:sz w:val="28"/>
          <w:szCs w:val="28"/>
          <w:lang w:eastAsia="ru-RU"/>
        </w:rPr>
        <w:t>тыс.</w:t>
      </w:r>
      <w:r w:rsidR="00AF0000">
        <w:rPr>
          <w:rFonts w:ascii="Times New Roman" w:eastAsia="Times New Roman" w:hAnsi="Times New Roman" w:cs="Times New Roman"/>
          <w:sz w:val="28"/>
          <w:szCs w:val="28"/>
          <w:lang w:eastAsia="ru-RU"/>
        </w:rPr>
        <w:t> </w:t>
      </w:r>
      <w:r w:rsidRPr="009B43DC">
        <w:rPr>
          <w:rFonts w:ascii="Times New Roman" w:eastAsia="Times New Roman" w:hAnsi="Times New Roman" w:cs="Times New Roman"/>
          <w:sz w:val="28"/>
          <w:szCs w:val="28"/>
          <w:lang w:eastAsia="ru-RU"/>
        </w:rPr>
        <w:t>человек.</w:t>
      </w:r>
    </w:p>
    <w:p w:rsidR="00C86AF6" w:rsidRPr="009B43DC" w:rsidRDefault="00C86AF6" w:rsidP="008971EC">
      <w:pPr>
        <w:spacing w:after="0" w:line="276" w:lineRule="auto"/>
        <w:ind w:firstLine="709"/>
        <w:jc w:val="both"/>
        <w:rPr>
          <w:rFonts w:ascii="Times New Roman" w:eastAsia="Times New Roman" w:hAnsi="Times New Roman" w:cs="Times New Roman"/>
          <w:sz w:val="28"/>
          <w:szCs w:val="28"/>
          <w:lang w:eastAsia="ru-RU"/>
        </w:rPr>
      </w:pPr>
      <w:r w:rsidRPr="009B43DC">
        <w:rPr>
          <w:rFonts w:ascii="Times New Roman" w:eastAsia="Times New Roman" w:hAnsi="Times New Roman" w:cs="Times New Roman"/>
          <w:sz w:val="28"/>
          <w:szCs w:val="28"/>
          <w:lang w:eastAsia="ru-RU"/>
        </w:rPr>
        <w:t>Эффективное решение поставленной задачи обеспечивается за счет реализованных в 2014 году следующих мер:</w:t>
      </w:r>
    </w:p>
    <w:p w:rsidR="00C86AF6" w:rsidRPr="00AF0000" w:rsidRDefault="00C86AF6" w:rsidP="008971EC">
      <w:pPr>
        <w:pStyle w:val="a8"/>
        <w:numPr>
          <w:ilvl w:val="0"/>
          <w:numId w:val="21"/>
        </w:numPr>
        <w:spacing w:after="0" w:line="276" w:lineRule="auto"/>
        <w:ind w:left="0" w:firstLine="709"/>
        <w:jc w:val="both"/>
        <w:rPr>
          <w:rFonts w:ascii="Times New Roman" w:eastAsia="Times New Roman" w:hAnsi="Times New Roman" w:cs="Times New Roman"/>
          <w:sz w:val="28"/>
          <w:szCs w:val="28"/>
          <w:lang w:eastAsia="ru-RU"/>
        </w:rPr>
      </w:pPr>
      <w:r w:rsidRPr="00AF0000">
        <w:rPr>
          <w:rFonts w:ascii="Times New Roman" w:eastAsia="Times New Roman" w:hAnsi="Times New Roman" w:cs="Times New Roman"/>
          <w:sz w:val="28"/>
          <w:szCs w:val="28"/>
          <w:lang w:eastAsia="ru-RU"/>
        </w:rPr>
        <w:t>утверждены четкие показатели общей площади и количества граждан, подлежащих расселению, для каждого субъекта Российской</w:t>
      </w:r>
      <w:r w:rsidR="00192D17" w:rsidRPr="00AF0000">
        <w:rPr>
          <w:rFonts w:ascii="Times New Roman" w:eastAsia="Times New Roman" w:hAnsi="Times New Roman" w:cs="Times New Roman"/>
          <w:sz w:val="28"/>
          <w:szCs w:val="28"/>
          <w:lang w:eastAsia="ru-RU"/>
        </w:rPr>
        <w:t> </w:t>
      </w:r>
      <w:r w:rsidRPr="00AF0000">
        <w:rPr>
          <w:rFonts w:ascii="Times New Roman" w:eastAsia="Times New Roman" w:hAnsi="Times New Roman" w:cs="Times New Roman"/>
          <w:sz w:val="28"/>
          <w:szCs w:val="28"/>
          <w:lang w:eastAsia="ru-RU"/>
        </w:rPr>
        <w:t>Федерации;</w:t>
      </w:r>
    </w:p>
    <w:p w:rsidR="00C86AF6" w:rsidRPr="00AF0000" w:rsidRDefault="00C86AF6" w:rsidP="008971EC">
      <w:pPr>
        <w:pStyle w:val="a8"/>
        <w:numPr>
          <w:ilvl w:val="0"/>
          <w:numId w:val="21"/>
        </w:numPr>
        <w:spacing w:after="0" w:line="276" w:lineRule="auto"/>
        <w:ind w:left="0" w:firstLine="709"/>
        <w:jc w:val="both"/>
        <w:rPr>
          <w:rFonts w:ascii="Times New Roman" w:eastAsia="Times New Roman" w:hAnsi="Times New Roman" w:cs="Times New Roman"/>
          <w:sz w:val="28"/>
          <w:szCs w:val="28"/>
          <w:lang w:eastAsia="ru-RU"/>
        </w:rPr>
      </w:pPr>
      <w:r w:rsidRPr="00AF0000">
        <w:rPr>
          <w:rFonts w:ascii="Times New Roman" w:eastAsia="Times New Roman" w:hAnsi="Times New Roman" w:cs="Times New Roman"/>
          <w:sz w:val="28"/>
          <w:szCs w:val="28"/>
          <w:lang w:eastAsia="ru-RU"/>
        </w:rPr>
        <w:t>создана сквозная система контроля и мониторинга реализации программ переселения - начиная с момента подачи регионом заявки в Фонд ЖКХ и завершая фактом переселения;</w:t>
      </w:r>
    </w:p>
    <w:p w:rsidR="00C86AF6" w:rsidRPr="00AF0000" w:rsidRDefault="00C86AF6" w:rsidP="008971EC">
      <w:pPr>
        <w:pStyle w:val="a8"/>
        <w:numPr>
          <w:ilvl w:val="0"/>
          <w:numId w:val="21"/>
        </w:numPr>
        <w:spacing w:after="0" w:line="276" w:lineRule="auto"/>
        <w:ind w:left="0" w:firstLine="709"/>
        <w:jc w:val="both"/>
        <w:rPr>
          <w:rFonts w:ascii="Times New Roman" w:eastAsia="Times New Roman" w:hAnsi="Times New Roman" w:cs="Times New Roman"/>
          <w:sz w:val="28"/>
          <w:szCs w:val="28"/>
          <w:lang w:eastAsia="ru-RU"/>
        </w:rPr>
      </w:pPr>
      <w:r w:rsidRPr="00AF0000">
        <w:rPr>
          <w:rFonts w:ascii="Times New Roman" w:eastAsia="Times New Roman" w:hAnsi="Times New Roman" w:cs="Times New Roman"/>
          <w:sz w:val="28"/>
          <w:szCs w:val="28"/>
          <w:lang w:eastAsia="ru-RU"/>
        </w:rPr>
        <w:t>снижен уровень долевого финансирования расходов со стороны субъектов Российской Федерации на реализацию мероприятий по</w:t>
      </w:r>
      <w:r w:rsidR="00192D17" w:rsidRPr="00AF0000">
        <w:rPr>
          <w:rFonts w:ascii="Times New Roman" w:eastAsia="Times New Roman" w:hAnsi="Times New Roman" w:cs="Times New Roman"/>
          <w:sz w:val="28"/>
          <w:szCs w:val="28"/>
          <w:lang w:eastAsia="ru-RU"/>
        </w:rPr>
        <w:t> </w:t>
      </w:r>
      <w:r w:rsidRPr="00AF0000">
        <w:rPr>
          <w:rFonts w:ascii="Times New Roman" w:eastAsia="Times New Roman" w:hAnsi="Times New Roman" w:cs="Times New Roman"/>
          <w:sz w:val="28"/>
          <w:szCs w:val="28"/>
          <w:lang w:eastAsia="ru-RU"/>
        </w:rPr>
        <w:t>переселению граждан из аварийного жилищного фонда;</w:t>
      </w:r>
    </w:p>
    <w:p w:rsidR="00C86AF6" w:rsidRPr="00AF0000" w:rsidRDefault="00C86AF6" w:rsidP="008971EC">
      <w:pPr>
        <w:pStyle w:val="a8"/>
        <w:numPr>
          <w:ilvl w:val="0"/>
          <w:numId w:val="21"/>
        </w:numPr>
        <w:spacing w:after="0" w:line="276" w:lineRule="auto"/>
        <w:ind w:left="0" w:firstLine="709"/>
        <w:jc w:val="both"/>
        <w:rPr>
          <w:rFonts w:ascii="Times New Roman" w:eastAsia="Times New Roman" w:hAnsi="Times New Roman" w:cs="Times New Roman"/>
          <w:sz w:val="28"/>
          <w:szCs w:val="28"/>
          <w:lang w:eastAsia="ru-RU"/>
        </w:rPr>
      </w:pPr>
      <w:r w:rsidRPr="00AF0000">
        <w:rPr>
          <w:rFonts w:ascii="Times New Roman" w:eastAsia="Times New Roman" w:hAnsi="Times New Roman" w:cs="Times New Roman"/>
          <w:sz w:val="28"/>
          <w:szCs w:val="28"/>
          <w:lang w:eastAsia="ru-RU"/>
        </w:rPr>
        <w:t>оптимизирован порядок и условия предоставления финансовой поддержки субъектам Российской Федерации на реализацию мероприятий по программам переселения;</w:t>
      </w:r>
    </w:p>
    <w:p w:rsidR="00C86AF6" w:rsidRPr="00AF0000" w:rsidRDefault="00C86AF6" w:rsidP="008971EC">
      <w:pPr>
        <w:pStyle w:val="a8"/>
        <w:numPr>
          <w:ilvl w:val="0"/>
          <w:numId w:val="21"/>
        </w:numPr>
        <w:spacing w:after="0" w:line="276" w:lineRule="auto"/>
        <w:ind w:left="0" w:firstLine="709"/>
        <w:jc w:val="both"/>
        <w:rPr>
          <w:rFonts w:ascii="Times New Roman" w:eastAsia="Times New Roman" w:hAnsi="Times New Roman" w:cs="Times New Roman"/>
          <w:sz w:val="28"/>
          <w:szCs w:val="28"/>
          <w:lang w:eastAsia="ru-RU"/>
        </w:rPr>
      </w:pPr>
      <w:r w:rsidRPr="00AF0000">
        <w:rPr>
          <w:rFonts w:ascii="Times New Roman" w:eastAsia="Times New Roman" w:hAnsi="Times New Roman" w:cs="Times New Roman"/>
          <w:sz w:val="28"/>
          <w:szCs w:val="28"/>
          <w:lang w:eastAsia="ru-RU"/>
        </w:rPr>
        <w:t>усилена ответственность субъектов Российской</w:t>
      </w:r>
      <w:r w:rsidR="00AF0000">
        <w:rPr>
          <w:rFonts w:ascii="Times New Roman" w:eastAsia="Times New Roman" w:hAnsi="Times New Roman" w:cs="Times New Roman"/>
          <w:sz w:val="28"/>
          <w:szCs w:val="28"/>
          <w:lang w:eastAsia="ru-RU"/>
        </w:rPr>
        <w:t> </w:t>
      </w:r>
      <w:r w:rsidRPr="00AF0000">
        <w:rPr>
          <w:rFonts w:ascii="Times New Roman" w:eastAsia="Times New Roman" w:hAnsi="Times New Roman" w:cs="Times New Roman"/>
          <w:sz w:val="28"/>
          <w:szCs w:val="28"/>
          <w:lang w:eastAsia="ru-RU"/>
        </w:rPr>
        <w:t>Федерации за</w:t>
      </w:r>
      <w:r w:rsidR="00192D17" w:rsidRPr="00AF0000">
        <w:rPr>
          <w:rFonts w:ascii="Times New Roman" w:eastAsia="Times New Roman" w:hAnsi="Times New Roman" w:cs="Times New Roman"/>
          <w:sz w:val="28"/>
          <w:szCs w:val="28"/>
          <w:lang w:eastAsia="ru-RU"/>
        </w:rPr>
        <w:t> </w:t>
      </w:r>
      <w:r w:rsidRPr="00AF0000">
        <w:rPr>
          <w:rFonts w:ascii="Times New Roman" w:eastAsia="Times New Roman" w:hAnsi="Times New Roman" w:cs="Times New Roman"/>
          <w:sz w:val="28"/>
          <w:szCs w:val="28"/>
          <w:lang w:eastAsia="ru-RU"/>
        </w:rPr>
        <w:t>неисполнение или ненадлежащее исполнение обязательств по</w:t>
      </w:r>
      <w:r w:rsidR="00192D17" w:rsidRPr="00AF0000">
        <w:rPr>
          <w:rFonts w:ascii="Times New Roman" w:eastAsia="Times New Roman" w:hAnsi="Times New Roman" w:cs="Times New Roman"/>
          <w:sz w:val="28"/>
          <w:szCs w:val="28"/>
          <w:lang w:eastAsia="ru-RU"/>
        </w:rPr>
        <w:t> </w:t>
      </w:r>
      <w:r w:rsidRPr="00AF0000">
        <w:rPr>
          <w:rFonts w:ascii="Times New Roman" w:eastAsia="Times New Roman" w:hAnsi="Times New Roman" w:cs="Times New Roman"/>
          <w:sz w:val="28"/>
          <w:szCs w:val="28"/>
          <w:lang w:eastAsia="ru-RU"/>
        </w:rPr>
        <w:t>переселению граждан из аварийного жилищного фонда.</w:t>
      </w:r>
    </w:p>
    <w:p w:rsidR="00C86AF6" w:rsidRPr="009B43DC" w:rsidRDefault="00C86AF6" w:rsidP="008971EC">
      <w:pPr>
        <w:spacing w:after="0" w:line="276" w:lineRule="auto"/>
        <w:ind w:firstLine="709"/>
        <w:jc w:val="both"/>
        <w:rPr>
          <w:rFonts w:ascii="Times New Roman" w:eastAsia="Times New Roman" w:hAnsi="Times New Roman" w:cs="Times New Roman"/>
          <w:sz w:val="28"/>
          <w:szCs w:val="28"/>
          <w:lang w:eastAsia="ru-RU"/>
        </w:rPr>
      </w:pPr>
      <w:r w:rsidRPr="009B43DC">
        <w:rPr>
          <w:rFonts w:ascii="Times New Roman" w:eastAsia="Times New Roman" w:hAnsi="Times New Roman" w:cs="Times New Roman"/>
          <w:sz w:val="28"/>
          <w:szCs w:val="28"/>
          <w:lang w:eastAsia="ru-RU"/>
        </w:rPr>
        <w:t>В целях повышения эффективности ликвидации аварийного жилищного фонда планируется реализовать следующие меры:</w:t>
      </w:r>
    </w:p>
    <w:p w:rsidR="00C86AF6" w:rsidRPr="00AF0000" w:rsidRDefault="00C86AF6" w:rsidP="008971EC">
      <w:pPr>
        <w:pStyle w:val="a8"/>
        <w:numPr>
          <w:ilvl w:val="0"/>
          <w:numId w:val="23"/>
        </w:numPr>
        <w:spacing w:after="0" w:line="276" w:lineRule="auto"/>
        <w:ind w:left="0" w:firstLine="709"/>
        <w:jc w:val="both"/>
        <w:rPr>
          <w:rFonts w:ascii="Times New Roman" w:eastAsia="Times New Roman" w:hAnsi="Times New Roman" w:cs="Times New Roman"/>
          <w:sz w:val="28"/>
          <w:szCs w:val="28"/>
          <w:lang w:eastAsia="ru-RU"/>
        </w:rPr>
      </w:pPr>
      <w:r w:rsidRPr="00AF0000">
        <w:rPr>
          <w:rFonts w:ascii="Times New Roman" w:eastAsia="Times New Roman" w:hAnsi="Times New Roman" w:cs="Times New Roman"/>
          <w:sz w:val="28"/>
          <w:szCs w:val="28"/>
          <w:lang w:eastAsia="ru-RU"/>
        </w:rPr>
        <w:t>усилить контроль за качеством строящегося в рамках программ переселения жилья путем:</w:t>
      </w:r>
    </w:p>
    <w:p w:rsidR="00C86AF6" w:rsidRPr="009B43DC" w:rsidRDefault="00C86AF6" w:rsidP="008971EC">
      <w:pPr>
        <w:pStyle w:val="a8"/>
        <w:numPr>
          <w:ilvl w:val="0"/>
          <w:numId w:val="21"/>
        </w:numPr>
        <w:spacing w:after="0" w:line="276" w:lineRule="auto"/>
        <w:ind w:left="0" w:firstLine="709"/>
        <w:jc w:val="both"/>
        <w:rPr>
          <w:rFonts w:ascii="Times New Roman" w:eastAsia="Times New Roman" w:hAnsi="Times New Roman" w:cs="Times New Roman"/>
          <w:sz w:val="28"/>
          <w:szCs w:val="28"/>
          <w:lang w:eastAsia="ru-RU"/>
        </w:rPr>
      </w:pPr>
      <w:r w:rsidRPr="009B43DC">
        <w:rPr>
          <w:rFonts w:ascii="Times New Roman" w:eastAsia="Times New Roman" w:hAnsi="Times New Roman" w:cs="Times New Roman"/>
          <w:sz w:val="28"/>
          <w:szCs w:val="28"/>
          <w:lang w:eastAsia="ru-RU"/>
        </w:rPr>
        <w:t>введения обязательного наличия допуска саморегулируемой организации (далее - СРО) при осуществлении проектирования и</w:t>
      </w:r>
      <w:r w:rsidR="00192D17">
        <w:rPr>
          <w:rFonts w:ascii="Times New Roman" w:eastAsia="Times New Roman" w:hAnsi="Times New Roman" w:cs="Times New Roman"/>
          <w:sz w:val="28"/>
          <w:szCs w:val="28"/>
          <w:lang w:eastAsia="ru-RU"/>
        </w:rPr>
        <w:t> </w:t>
      </w:r>
      <w:r w:rsidRPr="009B43DC">
        <w:rPr>
          <w:rFonts w:ascii="Times New Roman" w:eastAsia="Times New Roman" w:hAnsi="Times New Roman" w:cs="Times New Roman"/>
          <w:sz w:val="28"/>
          <w:szCs w:val="28"/>
          <w:lang w:eastAsia="ru-RU"/>
        </w:rPr>
        <w:t xml:space="preserve">строительства многоквартирных домов с количеством этажей не более чем три (малоэтажное строительство);  </w:t>
      </w:r>
    </w:p>
    <w:p w:rsidR="00C86AF6" w:rsidRPr="009B43DC" w:rsidRDefault="00C86AF6" w:rsidP="008971EC">
      <w:pPr>
        <w:pStyle w:val="a8"/>
        <w:numPr>
          <w:ilvl w:val="0"/>
          <w:numId w:val="21"/>
        </w:numPr>
        <w:spacing w:after="0" w:line="276" w:lineRule="auto"/>
        <w:ind w:left="0" w:firstLine="709"/>
        <w:jc w:val="both"/>
        <w:rPr>
          <w:rFonts w:ascii="Times New Roman" w:eastAsia="Times New Roman" w:hAnsi="Times New Roman" w:cs="Times New Roman"/>
          <w:sz w:val="28"/>
          <w:szCs w:val="28"/>
          <w:lang w:eastAsia="ru-RU"/>
        </w:rPr>
      </w:pPr>
      <w:r w:rsidRPr="009B43DC">
        <w:rPr>
          <w:rFonts w:ascii="Times New Roman" w:eastAsia="Times New Roman" w:hAnsi="Times New Roman" w:cs="Times New Roman"/>
          <w:sz w:val="28"/>
          <w:szCs w:val="28"/>
          <w:lang w:eastAsia="ru-RU"/>
        </w:rPr>
        <w:t>введения экспертизы и государственного строительного надзора в</w:t>
      </w:r>
      <w:r w:rsidR="00192D17">
        <w:rPr>
          <w:rFonts w:ascii="Times New Roman" w:eastAsia="Times New Roman" w:hAnsi="Times New Roman" w:cs="Times New Roman"/>
          <w:sz w:val="28"/>
          <w:szCs w:val="28"/>
          <w:lang w:eastAsia="ru-RU"/>
        </w:rPr>
        <w:t> </w:t>
      </w:r>
      <w:r w:rsidRPr="009B43DC">
        <w:rPr>
          <w:rFonts w:ascii="Times New Roman" w:eastAsia="Times New Roman" w:hAnsi="Times New Roman" w:cs="Times New Roman"/>
          <w:sz w:val="28"/>
          <w:szCs w:val="28"/>
          <w:lang w:eastAsia="ru-RU"/>
        </w:rPr>
        <w:t>отношении объектов малоэтажного жилья, строящихся в рамках государственных и муниципальных контрактов;</w:t>
      </w:r>
    </w:p>
    <w:p w:rsidR="00C86AF6" w:rsidRPr="009B43DC" w:rsidRDefault="00C86AF6" w:rsidP="008971EC">
      <w:pPr>
        <w:pStyle w:val="a8"/>
        <w:numPr>
          <w:ilvl w:val="0"/>
          <w:numId w:val="21"/>
        </w:numPr>
        <w:spacing w:after="0" w:line="276" w:lineRule="auto"/>
        <w:ind w:left="0" w:firstLine="709"/>
        <w:jc w:val="both"/>
        <w:rPr>
          <w:rFonts w:ascii="Times New Roman" w:eastAsia="Times New Roman" w:hAnsi="Times New Roman" w:cs="Times New Roman"/>
          <w:sz w:val="28"/>
          <w:szCs w:val="28"/>
          <w:lang w:eastAsia="ru-RU"/>
        </w:rPr>
      </w:pPr>
      <w:r w:rsidRPr="009B43DC">
        <w:rPr>
          <w:rFonts w:ascii="Times New Roman" w:eastAsia="Times New Roman" w:hAnsi="Times New Roman" w:cs="Times New Roman"/>
          <w:sz w:val="28"/>
          <w:szCs w:val="28"/>
          <w:lang w:eastAsia="ru-RU"/>
        </w:rPr>
        <w:t>установления субсидиарной ответственности СРО по</w:t>
      </w:r>
      <w:r w:rsidR="00192D17">
        <w:rPr>
          <w:rFonts w:ascii="Times New Roman" w:eastAsia="Times New Roman" w:hAnsi="Times New Roman" w:cs="Times New Roman"/>
          <w:sz w:val="28"/>
          <w:szCs w:val="28"/>
          <w:lang w:eastAsia="ru-RU"/>
        </w:rPr>
        <w:t> </w:t>
      </w:r>
      <w:r w:rsidRPr="009B43DC">
        <w:rPr>
          <w:rFonts w:ascii="Times New Roman" w:eastAsia="Times New Roman" w:hAnsi="Times New Roman" w:cs="Times New Roman"/>
          <w:sz w:val="28"/>
          <w:szCs w:val="28"/>
          <w:lang w:eastAsia="ru-RU"/>
        </w:rPr>
        <w:t>обязательствам своих членов, возникшим вследствие ненадлежащего исполнения государственных и (или) муниципальных контрактов на</w:t>
      </w:r>
      <w:r w:rsidR="00192D17">
        <w:rPr>
          <w:rFonts w:ascii="Times New Roman" w:eastAsia="Times New Roman" w:hAnsi="Times New Roman" w:cs="Times New Roman"/>
          <w:sz w:val="28"/>
          <w:szCs w:val="28"/>
          <w:lang w:eastAsia="ru-RU"/>
        </w:rPr>
        <w:t> </w:t>
      </w:r>
      <w:r w:rsidRPr="009B43DC">
        <w:rPr>
          <w:rFonts w:ascii="Times New Roman" w:eastAsia="Times New Roman" w:hAnsi="Times New Roman" w:cs="Times New Roman"/>
          <w:sz w:val="28"/>
          <w:szCs w:val="28"/>
          <w:lang w:eastAsia="ru-RU"/>
        </w:rPr>
        <w:t>осуществление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выявления несоответствия разработанной проектной (сметной) документации установленным требованиям, а не только вследствие причинения вреда;</w:t>
      </w:r>
    </w:p>
    <w:p w:rsidR="00C86AF6" w:rsidRPr="009B43DC" w:rsidRDefault="00C86AF6" w:rsidP="008971EC">
      <w:pPr>
        <w:pStyle w:val="a8"/>
        <w:numPr>
          <w:ilvl w:val="0"/>
          <w:numId w:val="21"/>
        </w:numPr>
        <w:spacing w:after="0" w:line="276" w:lineRule="auto"/>
        <w:ind w:left="0" w:firstLine="709"/>
        <w:jc w:val="both"/>
        <w:rPr>
          <w:rFonts w:ascii="Times New Roman CYR" w:eastAsia="Calibri" w:hAnsi="Times New Roman CYR" w:cs="Times New Roman"/>
          <w:sz w:val="28"/>
          <w:szCs w:val="28"/>
          <w:lang w:eastAsia="ar-SA"/>
        </w:rPr>
      </w:pPr>
      <w:r w:rsidRPr="009B43DC">
        <w:rPr>
          <w:rFonts w:ascii="Times New Roman" w:eastAsia="Times New Roman" w:hAnsi="Times New Roman" w:cs="Times New Roman"/>
          <w:sz w:val="28"/>
          <w:szCs w:val="28"/>
          <w:lang w:eastAsia="ru-RU"/>
        </w:rPr>
        <w:t xml:space="preserve">утверждения и применения унифицированных </w:t>
      </w:r>
      <w:r w:rsidRPr="00AF0000">
        <w:rPr>
          <w:rFonts w:ascii="Times New Roman" w:eastAsia="Times New Roman" w:hAnsi="Times New Roman" w:cs="Times New Roman"/>
          <w:sz w:val="28"/>
          <w:szCs w:val="28"/>
          <w:lang w:eastAsia="ru-RU"/>
        </w:rPr>
        <w:t>типовых государственных</w:t>
      </w:r>
      <w:r w:rsidRPr="009B43DC">
        <w:rPr>
          <w:rFonts w:ascii="Times New Roman CYR" w:eastAsia="Calibri" w:hAnsi="Times New Roman CYR" w:cs="Times New Roman"/>
          <w:sz w:val="28"/>
          <w:szCs w:val="28"/>
        </w:rPr>
        <w:t xml:space="preserve"> (муниципальных) контрактов на выполнение работ по</w:t>
      </w:r>
      <w:r w:rsidR="00AF0000">
        <w:rPr>
          <w:rFonts w:ascii="Times New Roman CYR" w:eastAsia="Calibri" w:hAnsi="Times New Roman CYR" w:cs="Times New Roman"/>
          <w:sz w:val="28"/>
          <w:szCs w:val="28"/>
        </w:rPr>
        <w:t> </w:t>
      </w:r>
      <w:r w:rsidRPr="009B43DC">
        <w:rPr>
          <w:rFonts w:ascii="Times New Roman CYR" w:eastAsia="Calibri" w:hAnsi="Times New Roman CYR" w:cs="Times New Roman"/>
          <w:sz w:val="28"/>
          <w:szCs w:val="28"/>
        </w:rPr>
        <w:t xml:space="preserve">строительству многоквартирного дома и </w:t>
      </w:r>
      <w:r w:rsidRPr="009B43DC">
        <w:rPr>
          <w:rFonts w:ascii="Times New Roman CYR" w:eastAsia="Calibri" w:hAnsi="Times New Roman CYR" w:cs="Times New Roman"/>
          <w:sz w:val="28"/>
          <w:szCs w:val="28"/>
          <w:lang w:eastAsia="ar-SA"/>
        </w:rPr>
        <w:t>на приобретение в</w:t>
      </w:r>
      <w:r w:rsidR="00AF0000">
        <w:rPr>
          <w:rFonts w:ascii="Times New Roman CYR" w:eastAsia="Calibri" w:hAnsi="Times New Roman CYR" w:cs="Times New Roman"/>
          <w:sz w:val="28"/>
          <w:szCs w:val="28"/>
          <w:lang w:eastAsia="ar-SA"/>
        </w:rPr>
        <w:t> </w:t>
      </w:r>
      <w:r w:rsidRPr="009B43DC">
        <w:rPr>
          <w:rFonts w:ascii="Times New Roman CYR" w:eastAsia="Calibri" w:hAnsi="Times New Roman CYR" w:cs="Times New Roman"/>
          <w:sz w:val="28"/>
          <w:szCs w:val="28"/>
          <w:lang w:eastAsia="ar-SA"/>
        </w:rPr>
        <w:t>муниципальную собственность жилых помещений путем участия в</w:t>
      </w:r>
      <w:r w:rsidR="00AF0000">
        <w:rPr>
          <w:rFonts w:ascii="Times New Roman CYR" w:eastAsia="Calibri" w:hAnsi="Times New Roman CYR" w:cs="Times New Roman"/>
          <w:sz w:val="28"/>
          <w:szCs w:val="28"/>
          <w:lang w:eastAsia="ar-SA"/>
        </w:rPr>
        <w:t> </w:t>
      </w:r>
      <w:r w:rsidRPr="009B43DC">
        <w:rPr>
          <w:rFonts w:ascii="Times New Roman CYR" w:eastAsia="Calibri" w:hAnsi="Times New Roman CYR" w:cs="Times New Roman"/>
          <w:sz w:val="28"/>
          <w:szCs w:val="28"/>
          <w:lang w:eastAsia="ar-SA"/>
        </w:rPr>
        <w:t>долевом строительстве многоквартирного дома.</w:t>
      </w:r>
    </w:p>
    <w:p w:rsidR="00C86AF6" w:rsidRPr="009B43DC" w:rsidRDefault="00C86AF6" w:rsidP="008971EC">
      <w:pPr>
        <w:pStyle w:val="a8"/>
        <w:numPr>
          <w:ilvl w:val="0"/>
          <w:numId w:val="23"/>
        </w:numPr>
        <w:spacing w:after="0" w:line="276" w:lineRule="auto"/>
        <w:ind w:left="0" w:firstLine="709"/>
        <w:jc w:val="both"/>
        <w:rPr>
          <w:rFonts w:ascii="Times New Roman" w:eastAsia="Times New Roman" w:hAnsi="Times New Roman" w:cs="Times New Roman"/>
          <w:sz w:val="28"/>
          <w:szCs w:val="28"/>
          <w:lang w:eastAsia="ru-RU"/>
        </w:rPr>
      </w:pPr>
      <w:r w:rsidRPr="00AF0000">
        <w:rPr>
          <w:rFonts w:ascii="Times New Roman" w:eastAsia="Times New Roman" w:hAnsi="Times New Roman" w:cs="Times New Roman"/>
          <w:sz w:val="28"/>
          <w:szCs w:val="28"/>
          <w:lang w:eastAsia="ru-RU"/>
        </w:rPr>
        <w:t>усилить контроль за безусловным достижением субъектами Российской Федерации целевых показателей реализации программ</w:t>
      </w:r>
      <w:r w:rsidRPr="009B43DC">
        <w:rPr>
          <w:rFonts w:ascii="Times New Roman" w:eastAsia="Times New Roman" w:hAnsi="Times New Roman" w:cs="Times New Roman"/>
          <w:sz w:val="28"/>
          <w:szCs w:val="28"/>
          <w:lang w:eastAsia="ru-RU"/>
        </w:rPr>
        <w:t>, в</w:t>
      </w:r>
      <w:r w:rsidR="00AF0000">
        <w:rPr>
          <w:rFonts w:ascii="Times New Roman" w:eastAsia="Times New Roman" w:hAnsi="Times New Roman" w:cs="Times New Roman"/>
          <w:sz w:val="28"/>
          <w:szCs w:val="28"/>
          <w:lang w:eastAsia="ru-RU"/>
        </w:rPr>
        <w:t> </w:t>
      </w:r>
      <w:r w:rsidRPr="009B43DC">
        <w:rPr>
          <w:rFonts w:ascii="Times New Roman" w:eastAsia="Times New Roman" w:hAnsi="Times New Roman" w:cs="Times New Roman"/>
          <w:sz w:val="28"/>
          <w:szCs w:val="28"/>
          <w:lang w:eastAsia="ru-RU"/>
        </w:rPr>
        <w:t>том</w:t>
      </w:r>
      <w:r w:rsidR="00AF0000">
        <w:rPr>
          <w:rFonts w:ascii="Times New Roman" w:eastAsia="Times New Roman" w:hAnsi="Times New Roman" w:cs="Times New Roman"/>
          <w:sz w:val="28"/>
          <w:szCs w:val="28"/>
          <w:lang w:eastAsia="ru-RU"/>
        </w:rPr>
        <w:t> </w:t>
      </w:r>
      <w:r w:rsidRPr="009B43DC">
        <w:rPr>
          <w:rFonts w:ascii="Times New Roman" w:eastAsia="Times New Roman" w:hAnsi="Times New Roman" w:cs="Times New Roman"/>
          <w:sz w:val="28"/>
          <w:szCs w:val="28"/>
          <w:lang w:eastAsia="ru-RU"/>
        </w:rPr>
        <w:t>числе увеличить количество выездных проверок;</w:t>
      </w:r>
    </w:p>
    <w:p w:rsidR="00C86AF6" w:rsidRPr="009B43DC" w:rsidRDefault="00C86AF6" w:rsidP="008971EC">
      <w:pPr>
        <w:pStyle w:val="a8"/>
        <w:numPr>
          <w:ilvl w:val="0"/>
          <w:numId w:val="23"/>
        </w:numPr>
        <w:spacing w:after="0" w:line="276" w:lineRule="auto"/>
        <w:ind w:left="0" w:firstLine="709"/>
        <w:jc w:val="both"/>
        <w:rPr>
          <w:rFonts w:ascii="Times New Roman" w:eastAsia="Times New Roman" w:hAnsi="Times New Roman" w:cs="Times New Roman"/>
          <w:sz w:val="28"/>
          <w:szCs w:val="28"/>
          <w:lang w:eastAsia="ru-RU"/>
        </w:rPr>
      </w:pPr>
      <w:r w:rsidRPr="009B43DC">
        <w:rPr>
          <w:rFonts w:ascii="Times New Roman" w:eastAsia="Times New Roman" w:hAnsi="Times New Roman" w:cs="Times New Roman"/>
          <w:sz w:val="28"/>
          <w:szCs w:val="28"/>
          <w:lang w:eastAsia="ru-RU"/>
        </w:rPr>
        <w:t>усилить контроль за обеспечением со стороны субъектов Российской Федерации уровня софинансирования мероприятий по</w:t>
      </w:r>
      <w:r w:rsidR="00192D17">
        <w:rPr>
          <w:rFonts w:ascii="Times New Roman" w:eastAsia="Times New Roman" w:hAnsi="Times New Roman" w:cs="Times New Roman"/>
          <w:sz w:val="28"/>
          <w:szCs w:val="28"/>
          <w:lang w:eastAsia="ru-RU"/>
        </w:rPr>
        <w:t> </w:t>
      </w:r>
      <w:r w:rsidRPr="009B43DC">
        <w:rPr>
          <w:rFonts w:ascii="Times New Roman" w:eastAsia="Times New Roman" w:hAnsi="Times New Roman" w:cs="Times New Roman"/>
          <w:sz w:val="28"/>
          <w:szCs w:val="28"/>
          <w:lang w:eastAsia="ru-RU"/>
        </w:rPr>
        <w:t>переселению граждан из аварийного жилья</w:t>
      </w:r>
      <w:r w:rsidR="007B4379">
        <w:rPr>
          <w:rFonts w:ascii="Times New Roman" w:eastAsia="Times New Roman" w:hAnsi="Times New Roman" w:cs="Times New Roman"/>
          <w:sz w:val="28"/>
          <w:szCs w:val="28"/>
          <w:lang w:eastAsia="ru-RU"/>
        </w:rPr>
        <w:t>.</w:t>
      </w:r>
    </w:p>
    <w:p w:rsidR="00C86AF6" w:rsidRDefault="00C86AF6" w:rsidP="008971EC">
      <w:pPr>
        <w:spacing w:after="0" w:line="276" w:lineRule="auto"/>
        <w:ind w:firstLine="709"/>
        <w:jc w:val="both"/>
        <w:rPr>
          <w:rFonts w:ascii="Times New Roman" w:eastAsia="Times New Roman" w:hAnsi="Times New Roman" w:cs="Times New Roman"/>
          <w:sz w:val="28"/>
          <w:szCs w:val="28"/>
          <w:lang w:eastAsia="ru-RU"/>
        </w:rPr>
      </w:pPr>
      <w:r w:rsidRPr="009B43DC">
        <w:rPr>
          <w:rFonts w:ascii="Times New Roman" w:eastAsia="Times New Roman" w:hAnsi="Times New Roman" w:cs="Times New Roman"/>
          <w:sz w:val="28"/>
          <w:szCs w:val="28"/>
          <w:lang w:eastAsia="ru-RU"/>
        </w:rPr>
        <w:t xml:space="preserve">В целях решения задачи расселения аварийного жилищного фонда, признанного таковым после 1 января 2012 </w:t>
      </w:r>
      <w:r w:rsidRPr="00F449FA">
        <w:rPr>
          <w:rFonts w:ascii="Times New Roman" w:eastAsia="Times New Roman" w:hAnsi="Times New Roman" w:cs="Times New Roman"/>
          <w:sz w:val="28"/>
          <w:szCs w:val="28"/>
          <w:lang w:eastAsia="ru-RU"/>
        </w:rPr>
        <w:t>г</w:t>
      </w:r>
      <w:r w:rsidR="00AF0000" w:rsidRPr="00F449FA">
        <w:rPr>
          <w:rFonts w:ascii="Times New Roman" w:eastAsia="Times New Roman" w:hAnsi="Times New Roman" w:cs="Times New Roman"/>
          <w:sz w:val="28"/>
          <w:szCs w:val="28"/>
          <w:lang w:eastAsia="ru-RU"/>
        </w:rPr>
        <w:t>ода</w:t>
      </w:r>
      <w:r w:rsidRPr="009B43DC">
        <w:rPr>
          <w:rFonts w:ascii="Times New Roman" w:eastAsia="Times New Roman" w:hAnsi="Times New Roman" w:cs="Times New Roman"/>
          <w:sz w:val="28"/>
          <w:szCs w:val="28"/>
          <w:lang w:eastAsia="ru-RU"/>
        </w:rPr>
        <w:t>, будут созданы новые механизмы переселения граждан из аварийного жилья. Долгосрочный прогноз темпов выбытия из эксплуатации жилищного фонда показывает, что до 2035 года будут признаны аварийными многоквартирные дома площадью около 100 млн кв. м., на расселение которых потребуется более 4</w:t>
      </w:r>
      <w:r w:rsidR="00192D17">
        <w:rPr>
          <w:rFonts w:ascii="Times New Roman" w:eastAsia="Times New Roman" w:hAnsi="Times New Roman" w:cs="Times New Roman"/>
          <w:sz w:val="28"/>
          <w:szCs w:val="28"/>
          <w:lang w:eastAsia="ru-RU"/>
        </w:rPr>
        <w:t> </w:t>
      </w:r>
      <w:r w:rsidRPr="009B43DC">
        <w:rPr>
          <w:rFonts w:ascii="Times New Roman" w:eastAsia="Times New Roman" w:hAnsi="Times New Roman" w:cs="Times New Roman"/>
          <w:sz w:val="28"/>
          <w:szCs w:val="28"/>
          <w:lang w:eastAsia="ru-RU"/>
        </w:rPr>
        <w:t>трлн руб. в текущих ценах строительства жилья в размере около</w:t>
      </w:r>
      <w:r w:rsidR="00192D17">
        <w:rPr>
          <w:rFonts w:ascii="Times New Roman" w:eastAsia="Times New Roman" w:hAnsi="Times New Roman" w:cs="Times New Roman"/>
          <w:sz w:val="28"/>
          <w:szCs w:val="28"/>
          <w:lang w:eastAsia="ru-RU"/>
        </w:rPr>
        <w:t> </w:t>
      </w:r>
      <w:r w:rsidRPr="009B43DC">
        <w:rPr>
          <w:rFonts w:ascii="Times New Roman" w:eastAsia="Times New Roman" w:hAnsi="Times New Roman" w:cs="Times New Roman"/>
          <w:sz w:val="28"/>
          <w:szCs w:val="28"/>
          <w:lang w:eastAsia="ru-RU"/>
        </w:rPr>
        <w:t>33</w:t>
      </w:r>
      <w:r w:rsidR="00192D17">
        <w:rPr>
          <w:rFonts w:ascii="Times New Roman" w:eastAsia="Times New Roman" w:hAnsi="Times New Roman" w:cs="Times New Roman"/>
          <w:sz w:val="28"/>
          <w:szCs w:val="28"/>
          <w:lang w:eastAsia="ru-RU"/>
        </w:rPr>
        <w:t> </w:t>
      </w:r>
      <w:r w:rsidRPr="009B43DC">
        <w:rPr>
          <w:rFonts w:ascii="Times New Roman" w:eastAsia="Times New Roman" w:hAnsi="Times New Roman" w:cs="Times New Roman"/>
          <w:sz w:val="28"/>
          <w:szCs w:val="28"/>
          <w:lang w:eastAsia="ru-RU"/>
        </w:rPr>
        <w:t>тыс.</w:t>
      </w:r>
      <w:r w:rsidR="00192D17">
        <w:rPr>
          <w:rFonts w:ascii="Times New Roman" w:eastAsia="Times New Roman" w:hAnsi="Times New Roman" w:cs="Times New Roman"/>
          <w:sz w:val="28"/>
          <w:szCs w:val="28"/>
          <w:lang w:eastAsia="ru-RU"/>
        </w:rPr>
        <w:t> </w:t>
      </w:r>
      <w:r w:rsidRPr="009B43DC">
        <w:rPr>
          <w:rFonts w:ascii="Times New Roman" w:eastAsia="Times New Roman" w:hAnsi="Times New Roman" w:cs="Times New Roman"/>
          <w:sz w:val="28"/>
          <w:szCs w:val="28"/>
          <w:lang w:eastAsia="ru-RU"/>
        </w:rPr>
        <w:t>руб. за кв. м.</w:t>
      </w:r>
    </w:p>
    <w:p w:rsidR="002E4603" w:rsidRDefault="002E4603" w:rsidP="008971EC">
      <w:pPr>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 этом, </w:t>
      </w:r>
      <w:r w:rsidR="00B10D5E">
        <w:rPr>
          <w:rFonts w:ascii="Times New Roman" w:eastAsia="Times New Roman" w:hAnsi="Times New Roman" w:cs="Times New Roman"/>
          <w:sz w:val="28"/>
          <w:szCs w:val="28"/>
          <w:lang w:eastAsia="ru-RU"/>
        </w:rPr>
        <w:t>важнейшим вопросом, который необходимо решить в рамках запуска новых механизмов расселения аварийного жилищного фонда, является вопрос создания системы достоверного учета аварийного жилищного фонда и формирования соответствующего реестра на федеральном уровне.</w:t>
      </w:r>
    </w:p>
    <w:p w:rsidR="00E07694" w:rsidRDefault="00B10D5E" w:rsidP="008971EC">
      <w:pPr>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этих целях в 2015 году будет разработана и запущена в практическую эксплуатацию система формирования реестра аварийного жилищного фонд</w:t>
      </w:r>
      <w:r w:rsidR="0014121C">
        <w:rPr>
          <w:rFonts w:ascii="Times New Roman" w:eastAsia="Times New Roman" w:hAnsi="Times New Roman" w:cs="Times New Roman"/>
          <w:sz w:val="28"/>
          <w:szCs w:val="28"/>
          <w:lang w:eastAsia="ru-RU"/>
        </w:rPr>
        <w:t>а, в рамках которой будет обеспечено получение на системной основе актуальной и достоверной информации о состоянии жилищного фонда.</w:t>
      </w:r>
      <w:r w:rsidR="0086739D">
        <w:rPr>
          <w:rFonts w:ascii="Times New Roman" w:eastAsia="Times New Roman" w:hAnsi="Times New Roman" w:cs="Times New Roman"/>
          <w:sz w:val="28"/>
          <w:szCs w:val="28"/>
          <w:lang w:eastAsia="ru-RU"/>
        </w:rPr>
        <w:t xml:space="preserve"> Отдельным вопросом в этой части является проведение ревизии и формирование актуального реестра аварийного жилищного фонда, находящегося в федеральной собственности, в целях его восстановления.</w:t>
      </w:r>
      <w:r w:rsidR="0049603B">
        <w:rPr>
          <w:rFonts w:ascii="Times New Roman" w:eastAsia="Times New Roman" w:hAnsi="Times New Roman" w:cs="Times New Roman"/>
          <w:sz w:val="28"/>
          <w:szCs w:val="28"/>
          <w:lang w:eastAsia="ru-RU"/>
        </w:rPr>
        <w:t xml:space="preserve"> </w:t>
      </w:r>
      <w:r w:rsidR="00C86AF6" w:rsidRPr="009B43DC">
        <w:rPr>
          <w:rFonts w:ascii="Times New Roman" w:eastAsia="Times New Roman" w:hAnsi="Times New Roman" w:cs="Times New Roman"/>
          <w:sz w:val="28"/>
          <w:szCs w:val="28"/>
          <w:lang w:eastAsia="ru-RU"/>
        </w:rPr>
        <w:t>Новая система расселения аварийного жилищного фонда будет основываться на</w:t>
      </w:r>
      <w:r w:rsidR="005A2D15">
        <w:rPr>
          <w:rFonts w:ascii="Times New Roman" w:eastAsia="Times New Roman" w:hAnsi="Times New Roman" w:cs="Times New Roman"/>
          <w:sz w:val="28"/>
          <w:szCs w:val="28"/>
          <w:lang w:eastAsia="ru-RU"/>
        </w:rPr>
        <w:t xml:space="preserve"> н</w:t>
      </w:r>
      <w:r w:rsidR="00E07694">
        <w:rPr>
          <w:rFonts w:ascii="Times New Roman" w:eastAsia="Times New Roman" w:hAnsi="Times New Roman" w:cs="Times New Roman"/>
          <w:sz w:val="28"/>
          <w:szCs w:val="28"/>
          <w:lang w:eastAsia="ru-RU"/>
        </w:rPr>
        <w:t>овых подходах к условиям предоставления жилья гражданам, проживающим в аварийных домах, которые будут выражаться, прежде всего, в безусловном выполнении государством своих  обязательств перед социально-незащищенными категориями граждан (не имеющих достаточного дохода, а также нуждающихся в жилье), а с другой стороны в оказании максимального содействия собственникам жилья, которые не могут претендовать на предоставление жилья государством, в самостоятельном решении вопроса переселения из аварийного жилья.</w:t>
      </w:r>
    </w:p>
    <w:p w:rsidR="003324BB" w:rsidRDefault="003324BB" w:rsidP="008971EC">
      <w:pPr>
        <w:spacing w:after="0" w:line="276" w:lineRule="auto"/>
        <w:ind w:firstLine="709"/>
        <w:jc w:val="both"/>
        <w:rPr>
          <w:rFonts w:ascii="Times New Roman" w:eastAsia="Times New Roman" w:hAnsi="Times New Roman" w:cs="Times New Roman"/>
          <w:sz w:val="28"/>
          <w:szCs w:val="28"/>
          <w:lang w:eastAsia="ru-RU"/>
        </w:rPr>
      </w:pPr>
      <w:r w:rsidRPr="009B43DC">
        <w:rPr>
          <w:rFonts w:ascii="Times New Roman" w:eastAsia="Times New Roman" w:hAnsi="Times New Roman" w:cs="Times New Roman"/>
          <w:sz w:val="28"/>
          <w:szCs w:val="28"/>
          <w:lang w:eastAsia="ru-RU"/>
        </w:rPr>
        <w:t>Предлагается целевая модель переселения граждан из аварийного жилищного фонда, предусматрива</w:t>
      </w:r>
      <w:r w:rsidR="00544A56">
        <w:rPr>
          <w:rFonts w:ascii="Times New Roman" w:eastAsia="Times New Roman" w:hAnsi="Times New Roman" w:cs="Times New Roman"/>
          <w:sz w:val="28"/>
          <w:szCs w:val="28"/>
          <w:lang w:eastAsia="ru-RU"/>
        </w:rPr>
        <w:t>ющая</w:t>
      </w:r>
      <w:r w:rsidRPr="009B43DC">
        <w:rPr>
          <w:rFonts w:ascii="Times New Roman" w:eastAsia="Times New Roman" w:hAnsi="Times New Roman" w:cs="Times New Roman"/>
          <w:sz w:val="28"/>
          <w:szCs w:val="28"/>
          <w:lang w:eastAsia="ru-RU"/>
        </w:rPr>
        <w:t xml:space="preserve"> безусловное обеспечение жильем малоимущих собственников, у которых нет иного жилого помещения для</w:t>
      </w:r>
      <w:r>
        <w:rPr>
          <w:rFonts w:ascii="Times New Roman" w:eastAsia="Times New Roman" w:hAnsi="Times New Roman" w:cs="Times New Roman"/>
          <w:sz w:val="28"/>
          <w:szCs w:val="28"/>
          <w:lang w:eastAsia="ru-RU"/>
        </w:rPr>
        <w:t> </w:t>
      </w:r>
      <w:r w:rsidRPr="009B43DC">
        <w:rPr>
          <w:rFonts w:ascii="Times New Roman" w:eastAsia="Times New Roman" w:hAnsi="Times New Roman" w:cs="Times New Roman"/>
          <w:sz w:val="28"/>
          <w:szCs w:val="28"/>
          <w:lang w:eastAsia="ru-RU"/>
        </w:rPr>
        <w:t>проживания и малоимущих граждан, проживающих по договорам социального найма – предоставление жилого помещения по договору социального найма.</w:t>
      </w:r>
    </w:p>
    <w:p w:rsidR="00C86AF6" w:rsidRDefault="00BF08AB" w:rsidP="008971EC">
      <w:pPr>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 этом, одним из основных </w:t>
      </w:r>
      <w:r w:rsidR="00C86AF6" w:rsidRPr="009B43DC">
        <w:rPr>
          <w:rFonts w:ascii="Times New Roman" w:eastAsia="Times New Roman" w:hAnsi="Times New Roman" w:cs="Times New Roman"/>
          <w:sz w:val="28"/>
          <w:szCs w:val="28"/>
          <w:lang w:eastAsia="ru-RU"/>
        </w:rPr>
        <w:t>принцип</w:t>
      </w:r>
      <w:r>
        <w:rPr>
          <w:rFonts w:ascii="Times New Roman" w:eastAsia="Times New Roman" w:hAnsi="Times New Roman" w:cs="Times New Roman"/>
          <w:sz w:val="28"/>
          <w:szCs w:val="28"/>
          <w:lang w:eastAsia="ru-RU"/>
        </w:rPr>
        <w:t xml:space="preserve">ов новой системы расселения аварийного жилищного фонда будет принцип </w:t>
      </w:r>
      <w:r w:rsidR="00C86AF6" w:rsidRPr="009B43DC">
        <w:rPr>
          <w:rFonts w:ascii="Times New Roman" w:eastAsia="Times New Roman" w:hAnsi="Times New Roman" w:cs="Times New Roman"/>
          <w:sz w:val="28"/>
          <w:szCs w:val="28"/>
          <w:lang w:eastAsia="ru-RU"/>
        </w:rPr>
        <w:t>возвратности вложенных бюджетных средств и</w:t>
      </w:r>
      <w:r w:rsidR="00B5550F">
        <w:rPr>
          <w:rFonts w:ascii="Times New Roman" w:eastAsia="Times New Roman" w:hAnsi="Times New Roman" w:cs="Times New Roman"/>
          <w:sz w:val="28"/>
          <w:szCs w:val="28"/>
          <w:lang w:eastAsia="ru-RU"/>
        </w:rPr>
        <w:t> </w:t>
      </w:r>
      <w:r w:rsidR="00C86AF6" w:rsidRPr="009B43DC">
        <w:rPr>
          <w:rFonts w:ascii="Times New Roman" w:eastAsia="Times New Roman" w:hAnsi="Times New Roman" w:cs="Times New Roman"/>
          <w:sz w:val="28"/>
          <w:szCs w:val="28"/>
          <w:lang w:eastAsia="ru-RU"/>
        </w:rPr>
        <w:t>повторного их направления на решение задач</w:t>
      </w:r>
      <w:r w:rsidR="003324BB">
        <w:rPr>
          <w:rFonts w:ascii="Times New Roman" w:eastAsia="Times New Roman" w:hAnsi="Times New Roman" w:cs="Times New Roman"/>
          <w:sz w:val="28"/>
          <w:szCs w:val="28"/>
          <w:lang w:eastAsia="ru-RU"/>
        </w:rPr>
        <w:t xml:space="preserve"> расселения аварийного жилья</w:t>
      </w:r>
      <w:r w:rsidR="00C86AF6" w:rsidRPr="009B43DC">
        <w:rPr>
          <w:rFonts w:ascii="Times New Roman" w:eastAsia="Times New Roman" w:hAnsi="Times New Roman" w:cs="Times New Roman"/>
          <w:sz w:val="28"/>
          <w:szCs w:val="28"/>
          <w:lang w:eastAsia="ru-RU"/>
        </w:rPr>
        <w:t>, а</w:t>
      </w:r>
      <w:r w:rsidR="00B5550F">
        <w:rPr>
          <w:rFonts w:ascii="Times New Roman" w:eastAsia="Times New Roman" w:hAnsi="Times New Roman" w:cs="Times New Roman"/>
          <w:sz w:val="28"/>
          <w:szCs w:val="28"/>
          <w:lang w:eastAsia="ru-RU"/>
        </w:rPr>
        <w:t> </w:t>
      </w:r>
      <w:r w:rsidR="00C86AF6" w:rsidRPr="009B43DC">
        <w:rPr>
          <w:rFonts w:ascii="Times New Roman" w:eastAsia="Times New Roman" w:hAnsi="Times New Roman" w:cs="Times New Roman"/>
          <w:sz w:val="28"/>
          <w:szCs w:val="28"/>
          <w:lang w:eastAsia="ru-RU"/>
        </w:rPr>
        <w:t>также</w:t>
      </w:r>
      <w:r w:rsidR="00B5550F">
        <w:rPr>
          <w:rFonts w:ascii="Times New Roman" w:eastAsia="Times New Roman" w:hAnsi="Times New Roman" w:cs="Times New Roman"/>
          <w:sz w:val="28"/>
          <w:szCs w:val="28"/>
          <w:lang w:eastAsia="ru-RU"/>
        </w:rPr>
        <w:t> </w:t>
      </w:r>
      <w:r w:rsidR="00EA3640" w:rsidRPr="00F449FA">
        <w:rPr>
          <w:rFonts w:ascii="Times New Roman" w:eastAsia="Times New Roman" w:hAnsi="Times New Roman" w:cs="Times New Roman"/>
          <w:sz w:val="28"/>
          <w:szCs w:val="28"/>
          <w:lang w:eastAsia="ru-RU"/>
        </w:rPr>
        <w:t>на привлечении</w:t>
      </w:r>
      <w:r w:rsidR="00C86AF6" w:rsidRPr="009B43DC">
        <w:rPr>
          <w:rFonts w:ascii="Times New Roman" w:eastAsia="Times New Roman" w:hAnsi="Times New Roman" w:cs="Times New Roman"/>
          <w:sz w:val="28"/>
          <w:szCs w:val="28"/>
          <w:lang w:eastAsia="ru-RU"/>
        </w:rPr>
        <w:t xml:space="preserve"> средств частных инвесторов</w:t>
      </w:r>
      <w:r w:rsidR="003324BB">
        <w:rPr>
          <w:rFonts w:ascii="Times New Roman" w:eastAsia="Times New Roman" w:hAnsi="Times New Roman" w:cs="Times New Roman"/>
          <w:sz w:val="28"/>
          <w:szCs w:val="28"/>
          <w:lang w:eastAsia="ru-RU"/>
        </w:rPr>
        <w:t>, в том числе собственников аварийного жилья</w:t>
      </w:r>
      <w:r w:rsidR="00C86AF6" w:rsidRPr="009B43DC">
        <w:rPr>
          <w:rFonts w:ascii="Times New Roman" w:eastAsia="Times New Roman" w:hAnsi="Times New Roman" w:cs="Times New Roman"/>
          <w:sz w:val="28"/>
          <w:szCs w:val="28"/>
          <w:lang w:eastAsia="ru-RU"/>
        </w:rPr>
        <w:t>.</w:t>
      </w:r>
    </w:p>
    <w:p w:rsidR="001B74CB" w:rsidRPr="009B43DC" w:rsidRDefault="001B74CB" w:rsidP="008971EC">
      <w:pPr>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Расселение аварийного жилья будет осуществляться посредством ра</w:t>
      </w:r>
      <w:r w:rsidR="00C356D7">
        <w:rPr>
          <w:rFonts w:ascii="Times New Roman" w:eastAsia="Times New Roman" w:hAnsi="Times New Roman" w:cs="Times New Roman"/>
          <w:sz w:val="28"/>
          <w:szCs w:val="28"/>
          <w:lang w:eastAsia="ru-RU"/>
        </w:rPr>
        <w:t>зработки и реализации соответствующих региональных программ</w:t>
      </w:r>
      <w:r w:rsidR="00A66E06">
        <w:rPr>
          <w:rFonts w:ascii="Times New Roman" w:eastAsia="Times New Roman" w:hAnsi="Times New Roman" w:cs="Times New Roman"/>
          <w:sz w:val="28"/>
          <w:szCs w:val="28"/>
          <w:lang w:eastAsia="ru-RU"/>
        </w:rPr>
        <w:t>, устанавливающи</w:t>
      </w:r>
      <w:r w:rsidR="00A05D8D">
        <w:rPr>
          <w:rFonts w:ascii="Times New Roman" w:eastAsia="Times New Roman" w:hAnsi="Times New Roman" w:cs="Times New Roman"/>
          <w:sz w:val="28"/>
          <w:szCs w:val="28"/>
          <w:lang w:eastAsia="ru-RU"/>
        </w:rPr>
        <w:t>х</w:t>
      </w:r>
      <w:r w:rsidR="00A66E06">
        <w:rPr>
          <w:rFonts w:ascii="Times New Roman" w:eastAsia="Times New Roman" w:hAnsi="Times New Roman" w:cs="Times New Roman"/>
          <w:sz w:val="28"/>
          <w:szCs w:val="28"/>
          <w:lang w:eastAsia="ru-RU"/>
        </w:rPr>
        <w:t xml:space="preserve"> четкие и понятные параметры переселения.</w:t>
      </w:r>
    </w:p>
    <w:p w:rsidR="00C86AF6" w:rsidRPr="009B43DC" w:rsidRDefault="00C86AF6" w:rsidP="008971EC">
      <w:pPr>
        <w:spacing w:after="0" w:line="276" w:lineRule="auto"/>
        <w:ind w:firstLine="709"/>
        <w:jc w:val="both"/>
        <w:rPr>
          <w:rFonts w:ascii="Times New Roman" w:eastAsia="Times New Roman" w:hAnsi="Times New Roman" w:cs="Times New Roman"/>
          <w:sz w:val="28"/>
          <w:szCs w:val="28"/>
          <w:lang w:eastAsia="ru-RU"/>
        </w:rPr>
      </w:pPr>
      <w:r w:rsidRPr="009B43DC">
        <w:rPr>
          <w:rFonts w:ascii="Times New Roman" w:eastAsia="Times New Roman" w:hAnsi="Times New Roman" w:cs="Times New Roman"/>
          <w:sz w:val="28"/>
          <w:szCs w:val="28"/>
          <w:lang w:eastAsia="ru-RU"/>
        </w:rPr>
        <w:t>В краткосрочной перспективе (до 2020 года) разработанные механизмы переселения граждан из аварийного жилья, признанного таковым после 1 января 2012 года, должны обеспечивать недопущение роста объема аварийного жилищного фонда.</w:t>
      </w:r>
    </w:p>
    <w:p w:rsidR="00C86AF6" w:rsidRPr="009B43DC" w:rsidRDefault="00C86AF6" w:rsidP="008971EC">
      <w:pPr>
        <w:spacing w:after="0" w:line="276" w:lineRule="auto"/>
        <w:rPr>
          <w:rFonts w:ascii="Times New Roman" w:eastAsia="Times New Roman" w:hAnsi="Times New Roman" w:cs="Times New Roman"/>
          <w:sz w:val="28"/>
          <w:szCs w:val="28"/>
          <w:lang w:eastAsia="ru-RU"/>
        </w:rPr>
      </w:pPr>
    </w:p>
    <w:p w:rsidR="00C86AF6" w:rsidRPr="009B43DC" w:rsidRDefault="00C86AF6" w:rsidP="008971EC">
      <w:pPr>
        <w:keepNext/>
        <w:keepLines/>
        <w:spacing w:after="0" w:line="276" w:lineRule="auto"/>
        <w:jc w:val="center"/>
        <w:outlineLvl w:val="1"/>
        <w:rPr>
          <w:rFonts w:ascii="Times New Roman" w:eastAsia="MS Gothic" w:hAnsi="Times New Roman" w:cs="Times New Roman"/>
          <w:b/>
          <w:bCs/>
          <w:sz w:val="28"/>
          <w:szCs w:val="28"/>
          <w:lang w:eastAsia="ru-RU"/>
        </w:rPr>
      </w:pPr>
      <w:bookmarkStart w:id="9" w:name="_Toc425760444"/>
      <w:r w:rsidRPr="009B43DC">
        <w:rPr>
          <w:rFonts w:ascii="Times New Roman" w:eastAsia="MS Gothic" w:hAnsi="Times New Roman" w:cs="Times New Roman"/>
          <w:b/>
          <w:bCs/>
          <w:sz w:val="28"/>
          <w:szCs w:val="28"/>
          <w:lang w:eastAsia="ru-RU"/>
        </w:rPr>
        <w:t xml:space="preserve">4.  Модернизация объектов </w:t>
      </w:r>
      <w:r w:rsidR="0030041E" w:rsidRPr="009B43DC">
        <w:rPr>
          <w:rFonts w:ascii="Times New Roman" w:eastAsia="MS Gothic" w:hAnsi="Times New Roman" w:cs="Times New Roman"/>
          <w:b/>
          <w:bCs/>
          <w:sz w:val="28"/>
          <w:szCs w:val="28"/>
          <w:lang w:eastAsia="ru-RU"/>
        </w:rPr>
        <w:t>ЖКХ</w:t>
      </w:r>
      <w:bookmarkEnd w:id="9"/>
    </w:p>
    <w:p w:rsidR="00C86AF6" w:rsidRPr="009B43DC" w:rsidRDefault="00C86AF6" w:rsidP="008971EC">
      <w:pPr>
        <w:spacing w:after="0" w:line="276" w:lineRule="auto"/>
        <w:jc w:val="both"/>
        <w:rPr>
          <w:rFonts w:ascii="Times New Roman" w:eastAsia="Times New Roman" w:hAnsi="Times New Roman" w:cs="Times New Roman"/>
          <w:sz w:val="28"/>
          <w:szCs w:val="28"/>
          <w:lang w:eastAsia="ru-RU"/>
        </w:rPr>
      </w:pPr>
    </w:p>
    <w:p w:rsidR="00C86AF6" w:rsidRPr="009B43DC" w:rsidRDefault="00C86AF6" w:rsidP="008971EC">
      <w:pPr>
        <w:spacing w:after="0" w:line="276" w:lineRule="auto"/>
        <w:ind w:firstLine="709"/>
        <w:jc w:val="both"/>
        <w:rPr>
          <w:rFonts w:ascii="Times New Roman" w:eastAsia="Times New Roman" w:hAnsi="Times New Roman" w:cs="Times New Roman"/>
          <w:sz w:val="28"/>
          <w:szCs w:val="28"/>
          <w:lang w:eastAsia="ru-RU"/>
        </w:rPr>
      </w:pPr>
      <w:r w:rsidRPr="009B43DC">
        <w:rPr>
          <w:rFonts w:ascii="Times New Roman" w:eastAsia="Times New Roman" w:hAnsi="Times New Roman" w:cs="Times New Roman"/>
          <w:sz w:val="28"/>
          <w:szCs w:val="28"/>
          <w:lang w:eastAsia="ru-RU"/>
        </w:rPr>
        <w:t xml:space="preserve">В целях модернизации и повышения энергетической эффективности объектов </w:t>
      </w:r>
      <w:r w:rsidR="0030041E" w:rsidRPr="009B43DC">
        <w:rPr>
          <w:rFonts w:ascii="Times New Roman" w:eastAsia="Times New Roman" w:hAnsi="Times New Roman" w:cs="Times New Roman"/>
          <w:sz w:val="28"/>
          <w:szCs w:val="28"/>
          <w:lang w:eastAsia="ru-RU"/>
        </w:rPr>
        <w:t>ЖКХ</w:t>
      </w:r>
      <w:r w:rsidRPr="009B43DC">
        <w:rPr>
          <w:rFonts w:ascii="Times New Roman" w:eastAsia="Times New Roman" w:hAnsi="Times New Roman" w:cs="Times New Roman"/>
          <w:sz w:val="28"/>
          <w:szCs w:val="28"/>
          <w:lang w:eastAsia="ru-RU"/>
        </w:rPr>
        <w:t xml:space="preserve"> будут решены следующие задачи:</w:t>
      </w:r>
    </w:p>
    <w:p w:rsidR="00C86AF6" w:rsidRPr="009B43DC" w:rsidRDefault="00C86AF6" w:rsidP="008971EC">
      <w:pPr>
        <w:pStyle w:val="a8"/>
        <w:numPr>
          <w:ilvl w:val="0"/>
          <w:numId w:val="21"/>
        </w:numPr>
        <w:spacing w:after="0" w:line="276" w:lineRule="auto"/>
        <w:ind w:left="0" w:firstLine="709"/>
        <w:jc w:val="both"/>
        <w:rPr>
          <w:rFonts w:ascii="Times New Roman" w:eastAsia="Times New Roman" w:hAnsi="Times New Roman" w:cs="Times New Roman"/>
          <w:sz w:val="28"/>
          <w:szCs w:val="28"/>
          <w:lang w:eastAsia="ru-RU"/>
        </w:rPr>
      </w:pPr>
      <w:r w:rsidRPr="009B43DC">
        <w:rPr>
          <w:rFonts w:ascii="Times New Roman" w:eastAsia="Times New Roman" w:hAnsi="Times New Roman" w:cs="Times New Roman"/>
          <w:sz w:val="28"/>
          <w:szCs w:val="28"/>
          <w:lang w:eastAsia="ru-RU"/>
        </w:rPr>
        <w:t xml:space="preserve">обеспечение благоприятных условий для привлечения частных инвестиций в сферу </w:t>
      </w:r>
      <w:r w:rsidR="0030041E" w:rsidRPr="009B43DC">
        <w:rPr>
          <w:rFonts w:ascii="Times New Roman" w:eastAsia="Times New Roman" w:hAnsi="Times New Roman" w:cs="Times New Roman"/>
          <w:sz w:val="28"/>
          <w:szCs w:val="28"/>
          <w:lang w:eastAsia="ru-RU"/>
        </w:rPr>
        <w:t>ЖКХ</w:t>
      </w:r>
      <w:r w:rsidRPr="009B43DC">
        <w:rPr>
          <w:rFonts w:ascii="Times New Roman" w:eastAsia="Times New Roman" w:hAnsi="Times New Roman" w:cs="Times New Roman"/>
          <w:sz w:val="28"/>
          <w:szCs w:val="28"/>
          <w:lang w:eastAsia="ru-RU"/>
        </w:rPr>
        <w:t>;</w:t>
      </w:r>
    </w:p>
    <w:p w:rsidR="00C86AF6" w:rsidRPr="009B43DC" w:rsidRDefault="00C86AF6" w:rsidP="008971EC">
      <w:pPr>
        <w:pStyle w:val="a8"/>
        <w:numPr>
          <w:ilvl w:val="0"/>
          <w:numId w:val="21"/>
        </w:numPr>
        <w:spacing w:after="0" w:line="276" w:lineRule="auto"/>
        <w:ind w:left="0" w:firstLine="709"/>
        <w:jc w:val="both"/>
        <w:rPr>
          <w:rFonts w:ascii="Times New Roman" w:eastAsia="Times New Roman" w:hAnsi="Times New Roman" w:cs="Times New Roman"/>
          <w:sz w:val="28"/>
          <w:szCs w:val="28"/>
          <w:lang w:eastAsia="ru-RU"/>
        </w:rPr>
      </w:pPr>
      <w:r w:rsidRPr="009B43DC">
        <w:rPr>
          <w:rFonts w:ascii="Times New Roman" w:eastAsia="Times New Roman" w:hAnsi="Times New Roman" w:cs="Times New Roman"/>
          <w:sz w:val="28"/>
          <w:szCs w:val="28"/>
          <w:lang w:eastAsia="ru-RU"/>
        </w:rPr>
        <w:t xml:space="preserve">ликвидация неэффективного управления объектами </w:t>
      </w:r>
      <w:r w:rsidR="0030041E" w:rsidRPr="009B43DC">
        <w:rPr>
          <w:rFonts w:ascii="Times New Roman" w:eastAsia="Times New Roman" w:hAnsi="Times New Roman" w:cs="Times New Roman"/>
          <w:sz w:val="28"/>
          <w:szCs w:val="28"/>
          <w:lang w:eastAsia="ru-RU"/>
        </w:rPr>
        <w:t>ЖКХ</w:t>
      </w:r>
      <w:r w:rsidRPr="009B43DC">
        <w:rPr>
          <w:rFonts w:ascii="Times New Roman" w:eastAsia="Times New Roman" w:hAnsi="Times New Roman" w:cs="Times New Roman"/>
          <w:sz w:val="28"/>
          <w:szCs w:val="28"/>
          <w:lang w:eastAsia="ru-RU"/>
        </w:rPr>
        <w:t>, осуществляемого унитарными предприятиями;</w:t>
      </w:r>
    </w:p>
    <w:p w:rsidR="00C86AF6" w:rsidRPr="009B43DC" w:rsidRDefault="00C86AF6" w:rsidP="008971EC">
      <w:pPr>
        <w:pStyle w:val="a8"/>
        <w:numPr>
          <w:ilvl w:val="0"/>
          <w:numId w:val="21"/>
        </w:numPr>
        <w:spacing w:after="0" w:line="276" w:lineRule="auto"/>
        <w:ind w:left="0" w:firstLine="709"/>
        <w:jc w:val="both"/>
        <w:rPr>
          <w:rFonts w:ascii="Times New Roman" w:eastAsia="Times New Roman" w:hAnsi="Times New Roman" w:cs="Times New Roman"/>
          <w:sz w:val="28"/>
          <w:szCs w:val="28"/>
          <w:lang w:eastAsia="ru-RU"/>
        </w:rPr>
      </w:pPr>
      <w:r w:rsidRPr="009B43DC">
        <w:rPr>
          <w:rFonts w:ascii="Times New Roman" w:eastAsia="Times New Roman" w:hAnsi="Times New Roman" w:cs="Times New Roman"/>
          <w:sz w:val="28"/>
          <w:szCs w:val="28"/>
          <w:lang w:eastAsia="ru-RU"/>
        </w:rPr>
        <w:t>внедрение новых механизмов государственной поддержки развития и модернизации коммунальной инфраструктуры</w:t>
      </w:r>
      <w:r w:rsidR="00BE329D">
        <w:rPr>
          <w:rFonts w:ascii="Times New Roman" w:eastAsia="Times New Roman" w:hAnsi="Times New Roman" w:cs="Times New Roman"/>
          <w:sz w:val="28"/>
          <w:szCs w:val="28"/>
          <w:lang w:eastAsia="ru-RU"/>
        </w:rPr>
        <w:t>, в том числе учитывающих специфику реализации инвестиционных проектов по модернизации объектов ЖКХ в «малых городах»</w:t>
      </w:r>
      <w:r w:rsidRPr="009B43DC">
        <w:rPr>
          <w:rFonts w:ascii="Times New Roman" w:eastAsia="Times New Roman" w:hAnsi="Times New Roman" w:cs="Times New Roman"/>
          <w:sz w:val="28"/>
          <w:szCs w:val="28"/>
          <w:lang w:eastAsia="ru-RU"/>
        </w:rPr>
        <w:t>;</w:t>
      </w:r>
    </w:p>
    <w:p w:rsidR="00C1452B" w:rsidRDefault="00C86AF6" w:rsidP="008971EC">
      <w:pPr>
        <w:pStyle w:val="a8"/>
        <w:numPr>
          <w:ilvl w:val="0"/>
          <w:numId w:val="21"/>
        </w:numPr>
        <w:spacing w:after="0" w:line="276" w:lineRule="auto"/>
        <w:ind w:left="0" w:firstLine="709"/>
        <w:jc w:val="both"/>
        <w:rPr>
          <w:rFonts w:ascii="Times New Roman" w:eastAsia="Times New Roman" w:hAnsi="Times New Roman" w:cs="Times New Roman"/>
          <w:sz w:val="28"/>
          <w:szCs w:val="28"/>
          <w:lang w:eastAsia="ru-RU"/>
        </w:rPr>
      </w:pPr>
      <w:r w:rsidRPr="009B43DC">
        <w:rPr>
          <w:rFonts w:ascii="Times New Roman" w:eastAsia="Times New Roman" w:hAnsi="Times New Roman" w:cs="Times New Roman"/>
          <w:sz w:val="28"/>
          <w:szCs w:val="28"/>
          <w:lang w:eastAsia="ru-RU"/>
        </w:rPr>
        <w:t>переход на использование наиболее эффективных технологий, применяемых при модернизации (строительстве, создании) объектов коммунальной инфраструктуры</w:t>
      </w:r>
      <w:r w:rsidR="00C1452B">
        <w:rPr>
          <w:rFonts w:ascii="Times New Roman" w:eastAsia="Times New Roman" w:hAnsi="Times New Roman" w:cs="Times New Roman"/>
          <w:sz w:val="28"/>
          <w:szCs w:val="28"/>
          <w:lang w:eastAsia="ru-RU"/>
        </w:rPr>
        <w:t xml:space="preserve">; </w:t>
      </w:r>
    </w:p>
    <w:p w:rsidR="00555FFB" w:rsidRDefault="00C1452B" w:rsidP="008971EC">
      <w:pPr>
        <w:pStyle w:val="a8"/>
        <w:numPr>
          <w:ilvl w:val="0"/>
          <w:numId w:val="21"/>
        </w:numPr>
        <w:spacing w:after="0" w:line="276"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принятие и реализация мер, направленных на повышение платежной дисциплины и ответственности неплательщиков, в том числе посредством введения прямых договоров и создания системы расчетных центров, обеспечивающих целевой характер и гарантированное поступление платежей, осуществляемых гражданами в адрес </w:t>
      </w:r>
      <w:r w:rsidR="00555FFB">
        <w:rPr>
          <w:rFonts w:ascii="Times New Roman" w:eastAsia="Times New Roman" w:hAnsi="Times New Roman" w:cs="Times New Roman"/>
          <w:sz w:val="28"/>
          <w:szCs w:val="28"/>
          <w:lang w:eastAsia="ru-RU"/>
        </w:rPr>
        <w:t>ресурсоснабжающих организаций</w:t>
      </w:r>
      <w:r w:rsidR="00F42414">
        <w:rPr>
          <w:rFonts w:ascii="Times New Roman" w:eastAsia="Times New Roman" w:hAnsi="Times New Roman" w:cs="Times New Roman"/>
          <w:sz w:val="28"/>
          <w:szCs w:val="28"/>
          <w:lang w:eastAsia="ru-RU"/>
        </w:rPr>
        <w:t xml:space="preserve">, </w:t>
      </w:r>
      <w:r w:rsidR="004E7FEE">
        <w:rPr>
          <w:rFonts w:ascii="Times New Roman" w:eastAsia="Times New Roman" w:hAnsi="Times New Roman" w:cs="Times New Roman"/>
          <w:sz w:val="28"/>
          <w:szCs w:val="28"/>
          <w:lang w:eastAsia="ru-RU"/>
        </w:rPr>
        <w:t>введения</w:t>
      </w:r>
      <w:r w:rsidR="00F42414">
        <w:rPr>
          <w:rFonts w:ascii="Times New Roman" w:eastAsia="Times New Roman" w:hAnsi="Times New Roman" w:cs="Times New Roman"/>
          <w:sz w:val="28"/>
          <w:szCs w:val="28"/>
          <w:lang w:eastAsia="ru-RU"/>
        </w:rPr>
        <w:t xml:space="preserve"> возможности отключения подачи коммунального ресурса за задержку платежей по любому виду коммунального ресурса с установлением обязанности для лица, осуществляющего управление многоквартирным домом, произвести такое от</w:t>
      </w:r>
      <w:r w:rsidR="004E7FEE">
        <w:rPr>
          <w:rFonts w:ascii="Times New Roman" w:eastAsia="Times New Roman" w:hAnsi="Times New Roman" w:cs="Times New Roman"/>
          <w:sz w:val="28"/>
          <w:szCs w:val="28"/>
          <w:lang w:eastAsia="ru-RU"/>
        </w:rPr>
        <w:t>к</w:t>
      </w:r>
      <w:r w:rsidR="00F42414">
        <w:rPr>
          <w:rFonts w:ascii="Times New Roman" w:eastAsia="Times New Roman" w:hAnsi="Times New Roman" w:cs="Times New Roman"/>
          <w:sz w:val="28"/>
          <w:szCs w:val="28"/>
          <w:lang w:eastAsia="ru-RU"/>
        </w:rPr>
        <w:t>лючение</w:t>
      </w:r>
      <w:r w:rsidR="004E7FEE">
        <w:rPr>
          <w:rFonts w:ascii="Times New Roman" w:eastAsia="Times New Roman" w:hAnsi="Times New Roman" w:cs="Times New Roman"/>
          <w:sz w:val="28"/>
          <w:szCs w:val="28"/>
          <w:lang w:eastAsia="ru-RU"/>
        </w:rPr>
        <w:t>, а также упрощение порядка обращения взыскания на жилое помещение и переселение в случае существенной задолженности за жилищно-коммунальные услуги</w:t>
      </w:r>
      <w:r w:rsidR="00555FFB">
        <w:rPr>
          <w:rFonts w:ascii="Times New Roman" w:eastAsia="Times New Roman" w:hAnsi="Times New Roman" w:cs="Times New Roman"/>
          <w:sz w:val="28"/>
          <w:szCs w:val="28"/>
          <w:lang w:eastAsia="ru-RU"/>
        </w:rPr>
        <w:t>;</w:t>
      </w:r>
    </w:p>
    <w:p w:rsidR="00CB4871" w:rsidRDefault="00D02D71" w:rsidP="008971EC">
      <w:pPr>
        <w:autoSpaceDE w:val="0"/>
        <w:autoSpaceDN w:val="0"/>
        <w:spacing w:after="0" w:line="276" w:lineRule="auto"/>
        <w:ind w:firstLine="540"/>
        <w:contextualSpacing/>
        <w:jc w:val="both"/>
        <w:rPr>
          <w:rFonts w:ascii="Times New Roman" w:hAnsi="Times New Roman"/>
          <w:sz w:val="28"/>
          <w:szCs w:val="28"/>
          <w:lang w:eastAsia="ru-RU"/>
        </w:rPr>
      </w:pPr>
      <w:r>
        <w:rPr>
          <w:rFonts w:ascii="Times New Roman" w:eastAsia="Times New Roman" w:hAnsi="Times New Roman" w:cs="Times New Roman"/>
          <w:sz w:val="28"/>
          <w:szCs w:val="28"/>
          <w:lang w:eastAsia="ru-RU"/>
        </w:rPr>
        <w:t xml:space="preserve">- </w:t>
      </w:r>
      <w:r w:rsidR="00555FFB">
        <w:rPr>
          <w:rFonts w:ascii="Times New Roman" w:eastAsia="Times New Roman" w:hAnsi="Times New Roman" w:cs="Times New Roman"/>
          <w:sz w:val="28"/>
          <w:szCs w:val="28"/>
          <w:lang w:eastAsia="ru-RU"/>
        </w:rPr>
        <w:t xml:space="preserve">переход на долгосрочное тарифное регулирование </w:t>
      </w:r>
      <w:r>
        <w:rPr>
          <w:rFonts w:ascii="Times New Roman" w:hAnsi="Times New Roman"/>
          <w:sz w:val="28"/>
          <w:szCs w:val="28"/>
        </w:rPr>
        <w:t>в сфере теплоснабжения, водоснабжения и водоотведения, в том числе в условиях действия требования об обязательном учете при формировании тарифа гарантирующей организации, оказывающей услуги в сфере водоснабжения и водоотведения, расчетной предпринимательской прибыли в размере 5% (</w:t>
      </w:r>
      <w:r w:rsidRPr="004C3CEB">
        <w:rPr>
          <w:rFonts w:ascii="Times New Roman" w:hAnsi="Times New Roman"/>
          <w:i/>
          <w:sz w:val="28"/>
          <w:szCs w:val="28"/>
        </w:rPr>
        <w:t xml:space="preserve">за исключением </w:t>
      </w:r>
      <w:r w:rsidRPr="004C3CEB">
        <w:rPr>
          <w:rFonts w:ascii="Times New Roman" w:hAnsi="Times New Roman"/>
          <w:i/>
          <w:sz w:val="28"/>
          <w:szCs w:val="28"/>
          <w:lang w:eastAsia="ru-RU"/>
        </w:rPr>
        <w:t>унитарных предприятий, для которых данный размер может быть установлен на более низком уровне</w:t>
      </w:r>
      <w:r>
        <w:rPr>
          <w:rFonts w:ascii="Times New Roman" w:hAnsi="Times New Roman"/>
          <w:sz w:val="28"/>
          <w:szCs w:val="28"/>
          <w:lang w:eastAsia="ru-RU"/>
        </w:rPr>
        <w:t>);</w:t>
      </w:r>
    </w:p>
    <w:p w:rsidR="009135A1" w:rsidRPr="009135A1" w:rsidRDefault="00CB4871" w:rsidP="008971EC">
      <w:pPr>
        <w:autoSpaceDE w:val="0"/>
        <w:autoSpaceDN w:val="0"/>
        <w:spacing w:after="0" w:line="276"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 обеспечение работы механизма </w:t>
      </w:r>
      <w:r w:rsidRPr="00CB4871">
        <w:rPr>
          <w:rFonts w:ascii="Times New Roman" w:hAnsi="Times New Roman" w:cs="Times New Roman"/>
          <w:sz w:val="28"/>
          <w:szCs w:val="28"/>
        </w:rPr>
        <w:t>долгосрочного регулирования</w:t>
      </w:r>
      <w:r w:rsidR="00D02D71" w:rsidRPr="004C3CEB">
        <w:rPr>
          <w:rFonts w:ascii="Times New Roman" w:hAnsi="Times New Roman" w:cs="Times New Roman"/>
          <w:sz w:val="28"/>
          <w:szCs w:val="28"/>
        </w:rPr>
        <w:t xml:space="preserve"> совокупного платежа гражданина за коммунальные услуги, исключающего необоснованный рост платы граждан за комм</w:t>
      </w:r>
      <w:r w:rsidR="009135A1">
        <w:rPr>
          <w:rFonts w:ascii="Times New Roman" w:hAnsi="Times New Roman" w:cs="Times New Roman"/>
          <w:sz w:val="28"/>
          <w:szCs w:val="28"/>
        </w:rPr>
        <w:t>унальные услуги и обеспечивающ</w:t>
      </w:r>
      <w:r w:rsidRPr="00CB4871">
        <w:rPr>
          <w:rFonts w:ascii="Times New Roman" w:hAnsi="Times New Roman" w:cs="Times New Roman"/>
          <w:sz w:val="28"/>
          <w:szCs w:val="28"/>
        </w:rPr>
        <w:t>его</w:t>
      </w:r>
      <w:r w:rsidR="00D02D71" w:rsidRPr="004C3CEB">
        <w:rPr>
          <w:rFonts w:ascii="Times New Roman" w:hAnsi="Times New Roman" w:cs="Times New Roman"/>
          <w:sz w:val="28"/>
          <w:szCs w:val="28"/>
        </w:rPr>
        <w:t xml:space="preserve"> предсказуемость для регулируемых организаций и частного инвестора федеральных огран</w:t>
      </w:r>
      <w:r w:rsidR="009135A1" w:rsidRPr="009135A1">
        <w:rPr>
          <w:rFonts w:ascii="Times New Roman" w:hAnsi="Times New Roman" w:cs="Times New Roman"/>
          <w:sz w:val="28"/>
          <w:szCs w:val="28"/>
        </w:rPr>
        <w:t>ичений при установлении тарифов;</w:t>
      </w:r>
    </w:p>
    <w:p w:rsidR="00C86AF6" w:rsidRPr="004C3CEB" w:rsidRDefault="009135A1" w:rsidP="008971EC">
      <w:pPr>
        <w:autoSpaceDE w:val="0"/>
        <w:autoSpaceDN w:val="0"/>
        <w:spacing w:after="0" w:line="276" w:lineRule="auto"/>
        <w:ind w:firstLine="540"/>
        <w:contextualSpacing/>
        <w:jc w:val="both"/>
        <w:rPr>
          <w:rFonts w:ascii="Times New Roman" w:hAnsi="Times New Roman"/>
          <w:sz w:val="28"/>
          <w:szCs w:val="28"/>
          <w:lang w:eastAsia="ru-RU"/>
        </w:rPr>
      </w:pPr>
      <w:r>
        <w:rPr>
          <w:rFonts w:ascii="Times New Roman" w:hAnsi="Times New Roman" w:cs="Times New Roman"/>
          <w:sz w:val="28"/>
          <w:szCs w:val="28"/>
        </w:rPr>
        <w:t xml:space="preserve">- </w:t>
      </w:r>
      <w:r w:rsidR="00B77CA2">
        <w:rPr>
          <w:rFonts w:ascii="Times New Roman" w:hAnsi="Times New Roman" w:cs="Times New Roman"/>
          <w:sz w:val="28"/>
          <w:szCs w:val="28"/>
        </w:rPr>
        <w:t>совершенствование механизма выявления и оформления прав на бесхозяйные объекты ЖКХ, в том числе стимулирование к этой деятельности орган</w:t>
      </w:r>
      <w:r w:rsidR="00A05D8D">
        <w:rPr>
          <w:rFonts w:ascii="Times New Roman" w:hAnsi="Times New Roman" w:cs="Times New Roman"/>
          <w:sz w:val="28"/>
          <w:szCs w:val="28"/>
        </w:rPr>
        <w:t>ов</w:t>
      </w:r>
      <w:r w:rsidR="00B77CA2">
        <w:rPr>
          <w:rFonts w:ascii="Times New Roman" w:hAnsi="Times New Roman" w:cs="Times New Roman"/>
          <w:sz w:val="28"/>
          <w:szCs w:val="28"/>
        </w:rPr>
        <w:t xml:space="preserve"> местного самоуправления, на территории которых выявляются такие объекты.</w:t>
      </w:r>
    </w:p>
    <w:p w:rsidR="00C86AF6" w:rsidRPr="009B43DC" w:rsidRDefault="00C86AF6" w:rsidP="008971EC">
      <w:pPr>
        <w:spacing w:after="0" w:line="276" w:lineRule="auto"/>
        <w:ind w:firstLine="708"/>
        <w:jc w:val="both"/>
        <w:rPr>
          <w:rFonts w:ascii="Times New Roman" w:eastAsia="Times New Roman" w:hAnsi="Times New Roman" w:cs="Times New Roman"/>
          <w:sz w:val="28"/>
          <w:szCs w:val="28"/>
          <w:lang w:eastAsia="ru-RU"/>
        </w:rPr>
      </w:pPr>
      <w:r w:rsidRPr="009B43DC">
        <w:rPr>
          <w:rFonts w:ascii="Times New Roman" w:eastAsia="Times New Roman" w:hAnsi="Times New Roman" w:cs="Times New Roman"/>
          <w:bCs/>
          <w:sz w:val="28"/>
          <w:szCs w:val="28"/>
          <w:lang w:eastAsia="ru-RU"/>
        </w:rPr>
        <w:t>В целях с</w:t>
      </w:r>
      <w:r w:rsidRPr="009B43DC">
        <w:rPr>
          <w:rFonts w:ascii="Times New Roman" w:eastAsia="Times New Roman" w:hAnsi="Times New Roman" w:cs="Times New Roman"/>
          <w:sz w:val="28"/>
          <w:szCs w:val="28"/>
          <w:lang w:eastAsia="ru-RU"/>
        </w:rPr>
        <w:t xml:space="preserve">оздания благоприятных условий для привлечения частных инвестиций в сферу </w:t>
      </w:r>
      <w:r w:rsidR="0030041E" w:rsidRPr="009B43DC">
        <w:rPr>
          <w:rFonts w:ascii="Times New Roman" w:eastAsia="Times New Roman" w:hAnsi="Times New Roman" w:cs="Times New Roman"/>
          <w:sz w:val="28"/>
          <w:szCs w:val="28"/>
          <w:lang w:eastAsia="ru-RU"/>
        </w:rPr>
        <w:t>ЖКХ</w:t>
      </w:r>
      <w:r w:rsidRPr="009B43DC">
        <w:rPr>
          <w:rFonts w:ascii="Times New Roman" w:eastAsia="Times New Roman" w:hAnsi="Times New Roman" w:cs="Times New Roman"/>
          <w:sz w:val="28"/>
          <w:szCs w:val="28"/>
          <w:lang w:eastAsia="ru-RU"/>
        </w:rPr>
        <w:t xml:space="preserve"> Правительство Российской</w:t>
      </w:r>
      <w:r w:rsidR="0030041E" w:rsidRPr="009B43DC">
        <w:rPr>
          <w:rFonts w:ascii="Times New Roman" w:eastAsia="Times New Roman" w:hAnsi="Times New Roman" w:cs="Times New Roman"/>
          <w:sz w:val="28"/>
          <w:szCs w:val="28"/>
          <w:lang w:eastAsia="ru-RU"/>
        </w:rPr>
        <w:t> </w:t>
      </w:r>
      <w:r w:rsidRPr="009B43DC">
        <w:rPr>
          <w:rFonts w:ascii="Times New Roman" w:eastAsia="Times New Roman" w:hAnsi="Times New Roman" w:cs="Times New Roman"/>
          <w:sz w:val="28"/>
          <w:szCs w:val="28"/>
          <w:lang w:eastAsia="ru-RU"/>
        </w:rPr>
        <w:t>Федерации обеспечило создание необходимой законодательной базы, основанной на</w:t>
      </w:r>
      <w:r w:rsidR="0030041E" w:rsidRPr="009B43DC">
        <w:rPr>
          <w:rFonts w:ascii="Times New Roman" w:eastAsia="Times New Roman" w:hAnsi="Times New Roman" w:cs="Times New Roman"/>
          <w:sz w:val="28"/>
          <w:szCs w:val="28"/>
          <w:lang w:eastAsia="ru-RU"/>
        </w:rPr>
        <w:t> </w:t>
      </w:r>
      <w:r w:rsidRPr="009B43DC">
        <w:rPr>
          <w:rFonts w:ascii="Times New Roman" w:eastAsia="Times New Roman" w:hAnsi="Times New Roman" w:cs="Times New Roman"/>
          <w:sz w:val="28"/>
          <w:szCs w:val="28"/>
          <w:lang w:eastAsia="ru-RU"/>
        </w:rPr>
        <w:t>переходе к долгосрочному инвестиционному планированию и</w:t>
      </w:r>
      <w:r w:rsidR="0030041E" w:rsidRPr="009B43DC">
        <w:rPr>
          <w:rFonts w:ascii="Times New Roman" w:eastAsia="Times New Roman" w:hAnsi="Times New Roman" w:cs="Times New Roman"/>
          <w:sz w:val="28"/>
          <w:szCs w:val="28"/>
          <w:lang w:eastAsia="ru-RU"/>
        </w:rPr>
        <w:t> </w:t>
      </w:r>
      <w:r w:rsidRPr="009B43DC">
        <w:rPr>
          <w:rFonts w:ascii="Times New Roman" w:eastAsia="Times New Roman" w:hAnsi="Times New Roman" w:cs="Times New Roman"/>
          <w:sz w:val="28"/>
          <w:szCs w:val="28"/>
          <w:lang w:eastAsia="ru-RU"/>
        </w:rPr>
        <w:t>тарифному регулированию, развитию концессионной модели государственного частного партнерства.</w:t>
      </w:r>
    </w:p>
    <w:p w:rsidR="00C86AF6" w:rsidRPr="009B43DC" w:rsidRDefault="00C86AF6" w:rsidP="008971EC">
      <w:pPr>
        <w:spacing w:after="0" w:line="276" w:lineRule="auto"/>
        <w:ind w:firstLine="708"/>
        <w:contextualSpacing/>
        <w:jc w:val="both"/>
        <w:rPr>
          <w:rFonts w:ascii="Times New Roman" w:eastAsia="Times New Roman" w:hAnsi="Times New Roman" w:cs="Times New Roman"/>
          <w:sz w:val="28"/>
          <w:szCs w:val="28"/>
          <w:lang w:eastAsia="ru-RU"/>
        </w:rPr>
      </w:pPr>
      <w:r w:rsidRPr="009B43DC">
        <w:rPr>
          <w:rFonts w:ascii="Times New Roman" w:eastAsia="Times New Roman" w:hAnsi="Times New Roman" w:cs="Times New Roman"/>
          <w:sz w:val="28"/>
          <w:szCs w:val="28"/>
          <w:lang w:eastAsia="ru-RU"/>
        </w:rPr>
        <w:t xml:space="preserve">В целом для создания условий для привлечения в </w:t>
      </w:r>
      <w:r w:rsidR="0030041E" w:rsidRPr="009B43DC">
        <w:rPr>
          <w:rFonts w:ascii="Times New Roman" w:eastAsia="Times New Roman" w:hAnsi="Times New Roman" w:cs="Times New Roman"/>
          <w:sz w:val="28"/>
          <w:szCs w:val="28"/>
          <w:lang w:eastAsia="ru-RU"/>
        </w:rPr>
        <w:t>ЖКХ</w:t>
      </w:r>
      <w:r w:rsidRPr="009B43DC">
        <w:rPr>
          <w:rFonts w:ascii="Times New Roman" w:eastAsia="Times New Roman" w:hAnsi="Times New Roman" w:cs="Times New Roman"/>
          <w:sz w:val="28"/>
          <w:szCs w:val="28"/>
          <w:lang w:eastAsia="ru-RU"/>
        </w:rPr>
        <w:t xml:space="preserve"> частных инвестиций приняты более 30 нормативных правовых актов (в том числе, в</w:t>
      </w:r>
      <w:r w:rsidR="0030041E" w:rsidRPr="009B43DC">
        <w:rPr>
          <w:rFonts w:ascii="Times New Roman" w:eastAsia="Times New Roman" w:hAnsi="Times New Roman" w:cs="Times New Roman"/>
          <w:sz w:val="28"/>
          <w:szCs w:val="28"/>
          <w:lang w:eastAsia="ru-RU"/>
        </w:rPr>
        <w:t> </w:t>
      </w:r>
      <w:r w:rsidRPr="009B43DC">
        <w:rPr>
          <w:rFonts w:ascii="Times New Roman" w:eastAsia="Times New Roman" w:hAnsi="Times New Roman" w:cs="Times New Roman"/>
          <w:sz w:val="28"/>
          <w:szCs w:val="28"/>
          <w:lang w:eastAsia="ru-RU"/>
        </w:rPr>
        <w:t>рамках совершенствования законодательства о</w:t>
      </w:r>
      <w:r w:rsidR="0030041E" w:rsidRPr="009B43DC">
        <w:rPr>
          <w:rFonts w:ascii="Times New Roman" w:eastAsia="Times New Roman" w:hAnsi="Times New Roman" w:cs="Times New Roman"/>
          <w:sz w:val="28"/>
          <w:szCs w:val="28"/>
          <w:lang w:eastAsia="ru-RU"/>
        </w:rPr>
        <w:t> </w:t>
      </w:r>
      <w:r w:rsidRPr="009B43DC">
        <w:rPr>
          <w:rFonts w:ascii="Times New Roman" w:eastAsia="Times New Roman" w:hAnsi="Times New Roman" w:cs="Times New Roman"/>
          <w:sz w:val="28"/>
          <w:szCs w:val="28"/>
          <w:lang w:eastAsia="ru-RU"/>
        </w:rPr>
        <w:t>концессионных соглашениях).</w:t>
      </w:r>
    </w:p>
    <w:p w:rsidR="00192D17" w:rsidRDefault="00C86AF6" w:rsidP="008971EC">
      <w:pPr>
        <w:spacing w:after="0" w:line="276" w:lineRule="auto"/>
        <w:ind w:firstLine="708"/>
        <w:contextualSpacing/>
        <w:jc w:val="both"/>
        <w:rPr>
          <w:rFonts w:ascii="Times New Roman CYR" w:eastAsia="Times New Roman" w:hAnsi="Times New Roman CYR" w:cs="Times New Roman"/>
          <w:sz w:val="28"/>
          <w:szCs w:val="28"/>
          <w:lang w:eastAsia="ru-RU"/>
        </w:rPr>
      </w:pPr>
      <w:r w:rsidRPr="009B43DC">
        <w:rPr>
          <w:rFonts w:ascii="Times New Roman CYR" w:eastAsia="Times New Roman" w:hAnsi="Times New Roman CYR" w:cs="Times New Roman"/>
          <w:sz w:val="28"/>
          <w:szCs w:val="28"/>
          <w:lang w:eastAsia="ru-RU"/>
        </w:rPr>
        <w:t xml:space="preserve">Федеральным законом от 7 мая 2013 г. № 103-ФЗ </w:t>
      </w:r>
      <w:r w:rsidR="00946C1B" w:rsidRPr="009B43DC">
        <w:rPr>
          <w:rFonts w:ascii="Times New Roman CYR" w:eastAsia="Times New Roman" w:hAnsi="Times New Roman CYR" w:cs="Times New Roman"/>
          <w:sz w:val="28"/>
          <w:szCs w:val="28"/>
          <w:lang w:eastAsia="ru-RU"/>
        </w:rPr>
        <w:t>"</w:t>
      </w:r>
      <w:r w:rsidRPr="009B43DC">
        <w:rPr>
          <w:rFonts w:ascii="Times New Roman CYR" w:eastAsia="Times New Roman" w:hAnsi="Times New Roman CYR" w:cs="Times New Roman"/>
          <w:sz w:val="28"/>
          <w:szCs w:val="28"/>
          <w:lang w:eastAsia="ru-RU"/>
        </w:rPr>
        <w:t xml:space="preserve">О внесении изменений в Федеральный закон </w:t>
      </w:r>
      <w:r w:rsidR="00946C1B" w:rsidRPr="009B43DC">
        <w:rPr>
          <w:rFonts w:ascii="Times New Roman CYR" w:eastAsia="Times New Roman" w:hAnsi="Times New Roman CYR" w:cs="Times New Roman"/>
          <w:sz w:val="28"/>
          <w:szCs w:val="28"/>
          <w:lang w:eastAsia="ru-RU"/>
        </w:rPr>
        <w:t>"</w:t>
      </w:r>
      <w:r w:rsidRPr="009B43DC">
        <w:rPr>
          <w:rFonts w:ascii="Times New Roman CYR" w:eastAsia="Times New Roman" w:hAnsi="Times New Roman CYR" w:cs="Times New Roman"/>
          <w:sz w:val="28"/>
          <w:szCs w:val="28"/>
          <w:lang w:eastAsia="ru-RU"/>
        </w:rPr>
        <w:t>О концессионных соглашениях</w:t>
      </w:r>
      <w:r w:rsidR="00946C1B" w:rsidRPr="009B43DC">
        <w:rPr>
          <w:rFonts w:ascii="Times New Roman CYR" w:eastAsia="Times New Roman" w:hAnsi="Times New Roman CYR" w:cs="Times New Roman"/>
          <w:sz w:val="28"/>
          <w:szCs w:val="28"/>
          <w:lang w:eastAsia="ru-RU"/>
        </w:rPr>
        <w:t>"</w:t>
      </w:r>
      <w:r w:rsidRPr="009B43DC">
        <w:rPr>
          <w:rFonts w:ascii="Times New Roman CYR" w:eastAsia="Times New Roman" w:hAnsi="Times New Roman CYR" w:cs="Times New Roman"/>
          <w:sz w:val="28"/>
          <w:szCs w:val="28"/>
          <w:lang w:eastAsia="ru-RU"/>
        </w:rPr>
        <w:t xml:space="preserve"> и</w:t>
      </w:r>
      <w:r w:rsidR="00192D17">
        <w:rPr>
          <w:rFonts w:ascii="Times New Roman CYR" w:eastAsia="Times New Roman" w:hAnsi="Times New Roman CYR" w:cs="Times New Roman"/>
          <w:sz w:val="28"/>
          <w:szCs w:val="28"/>
          <w:lang w:eastAsia="ru-RU"/>
        </w:rPr>
        <w:t> </w:t>
      </w:r>
      <w:r w:rsidRPr="009B43DC">
        <w:rPr>
          <w:rFonts w:ascii="Times New Roman CYR" w:eastAsia="Times New Roman" w:hAnsi="Times New Roman CYR" w:cs="Times New Roman"/>
          <w:sz w:val="28"/>
          <w:szCs w:val="28"/>
          <w:lang w:eastAsia="ru-RU"/>
        </w:rPr>
        <w:t>внесении изменений в отдельные законодательные акты Российской Федерации</w:t>
      </w:r>
      <w:r w:rsidR="00946C1B" w:rsidRPr="009B43DC">
        <w:rPr>
          <w:rFonts w:ascii="Times New Roman CYR" w:eastAsia="Times New Roman" w:hAnsi="Times New Roman CYR" w:cs="Times New Roman"/>
          <w:sz w:val="28"/>
          <w:szCs w:val="28"/>
          <w:lang w:eastAsia="ru-RU"/>
        </w:rPr>
        <w:t>"</w:t>
      </w:r>
      <w:r w:rsidRPr="009B43DC">
        <w:rPr>
          <w:rFonts w:ascii="Times New Roman CYR" w:eastAsia="Times New Roman" w:hAnsi="Times New Roman CYR" w:cs="Times New Roman"/>
          <w:sz w:val="28"/>
          <w:szCs w:val="28"/>
          <w:lang w:eastAsia="ru-RU"/>
        </w:rPr>
        <w:t xml:space="preserve"> (далее</w:t>
      </w:r>
      <w:r w:rsidR="00A71449">
        <w:rPr>
          <w:rFonts w:ascii="Times New Roman CYR" w:eastAsia="Times New Roman" w:hAnsi="Times New Roman CYR" w:cs="Times New Roman"/>
          <w:sz w:val="28"/>
          <w:szCs w:val="28"/>
          <w:lang w:eastAsia="ru-RU"/>
        </w:rPr>
        <w:t> –</w:t>
      </w:r>
      <w:r w:rsidRPr="009B43DC">
        <w:rPr>
          <w:rFonts w:ascii="Times New Roman CYR" w:eastAsia="Times New Roman" w:hAnsi="Times New Roman CYR" w:cs="Times New Roman"/>
          <w:sz w:val="28"/>
          <w:szCs w:val="28"/>
          <w:lang w:eastAsia="ru-RU"/>
        </w:rPr>
        <w:t xml:space="preserve"> Федеральный закон № 103-ФЗ) внесены изменения в законодательство о концессионных соглашениях, о</w:t>
      </w:r>
      <w:r w:rsidR="00192D17">
        <w:rPr>
          <w:rFonts w:ascii="Times New Roman CYR" w:eastAsia="Times New Roman" w:hAnsi="Times New Roman CYR" w:cs="Times New Roman"/>
          <w:sz w:val="28"/>
          <w:szCs w:val="28"/>
          <w:lang w:eastAsia="ru-RU"/>
        </w:rPr>
        <w:t> </w:t>
      </w:r>
      <w:r w:rsidRPr="009B43DC">
        <w:rPr>
          <w:rFonts w:ascii="Times New Roman CYR" w:eastAsia="Times New Roman" w:hAnsi="Times New Roman CYR" w:cs="Times New Roman"/>
          <w:sz w:val="28"/>
          <w:szCs w:val="28"/>
          <w:lang w:eastAsia="ru-RU"/>
        </w:rPr>
        <w:t>теплоснабжении, водоснабжении и водоотведении, предусматривающие создание правового механизма для привлечения частных инвестиций в</w:t>
      </w:r>
      <w:r w:rsidR="00192D17">
        <w:rPr>
          <w:rFonts w:ascii="Times New Roman CYR" w:eastAsia="Times New Roman" w:hAnsi="Times New Roman CYR" w:cs="Times New Roman"/>
          <w:sz w:val="28"/>
          <w:szCs w:val="28"/>
          <w:lang w:eastAsia="ru-RU"/>
        </w:rPr>
        <w:t> </w:t>
      </w:r>
      <w:r w:rsidRPr="009B43DC">
        <w:rPr>
          <w:rFonts w:ascii="Times New Roman CYR" w:eastAsia="Times New Roman" w:hAnsi="Times New Roman CYR" w:cs="Times New Roman"/>
          <w:sz w:val="28"/>
          <w:szCs w:val="28"/>
          <w:lang w:eastAsia="ru-RU"/>
        </w:rPr>
        <w:t>жилищно-коммунальную отрасль, в том числе учитывающие такие особенности заключения соглашений на передачу в долгосрочную аренду или концессию объектов коммунальной инфраструктуры как установление обязательных требований к собственникам, концессионерам и арендаторам в части необходимости  достижения таковыми целевых показателей надежности, качества и энергетической эффективности</w:t>
      </w:r>
      <w:r w:rsidR="00192D17">
        <w:rPr>
          <w:rFonts w:ascii="Times New Roman CYR" w:eastAsia="Times New Roman" w:hAnsi="Times New Roman CYR" w:cs="Times New Roman"/>
          <w:sz w:val="28"/>
          <w:szCs w:val="28"/>
          <w:lang w:eastAsia="ru-RU"/>
        </w:rPr>
        <w:t>.</w:t>
      </w:r>
    </w:p>
    <w:p w:rsidR="00C86AF6" w:rsidRPr="009B43DC" w:rsidRDefault="00C86AF6" w:rsidP="008971EC">
      <w:pPr>
        <w:spacing w:after="0" w:line="276" w:lineRule="auto"/>
        <w:ind w:firstLine="708"/>
        <w:contextualSpacing/>
        <w:jc w:val="both"/>
        <w:rPr>
          <w:rFonts w:ascii="Times New Roman CYR" w:eastAsia="Times New Roman" w:hAnsi="Times New Roman CYR" w:cs="Times New Roman"/>
          <w:sz w:val="28"/>
          <w:szCs w:val="28"/>
          <w:lang w:eastAsia="ru-RU"/>
        </w:rPr>
      </w:pPr>
      <w:r w:rsidRPr="009B43DC">
        <w:rPr>
          <w:rFonts w:ascii="Times New Roman CYR" w:eastAsia="Times New Roman" w:hAnsi="Times New Roman CYR" w:cs="Times New Roman"/>
          <w:sz w:val="28"/>
          <w:szCs w:val="28"/>
          <w:lang w:eastAsia="ru-RU"/>
        </w:rPr>
        <w:t>Федеральным законом № 103-ФЗ:</w:t>
      </w:r>
    </w:p>
    <w:p w:rsidR="00B85F71" w:rsidRPr="00B85F71" w:rsidRDefault="00C86AF6" w:rsidP="008971EC">
      <w:pPr>
        <w:pStyle w:val="a8"/>
        <w:numPr>
          <w:ilvl w:val="0"/>
          <w:numId w:val="27"/>
        </w:numPr>
        <w:spacing w:after="0" w:line="276" w:lineRule="auto"/>
        <w:ind w:left="0" w:firstLine="708"/>
        <w:jc w:val="both"/>
        <w:rPr>
          <w:rFonts w:ascii="Times New Roman CYR" w:eastAsia="Times New Roman" w:hAnsi="Times New Roman CYR" w:cs="Times New Roman"/>
          <w:sz w:val="28"/>
          <w:szCs w:val="28"/>
          <w:lang w:eastAsia="ru-RU"/>
        </w:rPr>
      </w:pPr>
      <w:r w:rsidRPr="00B85F71">
        <w:rPr>
          <w:rFonts w:ascii="Times New Roman CYR" w:eastAsia="Times New Roman" w:hAnsi="Times New Roman CYR" w:cs="Times New Roman"/>
          <w:sz w:val="28"/>
          <w:szCs w:val="28"/>
          <w:lang w:eastAsia="ru-RU"/>
        </w:rPr>
        <w:t>введено требование, согласно которому частный оператор не</w:t>
      </w:r>
      <w:r w:rsidR="00B85F71">
        <w:rPr>
          <w:rFonts w:ascii="Times New Roman CYR" w:eastAsia="Times New Roman" w:hAnsi="Times New Roman CYR" w:cs="Times New Roman"/>
          <w:sz w:val="28"/>
          <w:szCs w:val="28"/>
          <w:lang w:eastAsia="ru-RU"/>
        </w:rPr>
        <w:t> </w:t>
      </w:r>
      <w:r w:rsidRPr="00B85F71">
        <w:rPr>
          <w:rFonts w:ascii="Times New Roman CYR" w:eastAsia="Times New Roman" w:hAnsi="Times New Roman CYR" w:cs="Times New Roman"/>
          <w:sz w:val="28"/>
          <w:szCs w:val="28"/>
          <w:lang w:eastAsia="ru-RU"/>
        </w:rPr>
        <w:t>сможет получить в эксплуатацию коммунальную инфраструктуру без</w:t>
      </w:r>
      <w:r w:rsidR="00B85F71">
        <w:rPr>
          <w:rFonts w:ascii="Times New Roman CYR" w:eastAsia="Times New Roman" w:hAnsi="Times New Roman CYR" w:cs="Times New Roman"/>
          <w:sz w:val="28"/>
          <w:szCs w:val="28"/>
          <w:lang w:eastAsia="ru-RU"/>
        </w:rPr>
        <w:t> </w:t>
      </w:r>
      <w:r w:rsidRPr="00B85F71">
        <w:rPr>
          <w:rFonts w:ascii="Times New Roman CYR" w:eastAsia="Times New Roman" w:hAnsi="Times New Roman CYR" w:cs="Times New Roman"/>
          <w:sz w:val="28"/>
          <w:szCs w:val="28"/>
          <w:lang w:eastAsia="ru-RU"/>
        </w:rPr>
        <w:t>принятия на</w:t>
      </w:r>
      <w:r w:rsidR="00192D17" w:rsidRPr="00B85F71">
        <w:rPr>
          <w:rFonts w:ascii="Times New Roman CYR" w:eastAsia="Times New Roman" w:hAnsi="Times New Roman CYR" w:cs="Times New Roman"/>
          <w:sz w:val="28"/>
          <w:szCs w:val="28"/>
          <w:lang w:eastAsia="ru-RU"/>
        </w:rPr>
        <w:t> </w:t>
      </w:r>
      <w:r w:rsidRPr="00B85F71">
        <w:rPr>
          <w:rFonts w:ascii="Times New Roman CYR" w:eastAsia="Times New Roman" w:hAnsi="Times New Roman CYR" w:cs="Times New Roman"/>
          <w:sz w:val="28"/>
          <w:szCs w:val="28"/>
          <w:lang w:eastAsia="ru-RU"/>
        </w:rPr>
        <w:t>себя обязательств по модернизации имущества за с</w:t>
      </w:r>
      <w:r w:rsidR="00B85F71" w:rsidRPr="00B85F71">
        <w:rPr>
          <w:rFonts w:ascii="Times New Roman CYR" w:eastAsia="Times New Roman" w:hAnsi="Times New Roman CYR" w:cs="Times New Roman"/>
          <w:sz w:val="28"/>
          <w:szCs w:val="28"/>
          <w:lang w:eastAsia="ru-RU"/>
        </w:rPr>
        <w:t>чет привлеченных средств.</w:t>
      </w:r>
    </w:p>
    <w:p w:rsidR="00C86AF6" w:rsidRPr="009B43DC" w:rsidRDefault="00C86AF6" w:rsidP="008971EC">
      <w:pPr>
        <w:spacing w:after="0" w:line="276" w:lineRule="auto"/>
        <w:ind w:firstLine="708"/>
        <w:contextualSpacing/>
        <w:jc w:val="both"/>
        <w:rPr>
          <w:rFonts w:ascii="Times New Roman CYR" w:eastAsia="Times New Roman" w:hAnsi="Times New Roman CYR" w:cs="Times New Roman"/>
          <w:sz w:val="28"/>
          <w:szCs w:val="28"/>
          <w:lang w:eastAsia="ru-RU"/>
        </w:rPr>
      </w:pPr>
      <w:r w:rsidRPr="009B43DC">
        <w:rPr>
          <w:rFonts w:ascii="Times New Roman CYR" w:eastAsia="Times New Roman" w:hAnsi="Times New Roman CYR" w:cs="Times New Roman"/>
          <w:sz w:val="28"/>
          <w:szCs w:val="28"/>
          <w:lang w:eastAsia="ru-RU"/>
        </w:rPr>
        <w:t>Причем, обязательства определяются концедентом по результатам проведенного технического обследования передаваемых объектов, а</w:t>
      </w:r>
      <w:r w:rsidR="00192D17">
        <w:rPr>
          <w:rFonts w:ascii="Times New Roman CYR" w:eastAsia="Times New Roman" w:hAnsi="Times New Roman CYR" w:cs="Times New Roman"/>
          <w:sz w:val="28"/>
          <w:szCs w:val="28"/>
          <w:lang w:eastAsia="ru-RU"/>
        </w:rPr>
        <w:t> </w:t>
      </w:r>
      <w:r w:rsidRPr="009B43DC">
        <w:rPr>
          <w:rFonts w:ascii="Times New Roman CYR" w:eastAsia="Times New Roman" w:hAnsi="Times New Roman CYR" w:cs="Times New Roman"/>
          <w:sz w:val="28"/>
          <w:szCs w:val="28"/>
          <w:lang w:eastAsia="ru-RU"/>
        </w:rPr>
        <w:t>также</w:t>
      </w:r>
      <w:r w:rsidR="00192D17">
        <w:rPr>
          <w:rFonts w:ascii="Times New Roman CYR" w:eastAsia="Times New Roman" w:hAnsi="Times New Roman CYR" w:cs="Times New Roman"/>
          <w:sz w:val="28"/>
          <w:szCs w:val="28"/>
          <w:lang w:eastAsia="ru-RU"/>
        </w:rPr>
        <w:t> </w:t>
      </w:r>
      <w:r w:rsidRPr="009B43DC">
        <w:rPr>
          <w:rFonts w:ascii="Times New Roman CYR" w:eastAsia="Times New Roman" w:hAnsi="Times New Roman CYR" w:cs="Times New Roman"/>
          <w:sz w:val="28"/>
          <w:szCs w:val="28"/>
          <w:lang w:eastAsia="ru-RU"/>
        </w:rPr>
        <w:t>с</w:t>
      </w:r>
      <w:r w:rsidR="00192D17">
        <w:rPr>
          <w:rFonts w:ascii="Times New Roman CYR" w:eastAsia="Times New Roman" w:hAnsi="Times New Roman CYR" w:cs="Times New Roman"/>
          <w:sz w:val="28"/>
          <w:szCs w:val="28"/>
          <w:lang w:eastAsia="ru-RU"/>
        </w:rPr>
        <w:t> </w:t>
      </w:r>
      <w:r w:rsidRPr="009B43DC">
        <w:rPr>
          <w:rFonts w:ascii="Times New Roman CYR" w:eastAsia="Times New Roman" w:hAnsi="Times New Roman CYR" w:cs="Times New Roman"/>
          <w:sz w:val="28"/>
          <w:szCs w:val="28"/>
          <w:lang w:eastAsia="ru-RU"/>
        </w:rPr>
        <w:t>учетом развития систем теплоснабжения, водоснабжения и</w:t>
      </w:r>
      <w:r w:rsidR="00192D17">
        <w:rPr>
          <w:rFonts w:ascii="Times New Roman CYR" w:eastAsia="Times New Roman" w:hAnsi="Times New Roman CYR" w:cs="Times New Roman"/>
          <w:sz w:val="28"/>
          <w:szCs w:val="28"/>
          <w:lang w:eastAsia="ru-RU"/>
        </w:rPr>
        <w:t> </w:t>
      </w:r>
      <w:r w:rsidRPr="009B43DC">
        <w:rPr>
          <w:rFonts w:ascii="Times New Roman CYR" w:eastAsia="Times New Roman" w:hAnsi="Times New Roman CYR" w:cs="Times New Roman"/>
          <w:sz w:val="28"/>
          <w:szCs w:val="28"/>
          <w:lang w:eastAsia="ru-RU"/>
        </w:rPr>
        <w:t>водоотведения, предусмотренного схемами тепло-, водоснабжения и</w:t>
      </w:r>
      <w:r w:rsidR="00192D17">
        <w:rPr>
          <w:rFonts w:ascii="Times New Roman CYR" w:eastAsia="Times New Roman" w:hAnsi="Times New Roman CYR" w:cs="Times New Roman"/>
          <w:sz w:val="28"/>
          <w:szCs w:val="28"/>
          <w:lang w:eastAsia="ru-RU"/>
        </w:rPr>
        <w:t> </w:t>
      </w:r>
      <w:r w:rsidRPr="009B43DC">
        <w:rPr>
          <w:rFonts w:ascii="Times New Roman CYR" w:eastAsia="Times New Roman" w:hAnsi="Times New Roman CYR" w:cs="Times New Roman"/>
          <w:sz w:val="28"/>
          <w:szCs w:val="28"/>
          <w:lang w:eastAsia="ru-RU"/>
        </w:rPr>
        <w:t>водоотведения;</w:t>
      </w:r>
    </w:p>
    <w:p w:rsidR="00C86AF6" w:rsidRPr="009B43DC" w:rsidRDefault="00C86AF6" w:rsidP="008971EC">
      <w:pPr>
        <w:pStyle w:val="a8"/>
        <w:numPr>
          <w:ilvl w:val="0"/>
          <w:numId w:val="27"/>
        </w:numPr>
        <w:spacing w:after="0" w:line="276" w:lineRule="auto"/>
        <w:ind w:left="0" w:firstLine="708"/>
        <w:jc w:val="both"/>
        <w:rPr>
          <w:rFonts w:ascii="Times New Roman CYR" w:eastAsia="Times New Roman" w:hAnsi="Times New Roman CYR" w:cs="Times New Roman"/>
          <w:sz w:val="28"/>
          <w:szCs w:val="28"/>
          <w:lang w:eastAsia="ru-RU"/>
        </w:rPr>
      </w:pPr>
      <w:r w:rsidRPr="009B43DC">
        <w:rPr>
          <w:rFonts w:ascii="Times New Roman CYR" w:eastAsia="Times New Roman" w:hAnsi="Times New Roman CYR" w:cs="Times New Roman"/>
          <w:sz w:val="28"/>
          <w:szCs w:val="28"/>
          <w:lang w:eastAsia="ru-RU"/>
        </w:rPr>
        <w:t>расширен перечень существенных условий, которые должны содержаться в концессионном соглашении. К ним отнесены долгосрочные параметры регулирования деятельности концессионера, расходы концессионера на создание и (или) реконструкцию объектов соглашения, значения показателей надежности, качества, энергетической эффективности объектов, порядок возмещения расходов концессионера.</w:t>
      </w:r>
    </w:p>
    <w:p w:rsidR="00C86AF6" w:rsidRPr="009B43DC" w:rsidRDefault="00C86AF6" w:rsidP="008971EC">
      <w:pPr>
        <w:spacing w:after="0" w:line="276" w:lineRule="auto"/>
        <w:ind w:firstLine="708"/>
        <w:contextualSpacing/>
        <w:jc w:val="both"/>
        <w:rPr>
          <w:rFonts w:ascii="Times New Roman CYR" w:eastAsia="Times New Roman" w:hAnsi="Times New Roman CYR" w:cs="Times New Roman"/>
          <w:sz w:val="28"/>
          <w:szCs w:val="28"/>
          <w:lang w:eastAsia="ru-RU"/>
        </w:rPr>
      </w:pPr>
      <w:r w:rsidRPr="009B43DC">
        <w:rPr>
          <w:rFonts w:ascii="Times New Roman CYR" w:eastAsia="Times New Roman" w:hAnsi="Times New Roman CYR" w:cs="Times New Roman"/>
          <w:sz w:val="28"/>
          <w:szCs w:val="28"/>
          <w:lang w:eastAsia="ru-RU"/>
        </w:rPr>
        <w:t xml:space="preserve">Таким образом, на начальном этапе при заключении концессионного соглашения определяются основные </w:t>
      </w:r>
      <w:r w:rsidR="00A71449" w:rsidRPr="00F449FA">
        <w:rPr>
          <w:rFonts w:ascii="Times New Roman CYR" w:eastAsia="Times New Roman" w:hAnsi="Times New Roman CYR" w:cs="Times New Roman"/>
          <w:sz w:val="28"/>
          <w:szCs w:val="28"/>
          <w:lang w:eastAsia="ru-RU"/>
        </w:rPr>
        <w:t>условия</w:t>
      </w:r>
      <w:r w:rsidR="00A71449">
        <w:rPr>
          <w:rFonts w:ascii="Times New Roman CYR" w:eastAsia="Times New Roman" w:hAnsi="Times New Roman CYR" w:cs="Times New Roman"/>
          <w:sz w:val="28"/>
          <w:szCs w:val="28"/>
          <w:lang w:eastAsia="ru-RU"/>
        </w:rPr>
        <w:t xml:space="preserve"> </w:t>
      </w:r>
      <w:r w:rsidRPr="009B43DC">
        <w:rPr>
          <w:rFonts w:ascii="Times New Roman CYR" w:eastAsia="Times New Roman" w:hAnsi="Times New Roman CYR" w:cs="Times New Roman"/>
          <w:sz w:val="28"/>
          <w:szCs w:val="28"/>
          <w:lang w:eastAsia="ru-RU"/>
        </w:rPr>
        <w:t xml:space="preserve">на долгосрочный период, такие как обязательства оператора по обеспечению качества услуг, </w:t>
      </w:r>
      <w:r w:rsidRPr="00F449FA">
        <w:rPr>
          <w:rFonts w:ascii="Times New Roman CYR" w:eastAsia="Times New Roman" w:hAnsi="Times New Roman CYR" w:cs="Times New Roman"/>
          <w:sz w:val="28"/>
          <w:szCs w:val="28"/>
          <w:lang w:eastAsia="ru-RU"/>
        </w:rPr>
        <w:t>прогнозн</w:t>
      </w:r>
      <w:r w:rsidR="00A71449" w:rsidRPr="00F449FA">
        <w:rPr>
          <w:rFonts w:ascii="Times New Roman CYR" w:eastAsia="Times New Roman" w:hAnsi="Times New Roman CYR" w:cs="Times New Roman"/>
          <w:sz w:val="28"/>
          <w:szCs w:val="28"/>
          <w:lang w:eastAsia="ru-RU"/>
        </w:rPr>
        <w:t>ая</w:t>
      </w:r>
      <w:r w:rsidRPr="00F449FA">
        <w:rPr>
          <w:rFonts w:ascii="Times New Roman CYR" w:eastAsia="Times New Roman" w:hAnsi="Times New Roman CYR" w:cs="Times New Roman"/>
          <w:sz w:val="28"/>
          <w:szCs w:val="28"/>
          <w:lang w:eastAsia="ru-RU"/>
        </w:rPr>
        <w:t xml:space="preserve"> стоимость услуг</w:t>
      </w:r>
      <w:r w:rsidRPr="009B43DC">
        <w:rPr>
          <w:rFonts w:ascii="Times New Roman CYR" w:eastAsia="Times New Roman" w:hAnsi="Times New Roman CYR" w:cs="Times New Roman"/>
          <w:sz w:val="28"/>
          <w:szCs w:val="28"/>
          <w:lang w:eastAsia="ru-RU"/>
        </w:rPr>
        <w:t xml:space="preserve"> на срок действия концессионного соглашения. За недостижение взятых на себя обязательств организация будет нести </w:t>
      </w:r>
      <w:r w:rsidR="00A71449" w:rsidRPr="00F449FA">
        <w:rPr>
          <w:rFonts w:ascii="Times New Roman CYR" w:eastAsia="Times New Roman" w:hAnsi="Times New Roman CYR" w:cs="Times New Roman"/>
          <w:sz w:val="28"/>
          <w:szCs w:val="28"/>
          <w:lang w:eastAsia="ru-RU"/>
        </w:rPr>
        <w:t>имущественную</w:t>
      </w:r>
      <w:r w:rsidRPr="009B43DC">
        <w:rPr>
          <w:rFonts w:ascii="Times New Roman CYR" w:eastAsia="Times New Roman" w:hAnsi="Times New Roman CYR" w:cs="Times New Roman"/>
          <w:sz w:val="28"/>
          <w:szCs w:val="28"/>
          <w:lang w:eastAsia="ru-RU"/>
        </w:rPr>
        <w:t xml:space="preserve"> ответственность, а при неоднократном нарушении концессионное соглашение будет расторгнуто.</w:t>
      </w:r>
    </w:p>
    <w:p w:rsidR="00C86AF6" w:rsidRPr="009B43DC" w:rsidRDefault="00C86AF6" w:rsidP="008971EC">
      <w:pPr>
        <w:spacing w:after="0" w:line="276" w:lineRule="auto"/>
        <w:ind w:firstLine="708"/>
        <w:contextualSpacing/>
        <w:jc w:val="both"/>
        <w:rPr>
          <w:rFonts w:ascii="Times New Roman CYR" w:eastAsia="Times New Roman" w:hAnsi="Times New Roman CYR" w:cs="Times New Roman"/>
          <w:sz w:val="28"/>
          <w:szCs w:val="28"/>
          <w:lang w:eastAsia="ru-RU"/>
        </w:rPr>
      </w:pPr>
      <w:r w:rsidRPr="009B43DC">
        <w:rPr>
          <w:rFonts w:ascii="Times New Roman CYR" w:eastAsia="Times New Roman" w:hAnsi="Times New Roman CYR" w:cs="Times New Roman"/>
          <w:sz w:val="28"/>
          <w:szCs w:val="28"/>
          <w:lang w:eastAsia="ru-RU"/>
        </w:rPr>
        <w:t>При этом создаются понятные условия для инвесторов, определены гарантии возврата вложенных частным оператором средств, порядок возмещения вложенных средств при досрочном расторжении концессионного соглашения.</w:t>
      </w:r>
    </w:p>
    <w:p w:rsidR="00B85F71" w:rsidRDefault="00C86AF6" w:rsidP="008971EC">
      <w:pPr>
        <w:spacing w:after="0" w:line="276" w:lineRule="auto"/>
        <w:ind w:firstLine="708"/>
        <w:contextualSpacing/>
        <w:jc w:val="both"/>
        <w:rPr>
          <w:rFonts w:ascii="Times New Roman CYR" w:eastAsia="Times New Roman" w:hAnsi="Times New Roman CYR" w:cs="Times New Roman"/>
          <w:sz w:val="28"/>
          <w:szCs w:val="28"/>
          <w:lang w:eastAsia="ru-RU"/>
        </w:rPr>
      </w:pPr>
      <w:r w:rsidRPr="009B43DC">
        <w:rPr>
          <w:rFonts w:ascii="Times New Roman CYR" w:eastAsia="Times New Roman" w:hAnsi="Times New Roman CYR" w:cs="Times New Roman"/>
          <w:sz w:val="28"/>
          <w:szCs w:val="28"/>
          <w:lang w:eastAsia="ru-RU"/>
        </w:rPr>
        <w:t>Одновременно внесены изменения в отраслевое законодательство, синхронизирующие нормы Федерального закона от</w:t>
      </w:r>
      <w:r w:rsidR="00192D17">
        <w:rPr>
          <w:rFonts w:ascii="Times New Roman CYR" w:eastAsia="Times New Roman" w:hAnsi="Times New Roman CYR" w:cs="Times New Roman"/>
          <w:sz w:val="28"/>
          <w:szCs w:val="28"/>
          <w:lang w:eastAsia="ru-RU"/>
        </w:rPr>
        <w:t> </w:t>
      </w:r>
      <w:r w:rsidRPr="009B43DC">
        <w:rPr>
          <w:rFonts w:ascii="Times New Roman CYR" w:eastAsia="Times New Roman" w:hAnsi="Times New Roman CYR" w:cs="Times New Roman"/>
          <w:sz w:val="28"/>
          <w:szCs w:val="28"/>
          <w:lang w:eastAsia="ru-RU"/>
        </w:rPr>
        <w:t>27</w:t>
      </w:r>
      <w:r w:rsidR="00192D17">
        <w:rPr>
          <w:rFonts w:ascii="Times New Roman CYR" w:eastAsia="Times New Roman" w:hAnsi="Times New Roman CYR" w:cs="Times New Roman"/>
          <w:sz w:val="28"/>
          <w:szCs w:val="28"/>
          <w:lang w:eastAsia="ru-RU"/>
        </w:rPr>
        <w:t> </w:t>
      </w:r>
      <w:r w:rsidRPr="009B43DC">
        <w:rPr>
          <w:rFonts w:ascii="Times New Roman CYR" w:eastAsia="Times New Roman" w:hAnsi="Times New Roman CYR" w:cs="Times New Roman"/>
          <w:sz w:val="28"/>
          <w:szCs w:val="28"/>
          <w:lang w:eastAsia="ru-RU"/>
        </w:rPr>
        <w:t>июля</w:t>
      </w:r>
      <w:r w:rsidR="00192D17">
        <w:rPr>
          <w:rFonts w:ascii="Times New Roman CYR" w:eastAsia="Times New Roman" w:hAnsi="Times New Roman CYR" w:cs="Times New Roman"/>
          <w:sz w:val="28"/>
          <w:szCs w:val="28"/>
          <w:lang w:eastAsia="ru-RU"/>
        </w:rPr>
        <w:t> </w:t>
      </w:r>
      <w:r w:rsidRPr="009B43DC">
        <w:rPr>
          <w:rFonts w:ascii="Times New Roman CYR" w:eastAsia="Times New Roman" w:hAnsi="Times New Roman CYR" w:cs="Times New Roman"/>
          <w:sz w:val="28"/>
          <w:szCs w:val="28"/>
          <w:lang w:eastAsia="ru-RU"/>
        </w:rPr>
        <w:t>2005</w:t>
      </w:r>
      <w:r w:rsidR="00192D17">
        <w:rPr>
          <w:rFonts w:ascii="Times New Roman CYR" w:eastAsia="Times New Roman" w:hAnsi="Times New Roman CYR" w:cs="Times New Roman"/>
          <w:sz w:val="28"/>
          <w:szCs w:val="28"/>
          <w:lang w:eastAsia="ru-RU"/>
        </w:rPr>
        <w:t> </w:t>
      </w:r>
      <w:r w:rsidRPr="009B43DC">
        <w:rPr>
          <w:rFonts w:ascii="Times New Roman CYR" w:eastAsia="Times New Roman" w:hAnsi="Times New Roman CYR" w:cs="Times New Roman"/>
          <w:sz w:val="28"/>
          <w:szCs w:val="28"/>
          <w:lang w:eastAsia="ru-RU"/>
        </w:rPr>
        <w:t xml:space="preserve">г. </w:t>
      </w:r>
      <w:r w:rsidR="00192D17">
        <w:rPr>
          <w:rFonts w:ascii="Times New Roman CYR" w:eastAsia="Times New Roman" w:hAnsi="Times New Roman CYR" w:cs="Times New Roman"/>
          <w:sz w:val="28"/>
          <w:szCs w:val="28"/>
          <w:lang w:eastAsia="ru-RU"/>
        </w:rPr>
        <w:br/>
      </w:r>
      <w:r w:rsidRPr="009B43DC">
        <w:rPr>
          <w:rFonts w:ascii="Times New Roman CYR" w:eastAsia="Times New Roman" w:hAnsi="Times New Roman CYR" w:cs="Times New Roman"/>
          <w:sz w:val="28"/>
          <w:szCs w:val="28"/>
          <w:lang w:eastAsia="ru-RU"/>
        </w:rPr>
        <w:t xml:space="preserve">№ 115-ФЗ </w:t>
      </w:r>
      <w:r w:rsidR="00946C1B" w:rsidRPr="009B43DC">
        <w:rPr>
          <w:rFonts w:ascii="Times New Roman CYR" w:eastAsia="Times New Roman" w:hAnsi="Times New Roman CYR" w:cs="Times New Roman"/>
          <w:sz w:val="28"/>
          <w:szCs w:val="28"/>
          <w:lang w:eastAsia="ru-RU"/>
        </w:rPr>
        <w:t>"</w:t>
      </w:r>
      <w:r w:rsidRPr="009B43DC">
        <w:rPr>
          <w:rFonts w:ascii="Times New Roman CYR" w:eastAsia="Times New Roman" w:hAnsi="Times New Roman CYR" w:cs="Times New Roman"/>
          <w:sz w:val="28"/>
          <w:szCs w:val="28"/>
          <w:lang w:eastAsia="ru-RU"/>
        </w:rPr>
        <w:t>О концессионных соглашениях</w:t>
      </w:r>
      <w:r w:rsidR="00946C1B" w:rsidRPr="009B43DC">
        <w:rPr>
          <w:rFonts w:ascii="Times New Roman CYR" w:eastAsia="Times New Roman" w:hAnsi="Times New Roman CYR" w:cs="Times New Roman"/>
          <w:sz w:val="28"/>
          <w:szCs w:val="28"/>
          <w:lang w:eastAsia="ru-RU"/>
        </w:rPr>
        <w:t>"</w:t>
      </w:r>
      <w:r w:rsidRPr="009B43DC">
        <w:rPr>
          <w:rFonts w:ascii="Times New Roman CYR" w:eastAsia="Times New Roman" w:hAnsi="Times New Roman CYR" w:cs="Times New Roman"/>
          <w:sz w:val="28"/>
          <w:szCs w:val="28"/>
          <w:lang w:eastAsia="ru-RU"/>
        </w:rPr>
        <w:t xml:space="preserve"> и положения, касающиеся тарифного регулирования. Так, размер тарифа будет зависеть от</w:t>
      </w:r>
      <w:r w:rsidR="007F3AF8">
        <w:rPr>
          <w:rFonts w:ascii="Times New Roman CYR" w:eastAsia="Times New Roman" w:hAnsi="Times New Roman CYR" w:cs="Times New Roman"/>
          <w:sz w:val="28"/>
          <w:szCs w:val="28"/>
          <w:lang w:eastAsia="ru-RU"/>
        </w:rPr>
        <w:t> </w:t>
      </w:r>
      <w:r w:rsidRPr="009B43DC">
        <w:rPr>
          <w:rFonts w:ascii="Times New Roman CYR" w:eastAsia="Times New Roman" w:hAnsi="Times New Roman CYR" w:cs="Times New Roman"/>
          <w:sz w:val="28"/>
          <w:szCs w:val="28"/>
          <w:lang w:eastAsia="ru-RU"/>
        </w:rPr>
        <w:t>обязательств по достижению организацией качества предоставляемых потребителям услуг, установленных в инвестиционных и производственных программах организаций.</w:t>
      </w:r>
    </w:p>
    <w:p w:rsidR="00C86AF6" w:rsidRPr="009B43DC" w:rsidRDefault="00C86AF6" w:rsidP="008971EC">
      <w:pPr>
        <w:spacing w:after="0" w:line="276" w:lineRule="auto"/>
        <w:ind w:firstLine="708"/>
        <w:contextualSpacing/>
        <w:jc w:val="both"/>
        <w:rPr>
          <w:rFonts w:ascii="Times New Roman CYR" w:eastAsia="Times New Roman" w:hAnsi="Times New Roman CYR" w:cs="Times New Roman"/>
          <w:sz w:val="28"/>
          <w:szCs w:val="28"/>
          <w:lang w:eastAsia="ru-RU"/>
        </w:rPr>
      </w:pPr>
      <w:r w:rsidRPr="009B43DC">
        <w:rPr>
          <w:rFonts w:ascii="Times New Roman CYR" w:eastAsia="Times New Roman" w:hAnsi="Times New Roman CYR" w:cs="Times New Roman"/>
          <w:sz w:val="28"/>
          <w:szCs w:val="28"/>
          <w:lang w:eastAsia="ru-RU"/>
        </w:rPr>
        <w:t xml:space="preserve">При этом утверждение инвестиционных программ будет происходить с учетом планов по развитию коммунальных систем, определенных в схемах тепло-, водоснабжения, водоотведения, программ комплексного развития систем коммунальной инфраструктуры. </w:t>
      </w:r>
    </w:p>
    <w:p w:rsidR="00C86AF6" w:rsidRPr="009B43DC" w:rsidRDefault="00C86AF6" w:rsidP="008971EC">
      <w:pPr>
        <w:spacing w:after="0" w:line="276" w:lineRule="auto"/>
        <w:ind w:firstLine="708"/>
        <w:contextualSpacing/>
        <w:jc w:val="both"/>
        <w:rPr>
          <w:rFonts w:ascii="Times New Roman CYR" w:eastAsia="Times New Roman" w:hAnsi="Times New Roman CYR" w:cs="Times New Roman"/>
          <w:sz w:val="28"/>
          <w:szCs w:val="28"/>
          <w:lang w:eastAsia="ru-RU"/>
        </w:rPr>
      </w:pPr>
      <w:r w:rsidRPr="009B43DC">
        <w:rPr>
          <w:rFonts w:ascii="Times New Roman CYR" w:eastAsia="Times New Roman" w:hAnsi="Times New Roman CYR" w:cs="Times New Roman"/>
          <w:sz w:val="28"/>
          <w:szCs w:val="28"/>
          <w:lang w:eastAsia="ru-RU"/>
        </w:rPr>
        <w:t>Во исполнение Федерального закона от 7 мая 2013 г. № 103-ФЗ:</w:t>
      </w:r>
    </w:p>
    <w:p w:rsidR="00C86AF6" w:rsidRPr="00A71449" w:rsidRDefault="00C86AF6" w:rsidP="008971EC">
      <w:pPr>
        <w:pStyle w:val="a8"/>
        <w:numPr>
          <w:ilvl w:val="0"/>
          <w:numId w:val="24"/>
        </w:numPr>
        <w:autoSpaceDE w:val="0"/>
        <w:autoSpaceDN w:val="0"/>
        <w:adjustRightInd w:val="0"/>
        <w:spacing w:after="0" w:line="276" w:lineRule="auto"/>
        <w:ind w:left="0" w:firstLine="708"/>
        <w:jc w:val="both"/>
        <w:rPr>
          <w:rFonts w:ascii="Times New Roman CYR" w:eastAsia="Times New Roman" w:hAnsi="Times New Roman CYR" w:cs="Times New Roman"/>
          <w:sz w:val="28"/>
          <w:szCs w:val="28"/>
          <w:lang w:eastAsia="ru-RU"/>
        </w:rPr>
      </w:pPr>
      <w:r w:rsidRPr="00A71449">
        <w:rPr>
          <w:rFonts w:ascii="Times New Roman CYR" w:eastAsia="Times New Roman" w:hAnsi="Times New Roman CYR" w:cs="Times New Roman"/>
          <w:sz w:val="28"/>
          <w:szCs w:val="28"/>
          <w:lang w:eastAsia="ru-RU"/>
        </w:rPr>
        <w:t xml:space="preserve">установлена рекомендуемая (примерная) форма концессионного соглашения в отношении систем коммунальной инфраструктуры и иных объектов </w:t>
      </w:r>
      <w:r w:rsidR="0030041E" w:rsidRPr="00A71449">
        <w:rPr>
          <w:rFonts w:ascii="Times New Roman CYR" w:eastAsia="Times New Roman" w:hAnsi="Times New Roman CYR" w:cs="Times New Roman"/>
          <w:sz w:val="28"/>
          <w:szCs w:val="28"/>
          <w:lang w:eastAsia="ru-RU"/>
        </w:rPr>
        <w:t>ЖКХ</w:t>
      </w:r>
      <w:r w:rsidRPr="00A71449">
        <w:rPr>
          <w:rFonts w:ascii="Times New Roman CYR" w:eastAsia="Times New Roman" w:hAnsi="Times New Roman CYR" w:cs="Times New Roman"/>
          <w:sz w:val="28"/>
          <w:szCs w:val="28"/>
          <w:lang w:eastAsia="ru-RU"/>
        </w:rPr>
        <w:t xml:space="preserve"> (постановление Правительства Российской Федерации от</w:t>
      </w:r>
      <w:r w:rsidR="007F3AF8" w:rsidRPr="00A71449">
        <w:rPr>
          <w:rFonts w:ascii="Times New Roman CYR" w:eastAsia="Times New Roman" w:hAnsi="Times New Roman CYR" w:cs="Times New Roman"/>
          <w:sz w:val="28"/>
          <w:szCs w:val="28"/>
          <w:lang w:eastAsia="ru-RU"/>
        </w:rPr>
        <w:t> </w:t>
      </w:r>
      <w:r w:rsidRPr="00A71449">
        <w:rPr>
          <w:rFonts w:ascii="Times New Roman CYR" w:eastAsia="Times New Roman" w:hAnsi="Times New Roman CYR" w:cs="Times New Roman"/>
          <w:sz w:val="28"/>
          <w:szCs w:val="28"/>
          <w:lang w:eastAsia="ru-RU"/>
        </w:rPr>
        <w:t>5</w:t>
      </w:r>
      <w:r w:rsidR="007F3AF8" w:rsidRPr="00A71449">
        <w:rPr>
          <w:rFonts w:ascii="Times New Roman CYR" w:eastAsia="Times New Roman" w:hAnsi="Times New Roman CYR" w:cs="Times New Roman"/>
          <w:sz w:val="28"/>
          <w:szCs w:val="28"/>
          <w:lang w:eastAsia="ru-RU"/>
        </w:rPr>
        <w:t> </w:t>
      </w:r>
      <w:r w:rsidRPr="00A71449">
        <w:rPr>
          <w:rFonts w:ascii="Times New Roman CYR" w:eastAsia="Times New Roman" w:hAnsi="Times New Roman CYR" w:cs="Times New Roman"/>
          <w:sz w:val="28"/>
          <w:szCs w:val="28"/>
          <w:lang w:eastAsia="ru-RU"/>
        </w:rPr>
        <w:t xml:space="preserve">декабря 2006 г. № 748 </w:t>
      </w:r>
      <w:r w:rsidR="00946C1B" w:rsidRPr="00A71449">
        <w:rPr>
          <w:rFonts w:ascii="Times New Roman CYR" w:eastAsia="Times New Roman" w:hAnsi="Times New Roman CYR" w:cs="Times New Roman"/>
          <w:sz w:val="28"/>
          <w:szCs w:val="28"/>
          <w:lang w:eastAsia="ru-RU"/>
        </w:rPr>
        <w:t>"</w:t>
      </w:r>
      <w:r w:rsidRPr="00A71449">
        <w:rPr>
          <w:rFonts w:ascii="Times New Roman CYR" w:eastAsia="Times New Roman" w:hAnsi="Times New Roman CYR" w:cs="Times New Roman"/>
          <w:sz w:val="28"/>
          <w:szCs w:val="28"/>
          <w:lang w:eastAsia="ru-RU"/>
        </w:rPr>
        <w:t xml:space="preserve">Об утверждении примерного концессионного соглашения в отношении систем коммунальной инфраструктуры и иных объектов </w:t>
      </w:r>
      <w:r w:rsidR="0030041E" w:rsidRPr="00A71449">
        <w:rPr>
          <w:rFonts w:ascii="Times New Roman CYR" w:eastAsia="Times New Roman" w:hAnsi="Times New Roman CYR" w:cs="Times New Roman"/>
          <w:sz w:val="28"/>
          <w:szCs w:val="28"/>
          <w:lang w:eastAsia="ru-RU"/>
        </w:rPr>
        <w:t>ЖКХ</w:t>
      </w:r>
      <w:r w:rsidRPr="00A71449">
        <w:rPr>
          <w:rFonts w:ascii="Times New Roman CYR" w:eastAsia="Times New Roman" w:hAnsi="Times New Roman CYR" w:cs="Times New Roman"/>
          <w:sz w:val="28"/>
          <w:szCs w:val="28"/>
          <w:lang w:eastAsia="ru-RU"/>
        </w:rPr>
        <w:t>, в том числе объектов водо-, тепло-, газо- и</w:t>
      </w:r>
      <w:r w:rsidR="0030041E" w:rsidRPr="00A71449">
        <w:rPr>
          <w:rFonts w:ascii="Times New Roman CYR" w:eastAsia="Times New Roman" w:hAnsi="Times New Roman CYR" w:cs="Times New Roman"/>
          <w:sz w:val="28"/>
          <w:szCs w:val="28"/>
          <w:lang w:eastAsia="ru-RU"/>
        </w:rPr>
        <w:t> </w:t>
      </w:r>
      <w:r w:rsidRPr="00A71449">
        <w:rPr>
          <w:rFonts w:ascii="Times New Roman CYR" w:eastAsia="Times New Roman" w:hAnsi="Times New Roman CYR" w:cs="Times New Roman"/>
          <w:sz w:val="28"/>
          <w:szCs w:val="28"/>
          <w:lang w:eastAsia="ru-RU"/>
        </w:rPr>
        <w:t>энергоснабжения, водоотведения, очистки сточных вод, объектов, на</w:t>
      </w:r>
      <w:r w:rsidR="0030041E" w:rsidRPr="00A71449">
        <w:rPr>
          <w:rFonts w:ascii="Times New Roman CYR" w:eastAsia="Times New Roman" w:hAnsi="Times New Roman CYR" w:cs="Times New Roman"/>
          <w:sz w:val="28"/>
          <w:szCs w:val="28"/>
          <w:lang w:eastAsia="ru-RU"/>
        </w:rPr>
        <w:t> </w:t>
      </w:r>
      <w:r w:rsidRPr="00A71449">
        <w:rPr>
          <w:rFonts w:ascii="Times New Roman CYR" w:eastAsia="Times New Roman" w:hAnsi="Times New Roman CYR" w:cs="Times New Roman"/>
          <w:sz w:val="28"/>
          <w:szCs w:val="28"/>
          <w:lang w:eastAsia="ru-RU"/>
        </w:rPr>
        <w:t>которых осуществляется обращение с отходами производства и</w:t>
      </w:r>
      <w:r w:rsidR="0030041E" w:rsidRPr="00A71449">
        <w:rPr>
          <w:rFonts w:ascii="Times New Roman CYR" w:eastAsia="Times New Roman" w:hAnsi="Times New Roman CYR" w:cs="Times New Roman"/>
          <w:sz w:val="28"/>
          <w:szCs w:val="28"/>
          <w:lang w:eastAsia="ru-RU"/>
        </w:rPr>
        <w:t> </w:t>
      </w:r>
      <w:r w:rsidRPr="00A71449">
        <w:rPr>
          <w:rFonts w:ascii="Times New Roman CYR" w:eastAsia="Times New Roman" w:hAnsi="Times New Roman CYR" w:cs="Times New Roman"/>
          <w:sz w:val="28"/>
          <w:szCs w:val="28"/>
          <w:lang w:eastAsia="ru-RU"/>
        </w:rPr>
        <w:t>потребления, объектов, предназначенных для освещения территорий городских и сельских поселений, объектов, предназначенных для</w:t>
      </w:r>
      <w:r w:rsidR="0030041E" w:rsidRPr="00A71449">
        <w:rPr>
          <w:rFonts w:ascii="Times New Roman CYR" w:eastAsia="Times New Roman" w:hAnsi="Times New Roman CYR" w:cs="Times New Roman"/>
          <w:sz w:val="28"/>
          <w:szCs w:val="28"/>
          <w:lang w:eastAsia="ru-RU"/>
        </w:rPr>
        <w:t> </w:t>
      </w:r>
      <w:r w:rsidRPr="00A71449">
        <w:rPr>
          <w:rFonts w:ascii="Times New Roman CYR" w:eastAsia="Times New Roman" w:hAnsi="Times New Roman CYR" w:cs="Times New Roman"/>
          <w:sz w:val="28"/>
          <w:szCs w:val="28"/>
          <w:lang w:eastAsia="ru-RU"/>
        </w:rPr>
        <w:t>благоустройства территорий, а также объектов социального обслуживания населения</w:t>
      </w:r>
      <w:r w:rsidR="00946C1B" w:rsidRPr="00A71449">
        <w:rPr>
          <w:rFonts w:ascii="Times New Roman CYR" w:eastAsia="Times New Roman" w:hAnsi="Times New Roman CYR" w:cs="Times New Roman"/>
          <w:sz w:val="28"/>
          <w:szCs w:val="28"/>
          <w:lang w:eastAsia="ru-RU"/>
        </w:rPr>
        <w:t>"</w:t>
      </w:r>
      <w:r w:rsidR="0030041E" w:rsidRPr="00A71449">
        <w:rPr>
          <w:rFonts w:ascii="Times New Roman CYR" w:eastAsia="Times New Roman" w:hAnsi="Times New Roman CYR" w:cs="Times New Roman"/>
          <w:sz w:val="28"/>
          <w:szCs w:val="28"/>
          <w:lang w:eastAsia="ru-RU"/>
        </w:rPr>
        <w:t>);</w:t>
      </w:r>
    </w:p>
    <w:p w:rsidR="00C86AF6" w:rsidRPr="009B43DC" w:rsidRDefault="00C86AF6" w:rsidP="008971EC">
      <w:pPr>
        <w:pStyle w:val="a8"/>
        <w:numPr>
          <w:ilvl w:val="0"/>
          <w:numId w:val="24"/>
        </w:numPr>
        <w:autoSpaceDE w:val="0"/>
        <w:autoSpaceDN w:val="0"/>
        <w:adjustRightInd w:val="0"/>
        <w:spacing w:after="0" w:line="276" w:lineRule="auto"/>
        <w:ind w:left="0" w:firstLine="708"/>
        <w:jc w:val="both"/>
        <w:rPr>
          <w:rFonts w:ascii="Times New Roman CYR" w:eastAsia="Times New Roman" w:hAnsi="Times New Roman CYR" w:cs="Times New Roman"/>
          <w:sz w:val="28"/>
          <w:szCs w:val="28"/>
          <w:lang w:eastAsia="ru-RU"/>
        </w:rPr>
      </w:pPr>
      <w:r w:rsidRPr="009B43DC">
        <w:rPr>
          <w:rFonts w:ascii="Times New Roman CYR" w:eastAsia="Times New Roman" w:hAnsi="Times New Roman CYR" w:cs="Times New Roman"/>
          <w:sz w:val="28"/>
          <w:szCs w:val="28"/>
          <w:lang w:eastAsia="ru-RU"/>
        </w:rPr>
        <w:t>определен порядок предоставления антимонопольным органом (Федеральной антимонопольной службой) согласия на изменение условий концессионного соглашения (постановление Правительства Российской</w:t>
      </w:r>
      <w:r w:rsidR="0030041E" w:rsidRPr="009B43DC">
        <w:rPr>
          <w:rFonts w:ascii="Times New Roman CYR" w:eastAsia="Times New Roman" w:hAnsi="Times New Roman CYR" w:cs="Times New Roman"/>
          <w:sz w:val="28"/>
          <w:szCs w:val="28"/>
          <w:lang w:eastAsia="ru-RU"/>
        </w:rPr>
        <w:t> </w:t>
      </w:r>
      <w:r w:rsidRPr="009B43DC">
        <w:rPr>
          <w:rFonts w:ascii="Times New Roman CYR" w:eastAsia="Times New Roman" w:hAnsi="Times New Roman CYR" w:cs="Times New Roman"/>
          <w:sz w:val="28"/>
          <w:szCs w:val="28"/>
          <w:lang w:eastAsia="ru-RU"/>
        </w:rPr>
        <w:t xml:space="preserve">Федерации от 24 апреля 2014 г. № 368 </w:t>
      </w:r>
      <w:r w:rsidR="00946C1B" w:rsidRPr="009B43DC">
        <w:rPr>
          <w:rFonts w:ascii="Times New Roman CYR" w:eastAsia="Times New Roman" w:hAnsi="Times New Roman CYR" w:cs="Times New Roman"/>
          <w:sz w:val="28"/>
          <w:szCs w:val="28"/>
          <w:lang w:eastAsia="ru-RU"/>
        </w:rPr>
        <w:t>"</w:t>
      </w:r>
      <w:r w:rsidRPr="009B43DC">
        <w:rPr>
          <w:rFonts w:ascii="Times New Roman CYR" w:eastAsia="Times New Roman" w:hAnsi="Times New Roman CYR" w:cs="Times New Roman"/>
          <w:sz w:val="28"/>
          <w:szCs w:val="28"/>
          <w:lang w:eastAsia="ru-RU"/>
        </w:rPr>
        <w:t xml:space="preserve">Об утверждении </w:t>
      </w:r>
      <w:hyperlink w:anchor="Par26" w:history="1">
        <w:r w:rsidRPr="009B43DC">
          <w:rPr>
            <w:rFonts w:ascii="Times New Roman CYR" w:eastAsia="Times New Roman" w:hAnsi="Times New Roman CYR" w:cs="Times New Roman"/>
            <w:sz w:val="28"/>
            <w:szCs w:val="28"/>
            <w:lang w:eastAsia="ru-RU"/>
          </w:rPr>
          <w:t>Правил</w:t>
        </w:r>
      </w:hyperlink>
      <w:r w:rsidRPr="009B43DC">
        <w:rPr>
          <w:rFonts w:ascii="Times New Roman CYR" w:eastAsia="Times New Roman" w:hAnsi="Times New Roman CYR" w:cs="Times New Roman"/>
          <w:sz w:val="28"/>
          <w:szCs w:val="28"/>
          <w:lang w:eastAsia="ru-RU"/>
        </w:rPr>
        <w:t xml:space="preserve"> предоставления антимонопольным органом согласия на изменение условий концессионного соглашения</w:t>
      </w:r>
      <w:bookmarkStart w:id="10" w:name="Par21"/>
      <w:bookmarkEnd w:id="10"/>
      <w:r w:rsidR="00946C1B" w:rsidRPr="009B43DC">
        <w:rPr>
          <w:rFonts w:ascii="Times New Roman CYR" w:eastAsia="Times New Roman" w:hAnsi="Times New Roman CYR" w:cs="Times New Roman"/>
          <w:sz w:val="28"/>
          <w:szCs w:val="28"/>
          <w:lang w:eastAsia="ru-RU"/>
        </w:rPr>
        <w:t>"</w:t>
      </w:r>
      <w:r w:rsidRPr="009B43DC">
        <w:rPr>
          <w:rFonts w:ascii="Times New Roman CYR" w:eastAsia="Times New Roman" w:hAnsi="Times New Roman CYR" w:cs="Times New Roman"/>
          <w:sz w:val="28"/>
          <w:szCs w:val="28"/>
          <w:lang w:eastAsia="ru-RU"/>
        </w:rPr>
        <w:t>);</w:t>
      </w:r>
    </w:p>
    <w:p w:rsidR="00C86AF6" w:rsidRPr="009B43DC" w:rsidRDefault="00C86AF6" w:rsidP="008971EC">
      <w:pPr>
        <w:pStyle w:val="a8"/>
        <w:numPr>
          <w:ilvl w:val="0"/>
          <w:numId w:val="24"/>
        </w:numPr>
        <w:autoSpaceDE w:val="0"/>
        <w:autoSpaceDN w:val="0"/>
        <w:adjustRightInd w:val="0"/>
        <w:spacing w:after="0" w:line="276" w:lineRule="auto"/>
        <w:ind w:left="0" w:firstLine="708"/>
        <w:jc w:val="both"/>
        <w:rPr>
          <w:rFonts w:ascii="Times New Roman CYR" w:eastAsia="Times New Roman" w:hAnsi="Times New Roman CYR" w:cs="Times New Roman"/>
          <w:sz w:val="28"/>
          <w:szCs w:val="28"/>
          <w:lang w:eastAsia="ru-RU"/>
        </w:rPr>
      </w:pPr>
      <w:r w:rsidRPr="009B43DC">
        <w:rPr>
          <w:rFonts w:ascii="Times New Roman CYR" w:eastAsia="Times New Roman" w:hAnsi="Times New Roman CYR" w:cs="Times New Roman"/>
          <w:sz w:val="28"/>
          <w:szCs w:val="28"/>
          <w:lang w:eastAsia="ru-RU"/>
        </w:rPr>
        <w:t>установлены требования к форме и содержанию вычислительной программы, применяемой для целей расчета дисконтированной выручки участника конкурса на право заключения договора аренды или</w:t>
      </w:r>
      <w:r w:rsidR="0030041E" w:rsidRPr="009B43DC">
        <w:rPr>
          <w:rFonts w:ascii="Times New Roman CYR" w:eastAsia="Times New Roman" w:hAnsi="Times New Roman CYR" w:cs="Times New Roman"/>
          <w:sz w:val="28"/>
          <w:szCs w:val="28"/>
          <w:lang w:eastAsia="ru-RU"/>
        </w:rPr>
        <w:t> </w:t>
      </w:r>
      <w:r w:rsidRPr="009B43DC">
        <w:rPr>
          <w:rFonts w:ascii="Times New Roman CYR" w:eastAsia="Times New Roman" w:hAnsi="Times New Roman CYR" w:cs="Times New Roman"/>
          <w:sz w:val="28"/>
          <w:szCs w:val="28"/>
          <w:lang w:eastAsia="ru-RU"/>
        </w:rPr>
        <w:t>концессионного соглашения в отношении объектов тепло-, водоснабжения и водоотведения, находящихся в государственной или</w:t>
      </w:r>
      <w:r w:rsidR="00A71449">
        <w:rPr>
          <w:rFonts w:ascii="Times New Roman CYR" w:eastAsia="Times New Roman" w:hAnsi="Times New Roman CYR" w:cs="Times New Roman"/>
          <w:sz w:val="28"/>
          <w:szCs w:val="28"/>
          <w:lang w:eastAsia="ru-RU"/>
        </w:rPr>
        <w:t> </w:t>
      </w:r>
      <w:r w:rsidRPr="009B43DC">
        <w:rPr>
          <w:rFonts w:ascii="Times New Roman CYR" w:eastAsia="Times New Roman" w:hAnsi="Times New Roman CYR" w:cs="Times New Roman"/>
          <w:sz w:val="28"/>
          <w:szCs w:val="28"/>
          <w:lang w:eastAsia="ru-RU"/>
        </w:rPr>
        <w:t>муниципальной собственности (приказ Минэкономразвития</w:t>
      </w:r>
      <w:r w:rsidR="0030041E" w:rsidRPr="009B43DC">
        <w:rPr>
          <w:rFonts w:ascii="Times New Roman CYR" w:eastAsia="Times New Roman" w:hAnsi="Times New Roman CYR" w:cs="Times New Roman"/>
          <w:sz w:val="28"/>
          <w:szCs w:val="28"/>
          <w:lang w:eastAsia="ru-RU"/>
        </w:rPr>
        <w:t> </w:t>
      </w:r>
      <w:r w:rsidRPr="009B43DC">
        <w:rPr>
          <w:rFonts w:ascii="Times New Roman CYR" w:eastAsia="Times New Roman" w:hAnsi="Times New Roman CYR" w:cs="Times New Roman"/>
          <w:sz w:val="28"/>
          <w:szCs w:val="28"/>
          <w:lang w:eastAsia="ru-RU"/>
        </w:rPr>
        <w:t>России от</w:t>
      </w:r>
      <w:r w:rsidR="0030041E" w:rsidRPr="009B43DC">
        <w:rPr>
          <w:rFonts w:ascii="Times New Roman CYR" w:eastAsia="Times New Roman" w:hAnsi="Times New Roman CYR" w:cs="Times New Roman"/>
          <w:sz w:val="28"/>
          <w:szCs w:val="28"/>
          <w:lang w:eastAsia="ru-RU"/>
        </w:rPr>
        <w:t> </w:t>
      </w:r>
      <w:r w:rsidRPr="009B43DC">
        <w:rPr>
          <w:rFonts w:ascii="Times New Roman CYR" w:eastAsia="Times New Roman" w:hAnsi="Times New Roman CYR" w:cs="Times New Roman"/>
          <w:sz w:val="28"/>
          <w:szCs w:val="28"/>
          <w:lang w:eastAsia="ru-RU"/>
        </w:rPr>
        <w:t>1</w:t>
      </w:r>
      <w:r w:rsidR="0030041E" w:rsidRPr="009B43DC">
        <w:rPr>
          <w:rFonts w:ascii="Times New Roman CYR" w:eastAsia="Times New Roman" w:hAnsi="Times New Roman CYR" w:cs="Times New Roman"/>
          <w:sz w:val="28"/>
          <w:szCs w:val="28"/>
          <w:lang w:eastAsia="ru-RU"/>
        </w:rPr>
        <w:t> </w:t>
      </w:r>
      <w:r w:rsidRPr="009B43DC">
        <w:rPr>
          <w:rFonts w:ascii="Times New Roman CYR" w:eastAsia="Times New Roman" w:hAnsi="Times New Roman CYR" w:cs="Times New Roman"/>
          <w:sz w:val="28"/>
          <w:szCs w:val="28"/>
          <w:lang w:eastAsia="ru-RU"/>
        </w:rPr>
        <w:t>октября 2013 г. №</w:t>
      </w:r>
      <w:r w:rsidR="0030041E" w:rsidRPr="009B43DC">
        <w:rPr>
          <w:rFonts w:ascii="Times New Roman CYR" w:eastAsia="Times New Roman" w:hAnsi="Times New Roman CYR" w:cs="Times New Roman"/>
          <w:sz w:val="28"/>
          <w:szCs w:val="28"/>
          <w:lang w:eastAsia="ru-RU"/>
        </w:rPr>
        <w:t> </w:t>
      </w:r>
      <w:r w:rsidRPr="009B43DC">
        <w:rPr>
          <w:rFonts w:ascii="Times New Roman CYR" w:eastAsia="Times New Roman" w:hAnsi="Times New Roman CYR" w:cs="Times New Roman"/>
          <w:sz w:val="28"/>
          <w:szCs w:val="28"/>
          <w:lang w:eastAsia="ru-RU"/>
        </w:rPr>
        <w:t xml:space="preserve">563 </w:t>
      </w:r>
      <w:r w:rsidR="00946C1B" w:rsidRPr="009B43DC">
        <w:rPr>
          <w:rFonts w:ascii="Times New Roman CYR" w:eastAsia="Times New Roman" w:hAnsi="Times New Roman CYR" w:cs="Times New Roman"/>
          <w:sz w:val="28"/>
          <w:szCs w:val="28"/>
          <w:lang w:eastAsia="ru-RU"/>
        </w:rPr>
        <w:t>"</w:t>
      </w:r>
      <w:r w:rsidRPr="009B43DC">
        <w:rPr>
          <w:rFonts w:ascii="Times New Roman CYR" w:eastAsia="Times New Roman" w:hAnsi="Times New Roman CYR" w:cs="Times New Roman"/>
          <w:sz w:val="28"/>
          <w:szCs w:val="28"/>
          <w:lang w:eastAsia="ru-RU"/>
        </w:rPr>
        <w:t>О</w:t>
      </w:r>
      <w:r w:rsidR="00B85F71">
        <w:rPr>
          <w:rFonts w:ascii="Times New Roman CYR" w:eastAsia="Times New Roman" w:hAnsi="Times New Roman CYR" w:cs="Times New Roman"/>
          <w:sz w:val="28"/>
          <w:szCs w:val="28"/>
          <w:lang w:eastAsia="ru-RU"/>
        </w:rPr>
        <w:t> </w:t>
      </w:r>
      <w:r w:rsidRPr="009B43DC">
        <w:rPr>
          <w:rFonts w:ascii="Times New Roman CYR" w:eastAsia="Times New Roman" w:hAnsi="Times New Roman CYR" w:cs="Times New Roman"/>
          <w:sz w:val="28"/>
          <w:szCs w:val="28"/>
          <w:lang w:eastAsia="ru-RU"/>
        </w:rPr>
        <w:t>требованиях к форме и содержанию вычислительной программы по определению дисконтированной выручки участника конкурса на право заключения концессионного соглашения или</w:t>
      </w:r>
      <w:r w:rsidR="0030041E" w:rsidRPr="009B43DC">
        <w:rPr>
          <w:rFonts w:ascii="Times New Roman CYR" w:eastAsia="Times New Roman" w:hAnsi="Times New Roman CYR" w:cs="Times New Roman"/>
          <w:sz w:val="28"/>
          <w:szCs w:val="28"/>
          <w:lang w:eastAsia="ru-RU"/>
        </w:rPr>
        <w:t> </w:t>
      </w:r>
      <w:r w:rsidRPr="009B43DC">
        <w:rPr>
          <w:rFonts w:ascii="Times New Roman CYR" w:eastAsia="Times New Roman" w:hAnsi="Times New Roman CYR" w:cs="Times New Roman"/>
          <w:sz w:val="28"/>
          <w:szCs w:val="28"/>
          <w:lang w:eastAsia="ru-RU"/>
        </w:rPr>
        <w:t>договора аренды в отношении объектов теплоснабжения,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w:t>
      </w:r>
      <w:r w:rsidR="00946C1B" w:rsidRPr="009B43DC">
        <w:rPr>
          <w:rFonts w:ascii="Times New Roman CYR" w:eastAsia="Times New Roman" w:hAnsi="Times New Roman CYR" w:cs="Times New Roman"/>
          <w:sz w:val="28"/>
          <w:szCs w:val="28"/>
          <w:lang w:eastAsia="ru-RU"/>
        </w:rPr>
        <w:t>"</w:t>
      </w:r>
      <w:r w:rsidRPr="009B43DC">
        <w:rPr>
          <w:rFonts w:ascii="Times New Roman CYR" w:eastAsia="Times New Roman" w:hAnsi="Times New Roman CYR" w:cs="Times New Roman"/>
          <w:sz w:val="28"/>
          <w:szCs w:val="28"/>
          <w:lang w:eastAsia="ru-RU"/>
        </w:rPr>
        <w:t>);</w:t>
      </w:r>
      <w:r w:rsidRPr="009B43DC">
        <w:rPr>
          <w:rFonts w:ascii="Times New Roman CYR" w:eastAsia="Times New Roman" w:hAnsi="Times New Roman CYR" w:cs="Times New Roman"/>
          <w:sz w:val="28"/>
          <w:szCs w:val="28"/>
          <w:lang w:eastAsia="ru-RU"/>
        </w:rPr>
        <w:tab/>
      </w:r>
    </w:p>
    <w:p w:rsidR="00C86AF6" w:rsidRPr="009B43DC" w:rsidRDefault="00C86AF6" w:rsidP="008971EC">
      <w:pPr>
        <w:pStyle w:val="a8"/>
        <w:numPr>
          <w:ilvl w:val="0"/>
          <w:numId w:val="24"/>
        </w:numPr>
        <w:autoSpaceDE w:val="0"/>
        <w:autoSpaceDN w:val="0"/>
        <w:adjustRightInd w:val="0"/>
        <w:spacing w:after="0" w:line="276" w:lineRule="auto"/>
        <w:ind w:left="0" w:firstLine="708"/>
        <w:jc w:val="both"/>
        <w:rPr>
          <w:rFonts w:ascii="Times New Roman CYR" w:eastAsia="Times New Roman" w:hAnsi="Times New Roman CYR" w:cs="Times New Roman"/>
          <w:sz w:val="28"/>
          <w:szCs w:val="28"/>
          <w:lang w:eastAsia="ru-RU"/>
        </w:rPr>
      </w:pPr>
      <w:r w:rsidRPr="009B43DC">
        <w:rPr>
          <w:rFonts w:ascii="Times New Roman CYR" w:eastAsia="Times New Roman" w:hAnsi="Times New Roman CYR" w:cs="Times New Roman"/>
          <w:sz w:val="28"/>
          <w:szCs w:val="28"/>
          <w:lang w:eastAsia="ru-RU"/>
        </w:rPr>
        <w:t>определен порядок дисконтирования величин при оценке конкурсных предложений на право заключения концессионных соглашений в отношении объектов теплоснабжения,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w:t>
      </w:r>
      <w:r w:rsidR="00A71449">
        <w:rPr>
          <w:rFonts w:ascii="Times New Roman CYR" w:eastAsia="Times New Roman" w:hAnsi="Times New Roman CYR" w:cs="Times New Roman"/>
          <w:sz w:val="28"/>
          <w:szCs w:val="28"/>
          <w:lang w:eastAsia="ru-RU"/>
        </w:rPr>
        <w:t> </w:t>
      </w:r>
      <w:r w:rsidRPr="009B43DC">
        <w:rPr>
          <w:rFonts w:ascii="Times New Roman CYR" w:eastAsia="Times New Roman" w:hAnsi="Times New Roman CYR" w:cs="Times New Roman"/>
          <w:sz w:val="28"/>
          <w:szCs w:val="28"/>
          <w:lang w:eastAsia="ru-RU"/>
        </w:rPr>
        <w:t>муниципальной собственности, или договоров аренды объектов теплоснабжения,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(постановление Правительства Российской Федерации от</w:t>
      </w:r>
      <w:r w:rsidR="007F3AF8">
        <w:rPr>
          <w:rFonts w:ascii="Times New Roman CYR" w:eastAsia="Times New Roman" w:hAnsi="Times New Roman CYR" w:cs="Times New Roman"/>
          <w:sz w:val="28"/>
          <w:szCs w:val="28"/>
          <w:lang w:eastAsia="ru-RU"/>
        </w:rPr>
        <w:t> </w:t>
      </w:r>
      <w:r w:rsidRPr="009B43DC">
        <w:rPr>
          <w:rFonts w:ascii="Times New Roman CYR" w:eastAsia="Times New Roman" w:hAnsi="Times New Roman CYR" w:cs="Times New Roman"/>
          <w:sz w:val="28"/>
          <w:szCs w:val="28"/>
          <w:lang w:eastAsia="ru-RU"/>
        </w:rPr>
        <w:t>3</w:t>
      </w:r>
      <w:r w:rsidR="007F3AF8">
        <w:rPr>
          <w:rFonts w:ascii="Times New Roman CYR" w:eastAsia="Times New Roman" w:hAnsi="Times New Roman CYR" w:cs="Times New Roman"/>
          <w:sz w:val="28"/>
          <w:szCs w:val="28"/>
          <w:lang w:eastAsia="ru-RU"/>
        </w:rPr>
        <w:t> </w:t>
      </w:r>
      <w:r w:rsidRPr="009B43DC">
        <w:rPr>
          <w:rFonts w:ascii="Times New Roman CYR" w:eastAsia="Times New Roman" w:hAnsi="Times New Roman CYR" w:cs="Times New Roman"/>
          <w:sz w:val="28"/>
          <w:szCs w:val="28"/>
          <w:lang w:eastAsia="ru-RU"/>
        </w:rPr>
        <w:t xml:space="preserve">июня 2014 г. № 510 </w:t>
      </w:r>
      <w:r w:rsidR="00946C1B" w:rsidRPr="009B43DC">
        <w:rPr>
          <w:rFonts w:ascii="Times New Roman CYR" w:eastAsia="Times New Roman" w:hAnsi="Times New Roman CYR" w:cs="Times New Roman"/>
          <w:sz w:val="28"/>
          <w:szCs w:val="28"/>
          <w:lang w:eastAsia="ru-RU"/>
        </w:rPr>
        <w:t>"</w:t>
      </w:r>
      <w:r w:rsidRPr="009B43DC">
        <w:rPr>
          <w:rFonts w:ascii="Times New Roman CYR" w:eastAsia="Times New Roman" w:hAnsi="Times New Roman CYR" w:cs="Times New Roman"/>
          <w:sz w:val="28"/>
          <w:szCs w:val="28"/>
          <w:lang w:eastAsia="ru-RU"/>
        </w:rPr>
        <w:t xml:space="preserve">Об утверждении </w:t>
      </w:r>
      <w:hyperlink r:id="rId12" w:history="1">
        <w:r w:rsidRPr="009B43DC">
          <w:rPr>
            <w:rFonts w:ascii="Times New Roman CYR" w:eastAsia="Times New Roman" w:hAnsi="Times New Roman CYR" w:cs="Times New Roman"/>
            <w:sz w:val="28"/>
            <w:szCs w:val="28"/>
            <w:lang w:eastAsia="ru-RU"/>
          </w:rPr>
          <w:t>Правил</w:t>
        </w:r>
      </w:hyperlink>
      <w:r w:rsidRPr="009B43DC">
        <w:rPr>
          <w:rFonts w:ascii="Times New Roman CYR" w:eastAsia="Times New Roman" w:hAnsi="Times New Roman CYR" w:cs="Times New Roman"/>
          <w:sz w:val="28"/>
          <w:szCs w:val="28"/>
          <w:lang w:eastAsia="ru-RU"/>
        </w:rPr>
        <w:t xml:space="preserve"> дисконтирования величин при</w:t>
      </w:r>
      <w:r w:rsidR="007F3AF8">
        <w:rPr>
          <w:rFonts w:ascii="Times New Roman CYR" w:eastAsia="Times New Roman" w:hAnsi="Times New Roman CYR" w:cs="Times New Roman"/>
          <w:sz w:val="28"/>
          <w:szCs w:val="28"/>
          <w:lang w:eastAsia="ru-RU"/>
        </w:rPr>
        <w:t> </w:t>
      </w:r>
      <w:r w:rsidRPr="009B43DC">
        <w:rPr>
          <w:rFonts w:ascii="Times New Roman CYR" w:eastAsia="Times New Roman" w:hAnsi="Times New Roman CYR" w:cs="Times New Roman"/>
          <w:sz w:val="28"/>
          <w:szCs w:val="28"/>
          <w:lang w:eastAsia="ru-RU"/>
        </w:rPr>
        <w:t>оценке конкурсных предложений на право заключения концессионных соглашений и договоров аренды в сфере теплоснабжения, в сфере водоснабжения и водоотведения</w:t>
      </w:r>
      <w:r w:rsidR="00946C1B" w:rsidRPr="009B43DC">
        <w:rPr>
          <w:rFonts w:ascii="Times New Roman CYR" w:eastAsia="Times New Roman" w:hAnsi="Times New Roman CYR" w:cs="Times New Roman"/>
          <w:sz w:val="28"/>
          <w:szCs w:val="28"/>
          <w:lang w:eastAsia="ru-RU"/>
        </w:rPr>
        <w:t>"</w:t>
      </w:r>
      <w:r w:rsidRPr="009B43DC">
        <w:rPr>
          <w:rFonts w:ascii="Times New Roman CYR" w:eastAsia="Times New Roman" w:hAnsi="Times New Roman CYR" w:cs="Times New Roman"/>
          <w:sz w:val="28"/>
          <w:szCs w:val="28"/>
          <w:lang w:eastAsia="ru-RU"/>
        </w:rPr>
        <w:t>).</w:t>
      </w:r>
    </w:p>
    <w:p w:rsidR="00C86AF6" w:rsidRPr="009B43DC" w:rsidRDefault="00C86AF6" w:rsidP="008971EC">
      <w:pPr>
        <w:spacing w:after="0" w:line="276" w:lineRule="auto"/>
        <w:ind w:firstLine="708"/>
        <w:contextualSpacing/>
        <w:jc w:val="both"/>
        <w:rPr>
          <w:rFonts w:ascii="Times New Roman CYR" w:eastAsia="Times New Roman" w:hAnsi="Times New Roman CYR" w:cs="Times New Roman"/>
          <w:sz w:val="28"/>
          <w:szCs w:val="28"/>
          <w:lang w:eastAsia="ru-RU"/>
        </w:rPr>
      </w:pPr>
      <w:r w:rsidRPr="009B43DC">
        <w:rPr>
          <w:rFonts w:ascii="Times New Roman CYR" w:eastAsia="Times New Roman" w:hAnsi="Times New Roman CYR" w:cs="Times New Roman"/>
          <w:sz w:val="28"/>
          <w:szCs w:val="28"/>
          <w:lang w:eastAsia="ru-RU"/>
        </w:rPr>
        <w:t xml:space="preserve">При этом, </w:t>
      </w:r>
      <w:r w:rsidR="00A71449" w:rsidRPr="00F449FA">
        <w:rPr>
          <w:rFonts w:ascii="Times New Roman CYR" w:eastAsia="Times New Roman" w:hAnsi="Times New Roman CYR" w:cs="Times New Roman"/>
          <w:sz w:val="28"/>
          <w:szCs w:val="28"/>
          <w:lang w:eastAsia="ru-RU"/>
        </w:rPr>
        <w:t>особое</w:t>
      </w:r>
      <w:r w:rsidRPr="00F449FA">
        <w:rPr>
          <w:rFonts w:ascii="Times New Roman CYR" w:eastAsia="Times New Roman" w:hAnsi="Times New Roman CYR" w:cs="Times New Roman"/>
          <w:sz w:val="28"/>
          <w:szCs w:val="28"/>
          <w:lang w:eastAsia="ru-RU"/>
        </w:rPr>
        <w:t xml:space="preserve"> внимание удел</w:t>
      </w:r>
      <w:r w:rsidR="00A71449" w:rsidRPr="00F449FA">
        <w:rPr>
          <w:rFonts w:ascii="Times New Roman CYR" w:eastAsia="Times New Roman" w:hAnsi="Times New Roman CYR" w:cs="Times New Roman"/>
          <w:sz w:val="28"/>
          <w:szCs w:val="28"/>
          <w:lang w:eastAsia="ru-RU"/>
        </w:rPr>
        <w:t>яется</w:t>
      </w:r>
      <w:r w:rsidRPr="009B43DC">
        <w:rPr>
          <w:rFonts w:ascii="Times New Roman CYR" w:eastAsia="Times New Roman" w:hAnsi="Times New Roman CYR" w:cs="Times New Roman"/>
          <w:sz w:val="28"/>
          <w:szCs w:val="28"/>
          <w:lang w:eastAsia="ru-RU"/>
        </w:rPr>
        <w:t xml:space="preserve"> регулированию вопросов ответственности концессионера по исполнению обязательств в</w:t>
      </w:r>
      <w:r w:rsidR="007F3AF8">
        <w:rPr>
          <w:rFonts w:ascii="Times New Roman CYR" w:eastAsia="Times New Roman" w:hAnsi="Times New Roman CYR" w:cs="Times New Roman"/>
          <w:sz w:val="28"/>
          <w:szCs w:val="28"/>
          <w:lang w:eastAsia="ru-RU"/>
        </w:rPr>
        <w:t> </w:t>
      </w:r>
      <w:r w:rsidRPr="009B43DC">
        <w:rPr>
          <w:rFonts w:ascii="Times New Roman CYR" w:eastAsia="Times New Roman" w:hAnsi="Times New Roman CYR" w:cs="Times New Roman"/>
          <w:sz w:val="28"/>
          <w:szCs w:val="28"/>
          <w:lang w:eastAsia="ru-RU"/>
        </w:rPr>
        <w:t>рамках концессионных соглашений.</w:t>
      </w:r>
    </w:p>
    <w:p w:rsidR="00C86AF6" w:rsidRPr="009B43DC" w:rsidRDefault="00C86AF6" w:rsidP="008971EC">
      <w:pPr>
        <w:spacing w:after="0" w:line="276" w:lineRule="auto"/>
        <w:ind w:firstLine="708"/>
        <w:contextualSpacing/>
        <w:jc w:val="both"/>
        <w:rPr>
          <w:rFonts w:ascii="Times New Roman" w:eastAsia="Times New Roman" w:hAnsi="Times New Roman" w:cs="Times New Roman"/>
          <w:sz w:val="28"/>
          <w:szCs w:val="28"/>
          <w:lang w:eastAsia="ru-RU"/>
        </w:rPr>
      </w:pPr>
      <w:r w:rsidRPr="009B43DC">
        <w:rPr>
          <w:rFonts w:ascii="Times New Roman" w:eastAsia="Times New Roman" w:hAnsi="Times New Roman" w:cs="Times New Roman"/>
          <w:sz w:val="28"/>
          <w:szCs w:val="28"/>
          <w:lang w:eastAsia="ru-RU"/>
        </w:rPr>
        <w:t xml:space="preserve">Основными мероприятиями, реализация которых должна быть обеспечена в целях </w:t>
      </w:r>
      <w:r w:rsidRPr="009B43DC">
        <w:rPr>
          <w:rFonts w:ascii="Times New Roman" w:eastAsia="Times New Roman" w:hAnsi="Times New Roman" w:cs="Times New Roman"/>
          <w:bCs/>
          <w:sz w:val="28"/>
          <w:szCs w:val="28"/>
          <w:lang w:eastAsia="ru-RU"/>
        </w:rPr>
        <w:t>с</w:t>
      </w:r>
      <w:r w:rsidRPr="009B43DC">
        <w:rPr>
          <w:rFonts w:ascii="Times New Roman" w:eastAsia="Times New Roman" w:hAnsi="Times New Roman" w:cs="Times New Roman"/>
          <w:sz w:val="28"/>
          <w:szCs w:val="28"/>
          <w:lang w:eastAsia="ru-RU"/>
        </w:rPr>
        <w:t xml:space="preserve">оздания благоприятных условий для привлечения частных инвестиций в сферу </w:t>
      </w:r>
      <w:r w:rsidR="0030041E" w:rsidRPr="009B43DC">
        <w:rPr>
          <w:rFonts w:ascii="Times New Roman" w:eastAsia="Times New Roman" w:hAnsi="Times New Roman" w:cs="Times New Roman"/>
          <w:sz w:val="28"/>
          <w:szCs w:val="28"/>
          <w:lang w:eastAsia="ru-RU"/>
        </w:rPr>
        <w:t>ЖКХ</w:t>
      </w:r>
      <w:r w:rsidRPr="009B43DC">
        <w:rPr>
          <w:rFonts w:ascii="Times New Roman" w:eastAsia="Times New Roman" w:hAnsi="Times New Roman" w:cs="Times New Roman"/>
          <w:sz w:val="28"/>
          <w:szCs w:val="28"/>
          <w:lang w:eastAsia="ru-RU"/>
        </w:rPr>
        <w:t xml:space="preserve"> для решения задач модернизации и повышения энергетической эффективности объектов </w:t>
      </w:r>
      <w:r w:rsidR="0030041E" w:rsidRPr="009B43DC">
        <w:rPr>
          <w:rFonts w:ascii="Times New Roman" w:eastAsia="Times New Roman" w:hAnsi="Times New Roman" w:cs="Times New Roman"/>
          <w:sz w:val="28"/>
          <w:szCs w:val="28"/>
          <w:lang w:eastAsia="ru-RU"/>
        </w:rPr>
        <w:t>ЖКХ</w:t>
      </w:r>
      <w:r w:rsidRPr="009B43DC">
        <w:rPr>
          <w:rFonts w:ascii="Times New Roman" w:eastAsia="Times New Roman" w:hAnsi="Times New Roman" w:cs="Times New Roman"/>
          <w:sz w:val="28"/>
          <w:szCs w:val="28"/>
          <w:lang w:eastAsia="ru-RU"/>
        </w:rPr>
        <w:t xml:space="preserve"> являются:</w:t>
      </w:r>
    </w:p>
    <w:p w:rsidR="00C86AF6" w:rsidRPr="009B43DC" w:rsidRDefault="00260D2A" w:rsidP="008971EC">
      <w:pPr>
        <w:numPr>
          <w:ilvl w:val="0"/>
          <w:numId w:val="13"/>
        </w:numPr>
        <w:autoSpaceDE w:val="0"/>
        <w:autoSpaceDN w:val="0"/>
        <w:adjustRightInd w:val="0"/>
        <w:spacing w:after="0" w:line="276" w:lineRule="auto"/>
        <w:ind w:left="0" w:firstLine="708"/>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З</w:t>
      </w:r>
      <w:r w:rsidR="00C86AF6" w:rsidRPr="009B43DC">
        <w:rPr>
          <w:rFonts w:ascii="Times New Roman" w:eastAsia="Calibri" w:hAnsi="Times New Roman" w:cs="Times New Roman"/>
          <w:sz w:val="28"/>
          <w:szCs w:val="28"/>
          <w:lang w:eastAsia="ru-RU"/>
        </w:rPr>
        <w:t xml:space="preserve">авершение в 2015 году разработки </w:t>
      </w:r>
      <w:r w:rsidR="00C86AF6" w:rsidRPr="009B43DC">
        <w:rPr>
          <w:rFonts w:ascii="Times New Roman" w:eastAsia="Times New Roman" w:hAnsi="Times New Roman" w:cs="Times New Roman"/>
          <w:bCs/>
          <w:sz w:val="28"/>
          <w:szCs w:val="28"/>
          <w:lang w:eastAsia="ru-RU"/>
        </w:rPr>
        <w:t>программ комплексного развития систем коммунальной инфраструктуры, схем теплоснабжения, водоснабжения и водоотведения поселений и городских округов</w:t>
      </w:r>
      <w:r>
        <w:rPr>
          <w:rFonts w:ascii="Times New Roman" w:eastAsia="Calibri" w:hAnsi="Times New Roman" w:cs="Times New Roman"/>
          <w:sz w:val="28"/>
          <w:szCs w:val="28"/>
          <w:lang w:eastAsia="ru-RU"/>
        </w:rPr>
        <w:t>.</w:t>
      </w:r>
    </w:p>
    <w:p w:rsidR="00C86AF6" w:rsidRPr="009B43DC" w:rsidRDefault="00C86AF6" w:rsidP="008971EC">
      <w:pPr>
        <w:autoSpaceDE w:val="0"/>
        <w:autoSpaceDN w:val="0"/>
        <w:adjustRightInd w:val="0"/>
        <w:spacing w:after="0" w:line="276" w:lineRule="auto"/>
        <w:ind w:firstLine="708"/>
        <w:contextualSpacing/>
        <w:jc w:val="both"/>
        <w:rPr>
          <w:rFonts w:ascii="Times New Roman" w:eastAsia="Calibri" w:hAnsi="Times New Roman" w:cs="Times New Roman"/>
          <w:sz w:val="28"/>
          <w:szCs w:val="28"/>
          <w:lang w:eastAsia="ru-RU"/>
        </w:rPr>
      </w:pPr>
      <w:r w:rsidRPr="009B43DC">
        <w:rPr>
          <w:rFonts w:ascii="Times New Roman" w:eastAsia="Calibri" w:hAnsi="Times New Roman" w:cs="Times New Roman"/>
          <w:sz w:val="28"/>
          <w:szCs w:val="28"/>
          <w:lang w:eastAsia="ru-RU"/>
        </w:rPr>
        <w:t>П</w:t>
      </w:r>
      <w:r w:rsidRPr="009B43DC">
        <w:rPr>
          <w:rFonts w:ascii="Times New Roman" w:eastAsia="Times New Roman" w:hAnsi="Times New Roman" w:cs="Times New Roman"/>
          <w:bCs/>
          <w:sz w:val="28"/>
          <w:szCs w:val="28"/>
          <w:lang w:eastAsia="ru-RU"/>
        </w:rPr>
        <w:t xml:space="preserve">о </w:t>
      </w:r>
      <w:r w:rsidR="00F2551E">
        <w:rPr>
          <w:rFonts w:ascii="Times New Roman" w:eastAsia="Times New Roman" w:hAnsi="Times New Roman" w:cs="Times New Roman"/>
          <w:bCs/>
          <w:sz w:val="28"/>
          <w:szCs w:val="28"/>
          <w:lang w:eastAsia="ru-RU"/>
        </w:rPr>
        <w:t xml:space="preserve">итогам </w:t>
      </w:r>
      <w:r w:rsidR="00F2551E">
        <w:rPr>
          <w:rFonts w:ascii="Times New Roman" w:eastAsia="Times New Roman" w:hAnsi="Times New Roman" w:cs="Times New Roman"/>
          <w:bCs/>
          <w:sz w:val="28"/>
          <w:szCs w:val="28"/>
          <w:lang w:val="en-US" w:eastAsia="ru-RU"/>
        </w:rPr>
        <w:t>I</w:t>
      </w:r>
      <w:r w:rsidR="00F2551E" w:rsidRPr="004C3CEB">
        <w:rPr>
          <w:rFonts w:ascii="Times New Roman" w:eastAsia="Times New Roman" w:hAnsi="Times New Roman" w:cs="Times New Roman"/>
          <w:bCs/>
          <w:sz w:val="28"/>
          <w:szCs w:val="28"/>
          <w:lang w:eastAsia="ru-RU"/>
        </w:rPr>
        <w:t xml:space="preserve"> </w:t>
      </w:r>
      <w:r w:rsidR="00F2551E">
        <w:rPr>
          <w:rFonts w:ascii="Times New Roman" w:eastAsia="Times New Roman" w:hAnsi="Times New Roman" w:cs="Times New Roman"/>
          <w:bCs/>
          <w:sz w:val="28"/>
          <w:szCs w:val="28"/>
          <w:lang w:eastAsia="ru-RU"/>
        </w:rPr>
        <w:t>полугодия</w:t>
      </w:r>
      <w:r w:rsidRPr="009B43DC">
        <w:rPr>
          <w:rFonts w:ascii="Times New Roman" w:eastAsia="Times New Roman" w:hAnsi="Times New Roman" w:cs="Times New Roman"/>
          <w:bCs/>
          <w:sz w:val="28"/>
          <w:szCs w:val="28"/>
          <w:lang w:eastAsia="ru-RU"/>
        </w:rPr>
        <w:t xml:space="preserve"> 2015 года в Российской Федерации утвержден</w:t>
      </w:r>
      <w:r w:rsidR="00F2551E">
        <w:rPr>
          <w:rFonts w:ascii="Times New Roman" w:eastAsia="Times New Roman" w:hAnsi="Times New Roman" w:cs="Times New Roman"/>
          <w:bCs/>
          <w:sz w:val="28"/>
          <w:szCs w:val="28"/>
          <w:lang w:eastAsia="ru-RU"/>
        </w:rPr>
        <w:t>о</w:t>
      </w:r>
      <w:r w:rsidRPr="009B43DC">
        <w:rPr>
          <w:rFonts w:ascii="Times New Roman" w:eastAsia="Times New Roman" w:hAnsi="Times New Roman" w:cs="Times New Roman"/>
          <w:bCs/>
          <w:sz w:val="28"/>
          <w:szCs w:val="28"/>
          <w:lang w:eastAsia="ru-RU"/>
        </w:rPr>
        <w:t xml:space="preserve"> </w:t>
      </w:r>
      <w:r w:rsidR="00F2551E">
        <w:rPr>
          <w:rFonts w:ascii="Times New Roman" w:eastAsia="Times New Roman" w:hAnsi="Times New Roman" w:cs="Times New Roman"/>
          <w:bCs/>
          <w:sz w:val="28"/>
          <w:szCs w:val="28"/>
          <w:lang w:eastAsia="ru-RU"/>
        </w:rPr>
        <w:t>88</w:t>
      </w:r>
      <w:r w:rsidRPr="009B43DC">
        <w:rPr>
          <w:rFonts w:ascii="Times New Roman" w:eastAsia="Times New Roman" w:hAnsi="Times New Roman" w:cs="Times New Roman"/>
          <w:bCs/>
          <w:sz w:val="28"/>
          <w:szCs w:val="28"/>
          <w:lang w:eastAsia="ru-RU"/>
        </w:rPr>
        <w:t xml:space="preserve">% </w:t>
      </w:r>
      <w:r w:rsidR="00F2551E" w:rsidRPr="009B43DC">
        <w:rPr>
          <w:rFonts w:ascii="Times New Roman" w:eastAsia="Times New Roman" w:hAnsi="Times New Roman" w:cs="Times New Roman"/>
          <w:bCs/>
          <w:sz w:val="28"/>
          <w:szCs w:val="28"/>
          <w:lang w:eastAsia="ru-RU"/>
        </w:rPr>
        <w:t xml:space="preserve">схем теплоснабжения </w:t>
      </w:r>
      <w:r w:rsidRPr="009B43DC">
        <w:rPr>
          <w:rFonts w:ascii="Times New Roman" w:eastAsia="Times New Roman" w:hAnsi="Times New Roman" w:cs="Times New Roman"/>
          <w:bCs/>
          <w:sz w:val="28"/>
          <w:szCs w:val="28"/>
          <w:lang w:eastAsia="ru-RU"/>
        </w:rPr>
        <w:t xml:space="preserve">от общего количества, необходимых к утверждению); </w:t>
      </w:r>
      <w:r w:rsidR="00F2551E">
        <w:rPr>
          <w:rFonts w:ascii="Times New Roman" w:eastAsia="Times New Roman" w:hAnsi="Times New Roman" w:cs="Times New Roman"/>
          <w:bCs/>
          <w:sz w:val="28"/>
          <w:szCs w:val="28"/>
          <w:lang w:eastAsia="ru-RU"/>
        </w:rPr>
        <w:t xml:space="preserve"> 81% </w:t>
      </w:r>
      <w:r w:rsidRPr="009B43DC">
        <w:rPr>
          <w:rFonts w:ascii="Times New Roman" w:eastAsia="Times New Roman" w:hAnsi="Times New Roman" w:cs="Times New Roman"/>
          <w:bCs/>
          <w:sz w:val="28"/>
          <w:szCs w:val="28"/>
          <w:lang w:eastAsia="ru-RU"/>
        </w:rPr>
        <w:t xml:space="preserve">схем водоснабжения и водоотведения; </w:t>
      </w:r>
      <w:r w:rsidR="00F2551E">
        <w:rPr>
          <w:rFonts w:ascii="Times New Roman" w:eastAsia="Times New Roman" w:hAnsi="Times New Roman" w:cs="Times New Roman"/>
          <w:bCs/>
          <w:sz w:val="28"/>
          <w:szCs w:val="28"/>
          <w:lang w:eastAsia="ru-RU"/>
        </w:rPr>
        <w:t>82%</w:t>
      </w:r>
      <w:r w:rsidR="00F2551E" w:rsidRPr="009B43DC">
        <w:rPr>
          <w:rFonts w:ascii="Times New Roman" w:eastAsia="Times New Roman" w:hAnsi="Times New Roman" w:cs="Times New Roman"/>
          <w:bCs/>
          <w:sz w:val="28"/>
          <w:szCs w:val="28"/>
          <w:lang w:eastAsia="ru-RU"/>
        </w:rPr>
        <w:t xml:space="preserve"> </w:t>
      </w:r>
      <w:r w:rsidRPr="009B43DC">
        <w:rPr>
          <w:rFonts w:ascii="Times New Roman" w:eastAsia="Times New Roman" w:hAnsi="Times New Roman" w:cs="Times New Roman"/>
          <w:bCs/>
          <w:sz w:val="28"/>
          <w:szCs w:val="28"/>
          <w:lang w:eastAsia="ru-RU"/>
        </w:rPr>
        <w:t>программ комплексного развития систем коммунальной инфраструктуры</w:t>
      </w:r>
      <w:r w:rsidRPr="009B43DC">
        <w:rPr>
          <w:rFonts w:ascii="Times New Roman" w:eastAsia="Times New Roman" w:hAnsi="Times New Roman" w:cs="Times New Roman"/>
          <w:sz w:val="28"/>
          <w:szCs w:val="28"/>
          <w:lang w:eastAsia="ru-RU"/>
        </w:rPr>
        <w:t>.</w:t>
      </w:r>
    </w:p>
    <w:p w:rsidR="00C86AF6" w:rsidRPr="009B43DC" w:rsidRDefault="00260D2A" w:rsidP="008971EC">
      <w:pPr>
        <w:numPr>
          <w:ilvl w:val="0"/>
          <w:numId w:val="13"/>
        </w:numPr>
        <w:spacing w:after="0" w:line="276" w:lineRule="auto"/>
        <w:ind w:left="0" w:firstLine="708"/>
        <w:contextualSpacing/>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lang w:eastAsia="ru-RU"/>
        </w:rPr>
        <w:t>О</w:t>
      </w:r>
      <w:r w:rsidR="00C86AF6" w:rsidRPr="009B43DC">
        <w:rPr>
          <w:rFonts w:ascii="Times New Roman" w:eastAsia="Calibri" w:hAnsi="Times New Roman" w:cs="Times New Roman"/>
          <w:sz w:val="28"/>
          <w:szCs w:val="28"/>
          <w:lang w:eastAsia="ru-RU"/>
        </w:rPr>
        <w:t>существление долгосрочного тарифного регулирования</w:t>
      </w:r>
      <w:r w:rsidR="00C86AF6" w:rsidRPr="009B43DC">
        <w:rPr>
          <w:rFonts w:ascii="Times New Roman" w:eastAsia="Calibri" w:hAnsi="Times New Roman" w:cs="Times New Roman"/>
          <w:b/>
          <w:sz w:val="28"/>
          <w:szCs w:val="28"/>
          <w:lang w:eastAsia="ru-RU"/>
        </w:rPr>
        <w:t xml:space="preserve"> </w:t>
      </w:r>
      <w:r w:rsidR="00C86AF6" w:rsidRPr="009B43DC">
        <w:rPr>
          <w:rFonts w:ascii="Times New Roman" w:eastAsia="Calibri" w:hAnsi="Times New Roman" w:cs="Times New Roman"/>
          <w:sz w:val="28"/>
          <w:szCs w:val="28"/>
          <w:lang w:eastAsia="ru-RU"/>
        </w:rPr>
        <w:t>в сфере теплоснабжения, водоснабжения и водоотведения</w:t>
      </w:r>
      <w:r w:rsidR="00C86AF6" w:rsidRPr="009B43DC">
        <w:rPr>
          <w:rFonts w:ascii="Times New Roman" w:eastAsia="Times New Roman" w:hAnsi="Times New Roman" w:cs="Times New Roman"/>
          <w:sz w:val="28"/>
          <w:szCs w:val="28"/>
          <w:lang w:eastAsia="ru-RU"/>
        </w:rPr>
        <w:t>, обеспечивающего долгосрочные гарантии инвесторам в части доходности и возвратности вложенных средств.</w:t>
      </w:r>
    </w:p>
    <w:p w:rsidR="00C86AF6" w:rsidRPr="009B43DC" w:rsidRDefault="00C86AF6" w:rsidP="008971EC">
      <w:pPr>
        <w:spacing w:after="0" w:line="276" w:lineRule="auto"/>
        <w:ind w:firstLine="708"/>
        <w:contextualSpacing/>
        <w:jc w:val="both"/>
        <w:rPr>
          <w:rFonts w:ascii="Times New Roman" w:eastAsia="Times New Roman" w:hAnsi="Times New Roman" w:cs="Times New Roman"/>
          <w:sz w:val="28"/>
          <w:szCs w:val="28"/>
          <w:lang w:eastAsia="ru-RU"/>
        </w:rPr>
      </w:pPr>
      <w:r w:rsidRPr="009B43DC">
        <w:rPr>
          <w:rFonts w:ascii="Times New Roman" w:eastAsia="Times New Roman" w:hAnsi="Times New Roman" w:cs="Times New Roman"/>
          <w:sz w:val="28"/>
          <w:szCs w:val="28"/>
          <w:lang w:eastAsia="ru-RU"/>
        </w:rPr>
        <w:t xml:space="preserve">Федеральным законом от 30 декабря 2012 г. № 291-ФЗ </w:t>
      </w:r>
      <w:r w:rsidR="00946C1B" w:rsidRPr="009B43DC">
        <w:rPr>
          <w:rFonts w:ascii="Times New Roman CYR" w:eastAsia="Times New Roman" w:hAnsi="Times New Roman CYR" w:cs="Times New Roman"/>
          <w:sz w:val="28"/>
          <w:szCs w:val="28"/>
          <w:lang w:eastAsia="ru-RU"/>
        </w:rPr>
        <w:t>"</w:t>
      </w:r>
      <w:r w:rsidRPr="009B43DC">
        <w:rPr>
          <w:rFonts w:ascii="Times New Roman" w:eastAsia="Times New Roman" w:hAnsi="Times New Roman" w:cs="Times New Roman"/>
          <w:sz w:val="28"/>
          <w:szCs w:val="28"/>
          <w:lang w:eastAsia="ru-RU"/>
        </w:rPr>
        <w:t>О внесении изменений в отдельные законодательные акты Российской Федерации в</w:t>
      </w:r>
      <w:r w:rsidR="007F3AF8">
        <w:rPr>
          <w:rFonts w:ascii="Times New Roman" w:eastAsia="Times New Roman" w:hAnsi="Times New Roman" w:cs="Times New Roman"/>
          <w:sz w:val="28"/>
          <w:szCs w:val="28"/>
          <w:lang w:eastAsia="ru-RU"/>
        </w:rPr>
        <w:t> </w:t>
      </w:r>
      <w:r w:rsidRPr="009B43DC">
        <w:rPr>
          <w:rFonts w:ascii="Times New Roman" w:eastAsia="Times New Roman" w:hAnsi="Times New Roman" w:cs="Times New Roman"/>
          <w:sz w:val="28"/>
          <w:szCs w:val="28"/>
          <w:lang w:eastAsia="ru-RU"/>
        </w:rPr>
        <w:t>части совершенствования регулирования тарифов в сфере электроснабжения, теплоснабжения, газоснабжения, водоснабжения и</w:t>
      </w:r>
      <w:r w:rsidR="007F3AF8">
        <w:rPr>
          <w:rFonts w:ascii="Times New Roman" w:eastAsia="Times New Roman" w:hAnsi="Times New Roman" w:cs="Times New Roman"/>
          <w:sz w:val="28"/>
          <w:szCs w:val="28"/>
          <w:lang w:eastAsia="ru-RU"/>
        </w:rPr>
        <w:t> </w:t>
      </w:r>
      <w:r w:rsidRPr="009B43DC">
        <w:rPr>
          <w:rFonts w:ascii="Times New Roman" w:eastAsia="Times New Roman" w:hAnsi="Times New Roman" w:cs="Times New Roman"/>
          <w:sz w:val="28"/>
          <w:szCs w:val="28"/>
          <w:lang w:eastAsia="ru-RU"/>
        </w:rPr>
        <w:t>водоотведения</w:t>
      </w:r>
      <w:r w:rsidR="00946C1B" w:rsidRPr="009B43DC">
        <w:rPr>
          <w:rFonts w:ascii="Times New Roman CYR" w:eastAsia="Times New Roman" w:hAnsi="Times New Roman CYR" w:cs="Times New Roman"/>
          <w:sz w:val="28"/>
          <w:szCs w:val="28"/>
          <w:lang w:eastAsia="ru-RU"/>
        </w:rPr>
        <w:t>"</w:t>
      </w:r>
      <w:r w:rsidRPr="009B43DC">
        <w:rPr>
          <w:rFonts w:ascii="Times New Roman" w:eastAsia="Times New Roman" w:hAnsi="Times New Roman" w:cs="Times New Roman"/>
          <w:sz w:val="28"/>
          <w:szCs w:val="28"/>
          <w:lang w:eastAsia="ru-RU"/>
        </w:rPr>
        <w:t xml:space="preserve"> введено долгосрочное тарифное регулирование в</w:t>
      </w:r>
      <w:r w:rsidR="007F3AF8">
        <w:rPr>
          <w:rFonts w:ascii="Times New Roman" w:eastAsia="Times New Roman" w:hAnsi="Times New Roman" w:cs="Times New Roman"/>
          <w:sz w:val="28"/>
          <w:szCs w:val="28"/>
          <w:lang w:eastAsia="ru-RU"/>
        </w:rPr>
        <w:t> </w:t>
      </w:r>
      <w:r w:rsidRPr="009B43DC">
        <w:rPr>
          <w:rFonts w:ascii="Times New Roman" w:eastAsia="Times New Roman" w:hAnsi="Times New Roman" w:cs="Times New Roman"/>
          <w:sz w:val="28"/>
          <w:szCs w:val="28"/>
          <w:lang w:eastAsia="ru-RU"/>
        </w:rPr>
        <w:t>отраслях ЖКХ, которое станет обязательным с 1 января 2016</w:t>
      </w:r>
      <w:r w:rsidR="00B85F71">
        <w:rPr>
          <w:rFonts w:ascii="Times New Roman" w:eastAsia="Times New Roman" w:hAnsi="Times New Roman" w:cs="Times New Roman"/>
          <w:sz w:val="28"/>
          <w:szCs w:val="28"/>
          <w:lang w:eastAsia="ru-RU"/>
        </w:rPr>
        <w:t> </w:t>
      </w:r>
      <w:r w:rsidRPr="00F449FA">
        <w:rPr>
          <w:rFonts w:ascii="Times New Roman" w:eastAsia="Times New Roman" w:hAnsi="Times New Roman" w:cs="Times New Roman"/>
          <w:sz w:val="28"/>
          <w:szCs w:val="28"/>
          <w:lang w:eastAsia="ru-RU"/>
        </w:rPr>
        <w:t>г</w:t>
      </w:r>
      <w:r w:rsidR="00EB263C" w:rsidRPr="00F449FA">
        <w:rPr>
          <w:rFonts w:ascii="Times New Roman" w:eastAsia="Times New Roman" w:hAnsi="Times New Roman" w:cs="Times New Roman"/>
          <w:sz w:val="28"/>
          <w:szCs w:val="28"/>
          <w:lang w:eastAsia="ru-RU"/>
        </w:rPr>
        <w:t>ода</w:t>
      </w:r>
      <w:r w:rsidRPr="009B43DC">
        <w:rPr>
          <w:rFonts w:ascii="Times New Roman" w:eastAsia="Times New Roman" w:hAnsi="Times New Roman" w:cs="Times New Roman"/>
          <w:sz w:val="28"/>
          <w:szCs w:val="28"/>
          <w:lang w:eastAsia="ru-RU"/>
        </w:rPr>
        <w:t xml:space="preserve"> и</w:t>
      </w:r>
      <w:r w:rsidR="00EB263C">
        <w:rPr>
          <w:rFonts w:ascii="Times New Roman" w:eastAsia="Times New Roman" w:hAnsi="Times New Roman" w:cs="Times New Roman"/>
          <w:sz w:val="28"/>
          <w:szCs w:val="28"/>
          <w:lang w:eastAsia="ru-RU"/>
        </w:rPr>
        <w:t> </w:t>
      </w:r>
      <w:r w:rsidRPr="009B43DC">
        <w:rPr>
          <w:rFonts w:ascii="Times New Roman" w:eastAsia="Times New Roman" w:hAnsi="Times New Roman" w:cs="Times New Roman"/>
          <w:sz w:val="28"/>
          <w:szCs w:val="28"/>
          <w:lang w:eastAsia="ru-RU"/>
        </w:rPr>
        <w:t>создаст долгосрочные гарантии инвесторам в части доходности и</w:t>
      </w:r>
      <w:r w:rsidR="00EB263C">
        <w:rPr>
          <w:rFonts w:ascii="Times New Roman" w:eastAsia="Times New Roman" w:hAnsi="Times New Roman" w:cs="Times New Roman"/>
          <w:sz w:val="28"/>
          <w:szCs w:val="28"/>
          <w:lang w:eastAsia="ru-RU"/>
        </w:rPr>
        <w:t> </w:t>
      </w:r>
      <w:r w:rsidRPr="009B43DC">
        <w:rPr>
          <w:rFonts w:ascii="Times New Roman" w:eastAsia="Times New Roman" w:hAnsi="Times New Roman" w:cs="Times New Roman"/>
          <w:sz w:val="28"/>
          <w:szCs w:val="28"/>
          <w:lang w:eastAsia="ru-RU"/>
        </w:rPr>
        <w:t>возвратности вложенных средств при реализации проектов по</w:t>
      </w:r>
      <w:r w:rsidR="00EB263C">
        <w:rPr>
          <w:rFonts w:ascii="Times New Roman" w:eastAsia="Times New Roman" w:hAnsi="Times New Roman" w:cs="Times New Roman"/>
          <w:sz w:val="28"/>
          <w:szCs w:val="28"/>
          <w:lang w:eastAsia="ru-RU"/>
        </w:rPr>
        <w:t> </w:t>
      </w:r>
      <w:r w:rsidRPr="009B43DC">
        <w:rPr>
          <w:rFonts w:ascii="Times New Roman" w:eastAsia="Times New Roman" w:hAnsi="Times New Roman" w:cs="Times New Roman"/>
          <w:sz w:val="28"/>
          <w:szCs w:val="28"/>
          <w:lang w:eastAsia="ru-RU"/>
        </w:rPr>
        <w:t>модернизации объектов ЖКХ.</w:t>
      </w:r>
    </w:p>
    <w:p w:rsidR="00C86AF6" w:rsidRPr="009B43DC" w:rsidRDefault="00C86AF6" w:rsidP="008971EC">
      <w:pPr>
        <w:spacing w:after="0" w:line="276" w:lineRule="auto"/>
        <w:ind w:firstLine="709"/>
        <w:jc w:val="both"/>
        <w:rPr>
          <w:rFonts w:ascii="Times New Roman" w:eastAsia="Calibri" w:hAnsi="Times New Roman" w:cs="Times New Roman"/>
          <w:sz w:val="28"/>
          <w:szCs w:val="28"/>
          <w:lang w:eastAsia="ru-RU"/>
        </w:rPr>
      </w:pPr>
      <w:r w:rsidRPr="00F449FA">
        <w:rPr>
          <w:rFonts w:ascii="Times New Roman" w:eastAsia="Calibri" w:hAnsi="Times New Roman" w:cs="Times New Roman"/>
          <w:sz w:val="28"/>
          <w:szCs w:val="28"/>
          <w:lang w:eastAsia="ru-RU"/>
        </w:rPr>
        <w:t>При использовании</w:t>
      </w:r>
      <w:r w:rsidRPr="009B43DC">
        <w:rPr>
          <w:rFonts w:ascii="Times New Roman" w:eastAsia="Calibri" w:hAnsi="Times New Roman" w:cs="Times New Roman"/>
          <w:sz w:val="28"/>
          <w:szCs w:val="28"/>
          <w:lang w:eastAsia="ru-RU"/>
        </w:rPr>
        <w:t xml:space="preserve"> долгосрочных методов тарифного регулирования экономия средств, достигнутая регулируемой организацией в результате снижения расходов в предыдущий долгосрочный период регулирования, в</w:t>
      </w:r>
      <w:r w:rsidR="00A71449">
        <w:rPr>
          <w:rFonts w:ascii="Times New Roman" w:eastAsia="Calibri" w:hAnsi="Times New Roman" w:cs="Times New Roman"/>
          <w:sz w:val="28"/>
          <w:szCs w:val="28"/>
          <w:lang w:eastAsia="ru-RU"/>
        </w:rPr>
        <w:t> </w:t>
      </w:r>
      <w:r w:rsidRPr="009B43DC">
        <w:rPr>
          <w:rFonts w:ascii="Times New Roman" w:eastAsia="Calibri" w:hAnsi="Times New Roman" w:cs="Times New Roman"/>
          <w:sz w:val="28"/>
          <w:szCs w:val="28"/>
          <w:lang w:eastAsia="ru-RU"/>
        </w:rPr>
        <w:t>том числе связанная с сокращением потерь ресурсов, будет учитываться в</w:t>
      </w:r>
      <w:r w:rsidR="00A71449">
        <w:rPr>
          <w:rFonts w:ascii="Times New Roman" w:eastAsia="Calibri" w:hAnsi="Times New Roman" w:cs="Times New Roman"/>
          <w:sz w:val="28"/>
          <w:szCs w:val="28"/>
          <w:lang w:eastAsia="ru-RU"/>
        </w:rPr>
        <w:t> </w:t>
      </w:r>
      <w:r w:rsidRPr="009B43DC">
        <w:rPr>
          <w:rFonts w:ascii="Times New Roman" w:eastAsia="Calibri" w:hAnsi="Times New Roman" w:cs="Times New Roman"/>
          <w:sz w:val="28"/>
          <w:szCs w:val="28"/>
          <w:lang w:eastAsia="ru-RU"/>
        </w:rPr>
        <w:t xml:space="preserve">составе необходимой валовой выручки в течение последующих 5 лет. </w:t>
      </w:r>
    </w:p>
    <w:p w:rsidR="00C86AF6" w:rsidRPr="009B43DC" w:rsidRDefault="001562AD" w:rsidP="008971EC">
      <w:pPr>
        <w:spacing w:after="0" w:line="276"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сегодняшний день</w:t>
      </w:r>
      <w:r w:rsidR="00C86AF6" w:rsidRPr="009B43DC">
        <w:rPr>
          <w:rFonts w:ascii="Times New Roman" w:eastAsia="Times New Roman" w:hAnsi="Times New Roman" w:cs="Times New Roman"/>
          <w:sz w:val="28"/>
          <w:szCs w:val="28"/>
          <w:lang w:eastAsia="ru-RU"/>
        </w:rPr>
        <w:t xml:space="preserve"> приняты 5730 долгосрочных тарифных решений, в том числе в сфере теплоснабжения 3201 тарифное решение (что составляет 19,1% от общего числа), 1509 тарифных решений в сфере водоснабжения (что составляет 10,4% от общего числа) и</w:t>
      </w:r>
      <w:r w:rsidR="00EB263C">
        <w:rPr>
          <w:rFonts w:ascii="Times New Roman" w:eastAsia="Times New Roman" w:hAnsi="Times New Roman" w:cs="Times New Roman"/>
          <w:sz w:val="28"/>
          <w:szCs w:val="28"/>
          <w:lang w:eastAsia="ru-RU"/>
        </w:rPr>
        <w:t> </w:t>
      </w:r>
      <w:r w:rsidR="00C86AF6" w:rsidRPr="009B43DC">
        <w:rPr>
          <w:rFonts w:ascii="Times New Roman" w:eastAsia="Times New Roman" w:hAnsi="Times New Roman" w:cs="Times New Roman"/>
          <w:sz w:val="28"/>
          <w:szCs w:val="28"/>
          <w:lang w:eastAsia="ru-RU"/>
        </w:rPr>
        <w:t>1020</w:t>
      </w:r>
      <w:r w:rsidR="00EB263C">
        <w:rPr>
          <w:rFonts w:ascii="Times New Roman" w:eastAsia="Times New Roman" w:hAnsi="Times New Roman" w:cs="Times New Roman"/>
          <w:sz w:val="28"/>
          <w:szCs w:val="28"/>
          <w:lang w:eastAsia="ru-RU"/>
        </w:rPr>
        <w:t> </w:t>
      </w:r>
      <w:r w:rsidR="00C86AF6" w:rsidRPr="009B43DC">
        <w:rPr>
          <w:rFonts w:ascii="Times New Roman" w:eastAsia="Times New Roman" w:hAnsi="Times New Roman" w:cs="Times New Roman"/>
          <w:sz w:val="28"/>
          <w:szCs w:val="28"/>
          <w:lang w:eastAsia="ru-RU"/>
        </w:rPr>
        <w:t>тарифных решений в сфере водоотведения (что составляет 13,4% от</w:t>
      </w:r>
      <w:r w:rsidR="00EB263C">
        <w:rPr>
          <w:rFonts w:ascii="Times New Roman" w:eastAsia="Times New Roman" w:hAnsi="Times New Roman" w:cs="Times New Roman"/>
          <w:sz w:val="28"/>
          <w:szCs w:val="28"/>
          <w:lang w:eastAsia="ru-RU"/>
        </w:rPr>
        <w:t> </w:t>
      </w:r>
      <w:r w:rsidR="00C86AF6" w:rsidRPr="009B43DC">
        <w:rPr>
          <w:rFonts w:ascii="Times New Roman" w:eastAsia="Times New Roman" w:hAnsi="Times New Roman" w:cs="Times New Roman"/>
          <w:sz w:val="28"/>
          <w:szCs w:val="28"/>
          <w:lang w:eastAsia="ru-RU"/>
        </w:rPr>
        <w:t>общего числа).</w:t>
      </w:r>
    </w:p>
    <w:p w:rsidR="00C86AF6" w:rsidRPr="009B43DC" w:rsidRDefault="00C86AF6" w:rsidP="008971EC">
      <w:pPr>
        <w:numPr>
          <w:ilvl w:val="0"/>
          <w:numId w:val="13"/>
        </w:numPr>
        <w:autoSpaceDE w:val="0"/>
        <w:autoSpaceDN w:val="0"/>
        <w:adjustRightInd w:val="0"/>
        <w:spacing w:after="0" w:line="276" w:lineRule="auto"/>
        <w:ind w:left="0" w:firstLine="709"/>
        <w:contextualSpacing/>
        <w:jc w:val="both"/>
        <w:rPr>
          <w:rFonts w:ascii="Times New Roman" w:eastAsia="Times New Roman" w:hAnsi="Times New Roman" w:cs="Times New Roman"/>
          <w:iCs/>
          <w:sz w:val="28"/>
          <w:szCs w:val="28"/>
          <w:lang w:eastAsia="ru-RU"/>
        </w:rPr>
      </w:pPr>
      <w:r w:rsidRPr="009B43DC">
        <w:rPr>
          <w:rFonts w:ascii="Times New Roman" w:eastAsia="Calibri" w:hAnsi="Times New Roman" w:cs="Times New Roman"/>
          <w:sz w:val="28"/>
          <w:szCs w:val="28"/>
          <w:lang w:eastAsia="ru-RU"/>
        </w:rPr>
        <w:t xml:space="preserve">реализация субъектами Российской Федерации утвержденных </w:t>
      </w:r>
      <w:r w:rsidRPr="009B43DC">
        <w:rPr>
          <w:rFonts w:ascii="Times New Roman" w:eastAsia="Times New Roman" w:hAnsi="Times New Roman" w:cs="Times New Roman"/>
          <w:sz w:val="28"/>
          <w:szCs w:val="28"/>
          <w:lang w:eastAsia="ru-RU"/>
        </w:rPr>
        <w:t>во</w:t>
      </w:r>
      <w:r w:rsidR="0030041E" w:rsidRPr="009B43DC">
        <w:rPr>
          <w:rFonts w:ascii="Times New Roman" w:eastAsia="Times New Roman" w:hAnsi="Times New Roman" w:cs="Times New Roman"/>
          <w:sz w:val="28"/>
          <w:szCs w:val="28"/>
          <w:lang w:eastAsia="ru-RU"/>
        </w:rPr>
        <w:t> </w:t>
      </w:r>
      <w:r w:rsidRPr="009B43DC">
        <w:rPr>
          <w:rFonts w:ascii="Times New Roman" w:eastAsia="Times New Roman" w:hAnsi="Times New Roman" w:cs="Times New Roman"/>
          <w:sz w:val="28"/>
          <w:szCs w:val="28"/>
          <w:lang w:eastAsia="ru-RU"/>
        </w:rPr>
        <w:t xml:space="preserve">исполнение Федерального закона от 28 июня 2014 г. № 200-ФЗ </w:t>
      </w:r>
      <w:r w:rsidR="00946C1B" w:rsidRPr="009B43DC">
        <w:rPr>
          <w:rFonts w:ascii="Times New Roman" w:eastAsia="Times New Roman" w:hAnsi="Times New Roman" w:cs="Times New Roman"/>
          <w:sz w:val="28"/>
          <w:szCs w:val="28"/>
          <w:lang w:eastAsia="ru-RU"/>
        </w:rPr>
        <w:t>"</w:t>
      </w:r>
      <w:r w:rsidRPr="009B43DC">
        <w:rPr>
          <w:rFonts w:ascii="Times New Roman" w:eastAsia="Times New Roman" w:hAnsi="Times New Roman" w:cs="Times New Roman"/>
          <w:sz w:val="28"/>
          <w:szCs w:val="28"/>
          <w:lang w:eastAsia="ru-RU"/>
        </w:rPr>
        <w:t>О внесении изменений в Жилищный кодекс Российской Федерации и</w:t>
      </w:r>
      <w:r w:rsidR="0030041E" w:rsidRPr="009B43DC">
        <w:rPr>
          <w:rFonts w:ascii="Times New Roman" w:eastAsia="Times New Roman" w:hAnsi="Times New Roman" w:cs="Times New Roman"/>
          <w:sz w:val="28"/>
          <w:szCs w:val="28"/>
          <w:lang w:eastAsia="ru-RU"/>
        </w:rPr>
        <w:t> </w:t>
      </w:r>
      <w:r w:rsidRPr="009B43DC">
        <w:rPr>
          <w:rFonts w:ascii="Times New Roman" w:eastAsia="Times New Roman" w:hAnsi="Times New Roman" w:cs="Times New Roman"/>
          <w:sz w:val="28"/>
          <w:szCs w:val="28"/>
          <w:lang w:eastAsia="ru-RU"/>
        </w:rPr>
        <w:t>отдельные законодательные акты Российской Федерации</w:t>
      </w:r>
      <w:r w:rsidR="00946C1B" w:rsidRPr="009B43DC">
        <w:rPr>
          <w:rFonts w:ascii="Times New Roman" w:eastAsia="Times New Roman" w:hAnsi="Times New Roman" w:cs="Times New Roman"/>
          <w:sz w:val="28"/>
          <w:szCs w:val="28"/>
          <w:lang w:eastAsia="ru-RU"/>
        </w:rPr>
        <w:t>"</w:t>
      </w:r>
      <w:r w:rsidRPr="009B43DC">
        <w:rPr>
          <w:rFonts w:ascii="Times New Roman" w:eastAsia="Calibri" w:hAnsi="Times New Roman" w:cs="Times New Roman"/>
          <w:sz w:val="28"/>
          <w:szCs w:val="28"/>
          <w:lang w:eastAsia="ru-RU"/>
        </w:rPr>
        <w:t xml:space="preserve">, региональных комплексов мер по развитию </w:t>
      </w:r>
      <w:r w:rsidR="0030041E" w:rsidRPr="009B43DC">
        <w:rPr>
          <w:rFonts w:ascii="Times New Roman" w:eastAsia="Times New Roman" w:hAnsi="Times New Roman" w:cs="Times New Roman"/>
          <w:iCs/>
          <w:sz w:val="28"/>
          <w:szCs w:val="28"/>
          <w:lang w:eastAsia="ru-RU"/>
        </w:rPr>
        <w:t>ЖКХ</w:t>
      </w:r>
      <w:r w:rsidRPr="009B43DC">
        <w:rPr>
          <w:rFonts w:ascii="Times New Roman" w:eastAsia="Times New Roman" w:hAnsi="Times New Roman" w:cs="Times New Roman"/>
          <w:iCs/>
          <w:sz w:val="28"/>
          <w:szCs w:val="28"/>
          <w:lang w:eastAsia="ru-RU"/>
        </w:rPr>
        <w:t xml:space="preserve"> субъекта Российской Федерации, предусматривающих реализацию законодательства Российской Федерации, решений Президента Российской Федерации и Правительства Российской</w:t>
      </w:r>
      <w:r w:rsidR="0030041E" w:rsidRPr="009B43DC">
        <w:rPr>
          <w:rFonts w:ascii="Times New Roman" w:eastAsia="Times New Roman" w:hAnsi="Times New Roman" w:cs="Times New Roman"/>
          <w:iCs/>
          <w:sz w:val="28"/>
          <w:szCs w:val="28"/>
          <w:lang w:eastAsia="ru-RU"/>
        </w:rPr>
        <w:t> </w:t>
      </w:r>
      <w:r w:rsidRPr="009B43DC">
        <w:rPr>
          <w:rFonts w:ascii="Times New Roman" w:eastAsia="Times New Roman" w:hAnsi="Times New Roman" w:cs="Times New Roman"/>
          <w:iCs/>
          <w:sz w:val="28"/>
          <w:szCs w:val="28"/>
          <w:lang w:eastAsia="ru-RU"/>
        </w:rPr>
        <w:t xml:space="preserve">Федерации в сфере </w:t>
      </w:r>
      <w:r w:rsidR="0030041E" w:rsidRPr="009B43DC">
        <w:rPr>
          <w:rFonts w:ascii="Times New Roman" w:eastAsia="Times New Roman" w:hAnsi="Times New Roman" w:cs="Times New Roman"/>
          <w:iCs/>
          <w:sz w:val="28"/>
          <w:szCs w:val="28"/>
          <w:lang w:eastAsia="ru-RU"/>
        </w:rPr>
        <w:t>ЖКХ</w:t>
      </w:r>
      <w:r w:rsidRPr="009B43DC">
        <w:rPr>
          <w:rFonts w:ascii="Times New Roman" w:eastAsia="Times New Roman" w:hAnsi="Times New Roman" w:cs="Times New Roman"/>
          <w:iCs/>
          <w:sz w:val="28"/>
          <w:szCs w:val="28"/>
          <w:lang w:eastAsia="ru-RU"/>
        </w:rPr>
        <w:t>.</w:t>
      </w:r>
    </w:p>
    <w:p w:rsidR="00C86AF6" w:rsidRPr="009B43DC" w:rsidRDefault="00C86AF6" w:rsidP="008971EC">
      <w:pPr>
        <w:autoSpaceDE w:val="0"/>
        <w:autoSpaceDN w:val="0"/>
        <w:adjustRightInd w:val="0"/>
        <w:spacing w:after="0" w:line="276" w:lineRule="auto"/>
        <w:ind w:firstLine="709"/>
        <w:contextualSpacing/>
        <w:jc w:val="both"/>
        <w:rPr>
          <w:rFonts w:ascii="Times New Roman" w:eastAsia="Times New Roman" w:hAnsi="Times New Roman" w:cs="Times New Roman"/>
          <w:iCs/>
          <w:sz w:val="28"/>
          <w:szCs w:val="28"/>
          <w:lang w:eastAsia="ru-RU"/>
        </w:rPr>
      </w:pPr>
      <w:r w:rsidRPr="009B43DC">
        <w:rPr>
          <w:rFonts w:ascii="Times New Roman" w:eastAsia="Times New Roman" w:hAnsi="Times New Roman" w:cs="Times New Roman"/>
          <w:sz w:val="28"/>
          <w:szCs w:val="28"/>
          <w:lang w:eastAsia="ru-RU"/>
        </w:rPr>
        <w:t>Кроме того, с целью проведения оценки эффективности работы субъектов Российской Федерации по привлечению частных инвестиций в</w:t>
      </w:r>
      <w:r w:rsidR="0030041E" w:rsidRPr="009B43DC">
        <w:rPr>
          <w:rFonts w:ascii="Times New Roman" w:eastAsia="Times New Roman" w:hAnsi="Times New Roman" w:cs="Times New Roman"/>
          <w:sz w:val="28"/>
          <w:szCs w:val="28"/>
          <w:lang w:eastAsia="ru-RU"/>
        </w:rPr>
        <w:t> </w:t>
      </w:r>
      <w:r w:rsidRPr="009B43DC">
        <w:rPr>
          <w:rFonts w:ascii="Times New Roman" w:eastAsia="Times New Roman" w:hAnsi="Times New Roman" w:cs="Times New Roman"/>
          <w:sz w:val="28"/>
          <w:szCs w:val="28"/>
          <w:lang w:eastAsia="ru-RU"/>
        </w:rPr>
        <w:t>сферу ЖКХ и реализации принятых федеральных решений, разработан рейтинг субъектов Российской Федерации с точки зрения инвестиционной привлекательности сферы ЖКХ.</w:t>
      </w:r>
    </w:p>
    <w:p w:rsidR="00C86AF6" w:rsidRPr="009B43DC" w:rsidRDefault="00C86AF6" w:rsidP="008971EC">
      <w:pPr>
        <w:autoSpaceDE w:val="0"/>
        <w:autoSpaceDN w:val="0"/>
        <w:adjustRightInd w:val="0"/>
        <w:spacing w:after="0" w:line="276" w:lineRule="auto"/>
        <w:ind w:firstLine="708"/>
        <w:contextualSpacing/>
        <w:jc w:val="both"/>
        <w:rPr>
          <w:rFonts w:ascii="Times New Roman CYR" w:eastAsia="Times New Roman" w:hAnsi="Times New Roman CYR" w:cs="Times New Roman"/>
          <w:sz w:val="28"/>
          <w:szCs w:val="28"/>
          <w:lang w:eastAsia="ru-RU"/>
        </w:rPr>
      </w:pPr>
      <w:r w:rsidRPr="009B43DC">
        <w:rPr>
          <w:rFonts w:ascii="Times New Roman CYR" w:eastAsia="Times New Roman" w:hAnsi="Times New Roman CYR" w:cs="Times New Roman"/>
          <w:sz w:val="28"/>
          <w:szCs w:val="28"/>
          <w:lang w:eastAsia="ru-RU"/>
        </w:rPr>
        <w:t>Рейтинг составлен по 12 основным показателям, в том числе характеризующим реализацию регионами принятых на федеральном уровне решений, направленных на создание условий по привлечению частных инвестиций в ЖКХ, среди которых:</w:t>
      </w:r>
    </w:p>
    <w:p w:rsidR="00C86AF6" w:rsidRPr="00EB263C" w:rsidRDefault="00C86AF6" w:rsidP="008971EC">
      <w:pPr>
        <w:pStyle w:val="a8"/>
        <w:numPr>
          <w:ilvl w:val="0"/>
          <w:numId w:val="25"/>
        </w:numPr>
        <w:autoSpaceDE w:val="0"/>
        <w:autoSpaceDN w:val="0"/>
        <w:adjustRightInd w:val="0"/>
        <w:spacing w:after="0" w:line="276" w:lineRule="auto"/>
        <w:ind w:left="0" w:firstLine="708"/>
        <w:jc w:val="both"/>
        <w:rPr>
          <w:rFonts w:ascii="Times New Roman" w:eastAsia="Times New Roman" w:hAnsi="Times New Roman" w:cs="Times New Roman"/>
          <w:iCs/>
          <w:sz w:val="28"/>
          <w:szCs w:val="28"/>
          <w:lang w:eastAsia="ru-RU"/>
        </w:rPr>
      </w:pPr>
      <w:r w:rsidRPr="00EB263C">
        <w:rPr>
          <w:rFonts w:ascii="Times New Roman CYR" w:eastAsia="Times New Roman" w:hAnsi="Times New Roman CYR" w:cs="Times New Roman"/>
          <w:sz w:val="28"/>
          <w:szCs w:val="28"/>
          <w:lang w:eastAsia="ru-RU"/>
        </w:rPr>
        <w:t>объем инвестиций, предусмотренных в рамках утвержденных инвестиционных программ в сферах теплоснабжения, водоснабжения и</w:t>
      </w:r>
      <w:r w:rsidR="0030041E" w:rsidRPr="00EB263C">
        <w:rPr>
          <w:rFonts w:ascii="Times New Roman CYR" w:eastAsia="Times New Roman" w:hAnsi="Times New Roman CYR" w:cs="Times New Roman"/>
          <w:sz w:val="28"/>
          <w:szCs w:val="28"/>
          <w:lang w:eastAsia="ru-RU"/>
        </w:rPr>
        <w:t> </w:t>
      </w:r>
      <w:r w:rsidRPr="00EB263C">
        <w:rPr>
          <w:rFonts w:ascii="Times New Roman CYR" w:eastAsia="Times New Roman" w:hAnsi="Times New Roman CYR" w:cs="Times New Roman"/>
          <w:sz w:val="28"/>
          <w:szCs w:val="28"/>
          <w:lang w:eastAsia="ru-RU"/>
        </w:rPr>
        <w:t>водоотведения по отношению к количеству регулируемых организаций в</w:t>
      </w:r>
      <w:r w:rsidR="0030041E" w:rsidRPr="00EB263C">
        <w:rPr>
          <w:rFonts w:ascii="Times New Roman CYR" w:eastAsia="Times New Roman" w:hAnsi="Times New Roman CYR" w:cs="Times New Roman"/>
          <w:sz w:val="28"/>
          <w:szCs w:val="28"/>
          <w:lang w:eastAsia="ru-RU"/>
        </w:rPr>
        <w:t> </w:t>
      </w:r>
      <w:r w:rsidRPr="00EB263C">
        <w:rPr>
          <w:rFonts w:ascii="Times New Roman CYR" w:eastAsia="Times New Roman" w:hAnsi="Times New Roman CYR" w:cs="Times New Roman"/>
          <w:sz w:val="28"/>
          <w:szCs w:val="28"/>
          <w:lang w:eastAsia="ru-RU"/>
        </w:rPr>
        <w:t>данных сферах;</w:t>
      </w:r>
    </w:p>
    <w:p w:rsidR="00C86AF6" w:rsidRPr="00EB263C" w:rsidRDefault="00C86AF6" w:rsidP="008971EC">
      <w:pPr>
        <w:pStyle w:val="a8"/>
        <w:numPr>
          <w:ilvl w:val="0"/>
          <w:numId w:val="25"/>
        </w:numPr>
        <w:autoSpaceDE w:val="0"/>
        <w:autoSpaceDN w:val="0"/>
        <w:adjustRightInd w:val="0"/>
        <w:spacing w:after="0" w:line="276" w:lineRule="auto"/>
        <w:ind w:left="0" w:firstLine="708"/>
        <w:jc w:val="both"/>
        <w:rPr>
          <w:rFonts w:ascii="Times New Roman" w:eastAsia="Times New Roman" w:hAnsi="Times New Roman" w:cs="Times New Roman"/>
          <w:iCs/>
          <w:sz w:val="28"/>
          <w:szCs w:val="28"/>
          <w:lang w:eastAsia="ru-RU"/>
        </w:rPr>
      </w:pPr>
      <w:r w:rsidRPr="00EB263C">
        <w:rPr>
          <w:rFonts w:ascii="Times New Roman CYR" w:eastAsia="Times New Roman" w:hAnsi="Times New Roman CYR" w:cs="Times New Roman"/>
          <w:sz w:val="28"/>
          <w:szCs w:val="28"/>
          <w:lang w:eastAsia="ru-RU"/>
        </w:rPr>
        <w:t>доля долгосрочных тарифных решений в общем числе тарифных решений в сферах теплоснабжения, водоснабжения и водоотведения;</w:t>
      </w:r>
    </w:p>
    <w:p w:rsidR="00C86AF6" w:rsidRPr="00EB263C" w:rsidRDefault="00C86AF6" w:rsidP="008971EC">
      <w:pPr>
        <w:pStyle w:val="a8"/>
        <w:numPr>
          <w:ilvl w:val="0"/>
          <w:numId w:val="25"/>
        </w:numPr>
        <w:autoSpaceDE w:val="0"/>
        <w:autoSpaceDN w:val="0"/>
        <w:adjustRightInd w:val="0"/>
        <w:spacing w:after="0" w:line="276" w:lineRule="auto"/>
        <w:ind w:left="0" w:firstLine="708"/>
        <w:jc w:val="both"/>
        <w:rPr>
          <w:rFonts w:ascii="Times New Roman" w:eastAsia="Times New Roman" w:hAnsi="Times New Roman" w:cs="Times New Roman"/>
          <w:iCs/>
          <w:sz w:val="28"/>
          <w:szCs w:val="28"/>
          <w:lang w:eastAsia="ru-RU"/>
        </w:rPr>
      </w:pPr>
      <w:r w:rsidRPr="00EB263C">
        <w:rPr>
          <w:rFonts w:ascii="Times New Roman CYR" w:eastAsia="Times New Roman" w:hAnsi="Times New Roman CYR" w:cs="Times New Roman"/>
          <w:sz w:val="28"/>
          <w:szCs w:val="28"/>
          <w:lang w:eastAsia="ru-RU"/>
        </w:rPr>
        <w:t>объем средств частных инвесторов, привлеченных в рамках реализации проектов государственно-частного партнерства;</w:t>
      </w:r>
    </w:p>
    <w:p w:rsidR="00C86AF6" w:rsidRPr="00EB263C" w:rsidRDefault="00C86AF6" w:rsidP="008971EC">
      <w:pPr>
        <w:pStyle w:val="a8"/>
        <w:numPr>
          <w:ilvl w:val="0"/>
          <w:numId w:val="25"/>
        </w:numPr>
        <w:autoSpaceDE w:val="0"/>
        <w:autoSpaceDN w:val="0"/>
        <w:adjustRightInd w:val="0"/>
        <w:spacing w:after="0" w:line="276" w:lineRule="auto"/>
        <w:ind w:left="0" w:firstLine="708"/>
        <w:jc w:val="both"/>
        <w:rPr>
          <w:rFonts w:ascii="Times New Roman" w:eastAsia="Times New Roman" w:hAnsi="Times New Roman" w:cs="Times New Roman"/>
          <w:iCs/>
          <w:sz w:val="28"/>
          <w:szCs w:val="28"/>
          <w:lang w:eastAsia="ru-RU"/>
        </w:rPr>
      </w:pPr>
      <w:r w:rsidRPr="00EB263C">
        <w:rPr>
          <w:rFonts w:ascii="Times New Roman CYR" w:eastAsia="Times New Roman" w:hAnsi="Times New Roman CYR" w:cs="Times New Roman"/>
          <w:sz w:val="28"/>
          <w:szCs w:val="28"/>
          <w:lang w:eastAsia="ru-RU"/>
        </w:rPr>
        <w:t>доля заемных средств в общем объеме капитальных вложений в</w:t>
      </w:r>
      <w:r w:rsidR="0030041E" w:rsidRPr="00EB263C">
        <w:rPr>
          <w:rFonts w:ascii="Times New Roman CYR" w:eastAsia="Times New Roman" w:hAnsi="Times New Roman CYR" w:cs="Times New Roman"/>
          <w:sz w:val="28"/>
          <w:szCs w:val="28"/>
          <w:lang w:eastAsia="ru-RU"/>
        </w:rPr>
        <w:t> </w:t>
      </w:r>
      <w:r w:rsidRPr="00EB263C">
        <w:rPr>
          <w:rFonts w:ascii="Times New Roman CYR" w:eastAsia="Times New Roman" w:hAnsi="Times New Roman CYR" w:cs="Times New Roman"/>
          <w:sz w:val="28"/>
          <w:szCs w:val="28"/>
          <w:lang w:eastAsia="ru-RU"/>
        </w:rPr>
        <w:t>системы теплоснабжения, водоснабжения, водоотведения и очистки сточных вод;</w:t>
      </w:r>
    </w:p>
    <w:p w:rsidR="00C86AF6" w:rsidRPr="00EB263C" w:rsidRDefault="00C86AF6" w:rsidP="008971EC">
      <w:pPr>
        <w:pStyle w:val="a8"/>
        <w:numPr>
          <w:ilvl w:val="0"/>
          <w:numId w:val="25"/>
        </w:numPr>
        <w:autoSpaceDE w:val="0"/>
        <w:autoSpaceDN w:val="0"/>
        <w:adjustRightInd w:val="0"/>
        <w:spacing w:after="0" w:line="276" w:lineRule="auto"/>
        <w:ind w:left="0" w:firstLine="708"/>
        <w:jc w:val="both"/>
        <w:rPr>
          <w:rFonts w:ascii="Times New Roman" w:eastAsia="Times New Roman" w:hAnsi="Times New Roman" w:cs="Times New Roman"/>
          <w:iCs/>
          <w:sz w:val="28"/>
          <w:szCs w:val="28"/>
          <w:lang w:eastAsia="ru-RU"/>
        </w:rPr>
      </w:pPr>
      <w:r w:rsidRPr="00EB263C">
        <w:rPr>
          <w:rFonts w:ascii="Times New Roman CYR" w:eastAsia="Times New Roman" w:hAnsi="Times New Roman CYR" w:cs="Times New Roman"/>
          <w:sz w:val="28"/>
          <w:szCs w:val="28"/>
          <w:lang w:eastAsia="ru-RU"/>
        </w:rPr>
        <w:t>наличие утвержденного графика передачи объектов неэффективных МУП/ГУП в концессию по итогам проведенной оценки эффективности;</w:t>
      </w:r>
    </w:p>
    <w:p w:rsidR="00C86AF6" w:rsidRPr="00EB263C" w:rsidRDefault="00C86AF6" w:rsidP="008971EC">
      <w:pPr>
        <w:pStyle w:val="a8"/>
        <w:numPr>
          <w:ilvl w:val="0"/>
          <w:numId w:val="25"/>
        </w:numPr>
        <w:autoSpaceDE w:val="0"/>
        <w:autoSpaceDN w:val="0"/>
        <w:adjustRightInd w:val="0"/>
        <w:spacing w:after="0" w:line="276" w:lineRule="auto"/>
        <w:ind w:left="0" w:firstLine="708"/>
        <w:jc w:val="both"/>
        <w:rPr>
          <w:rFonts w:ascii="Times New Roman" w:eastAsia="Times New Roman" w:hAnsi="Times New Roman" w:cs="Times New Roman"/>
          <w:iCs/>
          <w:sz w:val="28"/>
          <w:szCs w:val="28"/>
          <w:lang w:eastAsia="ru-RU"/>
        </w:rPr>
      </w:pPr>
      <w:r w:rsidRPr="00EB263C">
        <w:rPr>
          <w:rFonts w:ascii="Times New Roman CYR" w:eastAsia="Times New Roman" w:hAnsi="Times New Roman CYR" w:cs="Times New Roman"/>
          <w:sz w:val="28"/>
          <w:szCs w:val="28"/>
          <w:lang w:eastAsia="ru-RU"/>
        </w:rPr>
        <w:t xml:space="preserve">наличие объявленных конкурсов на передачу объектов </w:t>
      </w:r>
      <w:r w:rsidR="0030041E" w:rsidRPr="00EB263C">
        <w:rPr>
          <w:rFonts w:ascii="Times New Roman CYR" w:eastAsia="Times New Roman" w:hAnsi="Times New Roman CYR" w:cs="Times New Roman"/>
          <w:sz w:val="28"/>
          <w:szCs w:val="28"/>
          <w:lang w:eastAsia="ru-RU"/>
        </w:rPr>
        <w:t>ЖКХ</w:t>
      </w:r>
      <w:r w:rsidRPr="00EB263C">
        <w:rPr>
          <w:rFonts w:ascii="Times New Roman CYR" w:eastAsia="Times New Roman" w:hAnsi="Times New Roman CYR" w:cs="Times New Roman"/>
          <w:sz w:val="28"/>
          <w:szCs w:val="28"/>
          <w:lang w:eastAsia="ru-RU"/>
        </w:rPr>
        <w:t xml:space="preserve"> в</w:t>
      </w:r>
      <w:r w:rsidR="0030041E" w:rsidRPr="00EB263C">
        <w:rPr>
          <w:rFonts w:ascii="Times New Roman CYR" w:eastAsia="Times New Roman" w:hAnsi="Times New Roman CYR" w:cs="Times New Roman"/>
          <w:sz w:val="28"/>
          <w:szCs w:val="28"/>
          <w:lang w:eastAsia="ru-RU"/>
        </w:rPr>
        <w:t> </w:t>
      </w:r>
      <w:r w:rsidRPr="00EB263C">
        <w:rPr>
          <w:rFonts w:ascii="Times New Roman CYR" w:eastAsia="Times New Roman" w:hAnsi="Times New Roman CYR" w:cs="Times New Roman"/>
          <w:sz w:val="28"/>
          <w:szCs w:val="28"/>
          <w:lang w:eastAsia="ru-RU"/>
        </w:rPr>
        <w:t>концессию;</w:t>
      </w:r>
    </w:p>
    <w:p w:rsidR="00C86AF6" w:rsidRPr="00EB263C" w:rsidRDefault="00C86AF6" w:rsidP="008971EC">
      <w:pPr>
        <w:pStyle w:val="a8"/>
        <w:numPr>
          <w:ilvl w:val="0"/>
          <w:numId w:val="25"/>
        </w:numPr>
        <w:autoSpaceDE w:val="0"/>
        <w:autoSpaceDN w:val="0"/>
        <w:adjustRightInd w:val="0"/>
        <w:spacing w:after="0" w:line="276" w:lineRule="auto"/>
        <w:ind w:left="0" w:firstLine="708"/>
        <w:jc w:val="both"/>
        <w:rPr>
          <w:rFonts w:ascii="Times New Roman" w:eastAsia="Times New Roman" w:hAnsi="Times New Roman" w:cs="Times New Roman"/>
          <w:iCs/>
          <w:sz w:val="28"/>
          <w:szCs w:val="28"/>
          <w:lang w:eastAsia="ru-RU"/>
        </w:rPr>
      </w:pPr>
      <w:r w:rsidRPr="00EB263C">
        <w:rPr>
          <w:rFonts w:ascii="Times New Roman CYR" w:eastAsia="Times New Roman" w:hAnsi="Times New Roman CYR" w:cs="Times New Roman"/>
          <w:sz w:val="28"/>
          <w:szCs w:val="28"/>
          <w:lang w:eastAsia="ru-RU"/>
        </w:rPr>
        <w:t xml:space="preserve">наличие утвержденной дорожной карты по развитию </w:t>
      </w:r>
      <w:r w:rsidR="0030041E" w:rsidRPr="00EB263C">
        <w:rPr>
          <w:rFonts w:ascii="Times New Roman CYR" w:eastAsia="Times New Roman" w:hAnsi="Times New Roman CYR" w:cs="Times New Roman"/>
          <w:sz w:val="28"/>
          <w:szCs w:val="28"/>
          <w:lang w:eastAsia="ru-RU"/>
        </w:rPr>
        <w:t>ЖКХ</w:t>
      </w:r>
      <w:r w:rsidRPr="00EB263C">
        <w:rPr>
          <w:rFonts w:ascii="Times New Roman CYR" w:eastAsia="Times New Roman" w:hAnsi="Times New Roman CYR" w:cs="Times New Roman"/>
          <w:sz w:val="28"/>
          <w:szCs w:val="28"/>
          <w:lang w:eastAsia="ru-RU"/>
        </w:rPr>
        <w:t xml:space="preserve"> субъекта Российской Федерации;</w:t>
      </w:r>
    </w:p>
    <w:p w:rsidR="00C86AF6" w:rsidRPr="00EB263C" w:rsidRDefault="00C86AF6" w:rsidP="008971EC">
      <w:pPr>
        <w:pStyle w:val="a8"/>
        <w:numPr>
          <w:ilvl w:val="0"/>
          <w:numId w:val="25"/>
        </w:numPr>
        <w:autoSpaceDE w:val="0"/>
        <w:autoSpaceDN w:val="0"/>
        <w:adjustRightInd w:val="0"/>
        <w:spacing w:after="0" w:line="276" w:lineRule="auto"/>
        <w:ind w:left="0" w:firstLine="708"/>
        <w:jc w:val="both"/>
        <w:rPr>
          <w:rFonts w:ascii="Times New Roman CYR" w:eastAsia="Times New Roman" w:hAnsi="Times New Roman CYR" w:cs="Times New Roman"/>
          <w:sz w:val="28"/>
          <w:szCs w:val="28"/>
          <w:lang w:eastAsia="ru-RU"/>
        </w:rPr>
      </w:pPr>
      <w:r w:rsidRPr="00EB263C">
        <w:rPr>
          <w:rFonts w:ascii="Times New Roman CYR" w:eastAsia="Times New Roman" w:hAnsi="Times New Roman CYR" w:cs="Times New Roman"/>
          <w:sz w:val="28"/>
          <w:szCs w:val="28"/>
          <w:lang w:eastAsia="ru-RU"/>
        </w:rPr>
        <w:t>доля утвержденных схем теплоснабжения, водоснабжения и</w:t>
      </w:r>
      <w:r w:rsidR="0030041E" w:rsidRPr="00EB263C">
        <w:rPr>
          <w:rFonts w:ascii="Times New Roman CYR" w:eastAsia="Times New Roman" w:hAnsi="Times New Roman CYR" w:cs="Times New Roman"/>
          <w:sz w:val="28"/>
          <w:szCs w:val="28"/>
          <w:lang w:eastAsia="ru-RU"/>
        </w:rPr>
        <w:t> </w:t>
      </w:r>
      <w:r w:rsidRPr="00EB263C">
        <w:rPr>
          <w:rFonts w:ascii="Times New Roman CYR" w:eastAsia="Times New Roman" w:hAnsi="Times New Roman CYR" w:cs="Times New Roman"/>
          <w:sz w:val="28"/>
          <w:szCs w:val="28"/>
          <w:lang w:eastAsia="ru-RU"/>
        </w:rPr>
        <w:t>водоотведения в общем количестве схем теплоснабжения, водоснабжения и</w:t>
      </w:r>
      <w:r w:rsidR="0030041E" w:rsidRPr="00EB263C">
        <w:rPr>
          <w:rFonts w:ascii="Times New Roman CYR" w:eastAsia="Times New Roman" w:hAnsi="Times New Roman CYR" w:cs="Times New Roman"/>
          <w:sz w:val="28"/>
          <w:szCs w:val="28"/>
          <w:lang w:eastAsia="ru-RU"/>
        </w:rPr>
        <w:t> </w:t>
      </w:r>
      <w:r w:rsidRPr="00EB263C">
        <w:rPr>
          <w:rFonts w:ascii="Times New Roman CYR" w:eastAsia="Times New Roman" w:hAnsi="Times New Roman CYR" w:cs="Times New Roman"/>
          <w:sz w:val="28"/>
          <w:szCs w:val="28"/>
          <w:lang w:eastAsia="ru-RU"/>
        </w:rPr>
        <w:t>водоотведения, необходимых к утверждению;</w:t>
      </w:r>
    </w:p>
    <w:p w:rsidR="00C86AF6" w:rsidRPr="00EB263C" w:rsidRDefault="00C86AF6" w:rsidP="008971EC">
      <w:pPr>
        <w:pStyle w:val="a8"/>
        <w:numPr>
          <w:ilvl w:val="0"/>
          <w:numId w:val="25"/>
        </w:numPr>
        <w:autoSpaceDE w:val="0"/>
        <w:autoSpaceDN w:val="0"/>
        <w:adjustRightInd w:val="0"/>
        <w:spacing w:after="0" w:line="276" w:lineRule="auto"/>
        <w:ind w:left="0" w:firstLine="708"/>
        <w:jc w:val="both"/>
        <w:rPr>
          <w:rFonts w:ascii="Times New Roman" w:eastAsia="Times New Roman" w:hAnsi="Times New Roman" w:cs="Times New Roman"/>
          <w:iCs/>
          <w:sz w:val="28"/>
          <w:szCs w:val="28"/>
          <w:lang w:eastAsia="ru-RU"/>
        </w:rPr>
      </w:pPr>
      <w:r w:rsidRPr="00EB263C">
        <w:rPr>
          <w:rFonts w:ascii="Times New Roman CYR" w:eastAsia="Times New Roman" w:hAnsi="Times New Roman CYR" w:cs="Times New Roman"/>
          <w:sz w:val="28"/>
          <w:szCs w:val="28"/>
          <w:lang w:eastAsia="ru-RU"/>
        </w:rPr>
        <w:t xml:space="preserve">доля зарегистрированных объектов </w:t>
      </w:r>
      <w:r w:rsidR="00A44275" w:rsidRPr="00EB263C">
        <w:rPr>
          <w:rFonts w:ascii="Times New Roman CYR" w:eastAsia="Times New Roman" w:hAnsi="Times New Roman CYR" w:cs="Times New Roman"/>
          <w:sz w:val="28"/>
          <w:szCs w:val="28"/>
          <w:lang w:eastAsia="ru-RU"/>
        </w:rPr>
        <w:t>ЖКХ</w:t>
      </w:r>
      <w:r w:rsidRPr="00EB263C">
        <w:rPr>
          <w:rFonts w:ascii="Times New Roman CYR" w:eastAsia="Times New Roman" w:hAnsi="Times New Roman CYR" w:cs="Times New Roman"/>
          <w:sz w:val="28"/>
          <w:szCs w:val="28"/>
          <w:lang w:eastAsia="ru-RU"/>
        </w:rPr>
        <w:t xml:space="preserve"> в общем количестве объектов </w:t>
      </w:r>
      <w:r w:rsidR="00A44275" w:rsidRPr="00EB263C">
        <w:rPr>
          <w:rFonts w:ascii="Times New Roman CYR" w:eastAsia="Times New Roman" w:hAnsi="Times New Roman CYR" w:cs="Times New Roman"/>
          <w:sz w:val="28"/>
          <w:szCs w:val="28"/>
          <w:lang w:eastAsia="ru-RU"/>
        </w:rPr>
        <w:t>ЖКХ</w:t>
      </w:r>
      <w:r w:rsidRPr="00EB263C">
        <w:rPr>
          <w:rFonts w:ascii="Times New Roman CYR" w:eastAsia="Times New Roman" w:hAnsi="Times New Roman CYR" w:cs="Times New Roman"/>
          <w:sz w:val="28"/>
          <w:szCs w:val="28"/>
          <w:lang w:eastAsia="ru-RU"/>
        </w:rPr>
        <w:t>, подлежащих регистрации.</w:t>
      </w:r>
    </w:p>
    <w:p w:rsidR="00C86AF6" w:rsidRPr="009B43DC" w:rsidRDefault="00260D2A" w:rsidP="008971EC">
      <w:pPr>
        <w:numPr>
          <w:ilvl w:val="0"/>
          <w:numId w:val="13"/>
        </w:numPr>
        <w:autoSpaceDE w:val="0"/>
        <w:autoSpaceDN w:val="0"/>
        <w:adjustRightInd w:val="0"/>
        <w:spacing w:after="0" w:line="276" w:lineRule="auto"/>
        <w:ind w:left="0" w:firstLine="709"/>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О</w:t>
      </w:r>
      <w:r w:rsidR="00C86AF6" w:rsidRPr="009B43DC">
        <w:rPr>
          <w:rFonts w:ascii="Times New Roman" w:eastAsia="Calibri" w:hAnsi="Times New Roman" w:cs="Times New Roman"/>
          <w:sz w:val="28"/>
          <w:szCs w:val="28"/>
          <w:lang w:eastAsia="ru-RU"/>
        </w:rPr>
        <w:t xml:space="preserve">беспечение функционирования Центра государственно-частного партнерства, созданного при Минстрое России в целях методического сопровождения подготовки инвестиционных проектов в сфере </w:t>
      </w:r>
      <w:r w:rsidR="00A44275" w:rsidRPr="009B43DC">
        <w:rPr>
          <w:rFonts w:ascii="Times New Roman" w:eastAsia="Calibri" w:hAnsi="Times New Roman" w:cs="Times New Roman"/>
          <w:sz w:val="28"/>
          <w:szCs w:val="28"/>
          <w:lang w:eastAsia="ru-RU"/>
        </w:rPr>
        <w:t>ЖКХ</w:t>
      </w:r>
      <w:r w:rsidR="00C86AF6" w:rsidRPr="009B43DC">
        <w:rPr>
          <w:rFonts w:ascii="Times New Roman" w:eastAsia="Calibri" w:hAnsi="Times New Roman" w:cs="Times New Roman"/>
          <w:sz w:val="28"/>
          <w:szCs w:val="28"/>
          <w:lang w:eastAsia="ru-RU"/>
        </w:rPr>
        <w:t>, сопровождения их реализации, определения и</w:t>
      </w:r>
      <w:r w:rsidR="0030041E" w:rsidRPr="009B43DC">
        <w:rPr>
          <w:rFonts w:ascii="Times New Roman" w:eastAsia="Calibri" w:hAnsi="Times New Roman" w:cs="Times New Roman"/>
          <w:sz w:val="28"/>
          <w:szCs w:val="28"/>
          <w:lang w:eastAsia="ru-RU"/>
        </w:rPr>
        <w:t> </w:t>
      </w:r>
      <w:r w:rsidR="00C86AF6" w:rsidRPr="009B43DC">
        <w:rPr>
          <w:rFonts w:ascii="Times New Roman" w:eastAsia="Calibri" w:hAnsi="Times New Roman" w:cs="Times New Roman"/>
          <w:sz w:val="28"/>
          <w:szCs w:val="28"/>
          <w:lang w:eastAsia="ru-RU"/>
        </w:rPr>
        <w:t xml:space="preserve">позиционирования лучших практик инвестирования в </w:t>
      </w:r>
      <w:r w:rsidR="00A44275" w:rsidRPr="009B43DC">
        <w:rPr>
          <w:rFonts w:ascii="Times New Roman" w:eastAsia="Calibri" w:hAnsi="Times New Roman" w:cs="Times New Roman"/>
          <w:sz w:val="28"/>
          <w:szCs w:val="28"/>
          <w:lang w:eastAsia="ru-RU"/>
        </w:rPr>
        <w:t>ЖКХ</w:t>
      </w:r>
      <w:r w:rsidR="00C86AF6" w:rsidRPr="009B43DC">
        <w:rPr>
          <w:rFonts w:ascii="Times New Roman" w:eastAsia="Calibri" w:hAnsi="Times New Roman" w:cs="Times New Roman"/>
          <w:sz w:val="28"/>
          <w:szCs w:val="28"/>
          <w:lang w:eastAsia="ru-RU"/>
        </w:rPr>
        <w:t>, содействия в организации проектного финансирования.</w:t>
      </w:r>
    </w:p>
    <w:p w:rsidR="00C86AF6" w:rsidRPr="009B43DC" w:rsidRDefault="00260D2A" w:rsidP="008971EC">
      <w:pPr>
        <w:numPr>
          <w:ilvl w:val="0"/>
          <w:numId w:val="13"/>
        </w:numPr>
        <w:autoSpaceDE w:val="0"/>
        <w:autoSpaceDN w:val="0"/>
        <w:adjustRightInd w:val="0"/>
        <w:spacing w:after="0" w:line="276" w:lineRule="auto"/>
        <w:ind w:left="0" w:firstLine="709"/>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З</w:t>
      </w:r>
      <w:r w:rsidR="00C86AF6" w:rsidRPr="009B43DC">
        <w:rPr>
          <w:rFonts w:ascii="Times New Roman" w:eastAsia="Calibri" w:hAnsi="Times New Roman" w:cs="Times New Roman"/>
          <w:sz w:val="28"/>
          <w:szCs w:val="28"/>
          <w:lang w:eastAsia="ru-RU"/>
        </w:rPr>
        <w:t xml:space="preserve">авершение разработки и обеспечение практического функционирования </w:t>
      </w:r>
      <w:r w:rsidR="00C86AF6" w:rsidRPr="009B43DC">
        <w:rPr>
          <w:rFonts w:ascii="Times New Roman" w:eastAsia="Times New Roman" w:hAnsi="Times New Roman" w:cs="Times New Roman"/>
          <w:sz w:val="28"/>
          <w:szCs w:val="28"/>
          <w:lang w:eastAsia="ru-RU"/>
        </w:rPr>
        <w:t>общедоступного банка данных о наиболее эффективных технологиях, применяемых при модернизации (строительстве, создании) объектов коммунальной инфраструктуры путем разработки и утверждения соответствующих справочников о</w:t>
      </w:r>
      <w:r w:rsidR="00EB263C">
        <w:rPr>
          <w:rFonts w:ascii="Times New Roman" w:eastAsia="Times New Roman" w:hAnsi="Times New Roman" w:cs="Times New Roman"/>
          <w:sz w:val="28"/>
          <w:szCs w:val="28"/>
          <w:lang w:eastAsia="ru-RU"/>
        </w:rPr>
        <w:t> </w:t>
      </w:r>
      <w:r w:rsidR="00C86AF6" w:rsidRPr="009B43DC">
        <w:rPr>
          <w:rFonts w:ascii="Times New Roman" w:eastAsia="Times New Roman" w:hAnsi="Times New Roman" w:cs="Times New Roman"/>
          <w:sz w:val="28"/>
          <w:szCs w:val="28"/>
          <w:lang w:eastAsia="ru-RU"/>
        </w:rPr>
        <w:t>наиболее эффективных технологиях в</w:t>
      </w:r>
      <w:r w:rsidR="0030041E" w:rsidRPr="009B43DC">
        <w:rPr>
          <w:rFonts w:ascii="Times New Roman" w:eastAsia="Times New Roman" w:hAnsi="Times New Roman" w:cs="Times New Roman"/>
          <w:sz w:val="28"/>
          <w:szCs w:val="28"/>
          <w:lang w:eastAsia="ru-RU"/>
        </w:rPr>
        <w:t> </w:t>
      </w:r>
      <w:r w:rsidR="00C86AF6" w:rsidRPr="009B43DC">
        <w:rPr>
          <w:rFonts w:ascii="Times New Roman" w:eastAsia="Times New Roman" w:hAnsi="Times New Roman" w:cs="Times New Roman"/>
          <w:sz w:val="28"/>
          <w:szCs w:val="28"/>
          <w:lang w:eastAsia="ru-RU"/>
        </w:rPr>
        <w:t xml:space="preserve">сферах теплоснабжения, газоснабжения, электроснабжения, водоснабжения и водоотведения, </w:t>
      </w:r>
      <w:r w:rsidR="00BD7726">
        <w:rPr>
          <w:rFonts w:ascii="Times New Roman" w:eastAsia="Times New Roman" w:hAnsi="Times New Roman" w:cs="Times New Roman"/>
          <w:sz w:val="28"/>
          <w:szCs w:val="28"/>
          <w:lang w:eastAsia="ru-RU"/>
        </w:rPr>
        <w:t xml:space="preserve">лифтового хозяйства, </w:t>
      </w:r>
      <w:r w:rsidR="00C86AF6" w:rsidRPr="009B43DC">
        <w:rPr>
          <w:rFonts w:ascii="Times New Roman" w:eastAsia="Times New Roman" w:hAnsi="Times New Roman" w:cs="Times New Roman"/>
          <w:sz w:val="28"/>
          <w:szCs w:val="28"/>
          <w:lang w:eastAsia="ru-RU"/>
        </w:rPr>
        <w:t>а</w:t>
      </w:r>
      <w:r w:rsidR="00EB263C">
        <w:rPr>
          <w:rFonts w:ascii="Times New Roman" w:eastAsia="Times New Roman" w:hAnsi="Times New Roman" w:cs="Times New Roman"/>
          <w:sz w:val="28"/>
          <w:szCs w:val="28"/>
          <w:lang w:eastAsia="ru-RU"/>
        </w:rPr>
        <w:t> </w:t>
      </w:r>
      <w:r w:rsidR="00C86AF6" w:rsidRPr="009B43DC">
        <w:rPr>
          <w:rFonts w:ascii="Times New Roman" w:eastAsia="Times New Roman" w:hAnsi="Times New Roman" w:cs="Times New Roman"/>
          <w:sz w:val="28"/>
          <w:szCs w:val="28"/>
          <w:lang w:eastAsia="ru-RU"/>
        </w:rPr>
        <w:t>также с</w:t>
      </w:r>
      <w:r w:rsidR="00C86AF6" w:rsidRPr="009B43DC">
        <w:rPr>
          <w:rFonts w:ascii="Times New Roman" w:eastAsia="Calibri" w:hAnsi="Times New Roman" w:cs="Times New Roman"/>
          <w:sz w:val="28"/>
          <w:szCs w:val="28"/>
          <w:lang w:eastAsia="ru-RU"/>
        </w:rPr>
        <w:t>правочника для инвестора в</w:t>
      </w:r>
      <w:r w:rsidR="0030041E" w:rsidRPr="009B43DC">
        <w:rPr>
          <w:rFonts w:ascii="Times New Roman" w:eastAsia="Calibri" w:hAnsi="Times New Roman" w:cs="Times New Roman"/>
          <w:sz w:val="28"/>
          <w:szCs w:val="28"/>
          <w:lang w:eastAsia="ru-RU"/>
        </w:rPr>
        <w:t> ЖКХ</w:t>
      </w:r>
      <w:r w:rsidR="00C86AF6" w:rsidRPr="009B43DC">
        <w:rPr>
          <w:rFonts w:ascii="Times New Roman" w:eastAsia="Calibri" w:hAnsi="Times New Roman" w:cs="Times New Roman"/>
          <w:sz w:val="28"/>
          <w:szCs w:val="28"/>
          <w:lang w:eastAsia="ru-RU"/>
        </w:rPr>
        <w:t xml:space="preserve">. Разработка и создание </w:t>
      </w:r>
      <w:r w:rsidR="00EB263C" w:rsidRPr="00F449FA">
        <w:rPr>
          <w:rFonts w:ascii="Times New Roman" w:eastAsia="Calibri" w:hAnsi="Times New Roman" w:cs="Times New Roman"/>
          <w:sz w:val="28"/>
          <w:szCs w:val="28"/>
          <w:lang w:eastAsia="ru-RU"/>
        </w:rPr>
        <w:t xml:space="preserve">указанного </w:t>
      </w:r>
      <w:r w:rsidR="00C86AF6" w:rsidRPr="00F449FA">
        <w:rPr>
          <w:rFonts w:ascii="Times New Roman" w:eastAsia="Calibri" w:hAnsi="Times New Roman" w:cs="Times New Roman"/>
          <w:sz w:val="28"/>
          <w:szCs w:val="28"/>
          <w:lang w:eastAsia="ru-RU"/>
        </w:rPr>
        <w:t>банка данных технологий</w:t>
      </w:r>
      <w:r w:rsidR="00C86AF6" w:rsidRPr="009B43DC">
        <w:rPr>
          <w:rFonts w:ascii="Times New Roman" w:eastAsia="Calibri" w:hAnsi="Times New Roman" w:cs="Times New Roman"/>
          <w:sz w:val="28"/>
          <w:szCs w:val="28"/>
          <w:lang w:eastAsia="ru-RU"/>
        </w:rPr>
        <w:t xml:space="preserve"> предусмотрены постановлением Правительства Российской</w:t>
      </w:r>
      <w:r w:rsidR="0030041E" w:rsidRPr="009B43DC">
        <w:rPr>
          <w:rFonts w:ascii="Times New Roman" w:eastAsia="Calibri" w:hAnsi="Times New Roman" w:cs="Times New Roman"/>
          <w:sz w:val="28"/>
          <w:szCs w:val="28"/>
          <w:lang w:eastAsia="ru-RU"/>
        </w:rPr>
        <w:t> </w:t>
      </w:r>
      <w:r w:rsidR="00C86AF6" w:rsidRPr="009B43DC">
        <w:rPr>
          <w:rFonts w:ascii="Times New Roman" w:eastAsia="Calibri" w:hAnsi="Times New Roman" w:cs="Times New Roman"/>
          <w:sz w:val="28"/>
          <w:szCs w:val="28"/>
          <w:lang w:eastAsia="ru-RU"/>
        </w:rPr>
        <w:t>Федерации от</w:t>
      </w:r>
      <w:r w:rsidR="00EB263C">
        <w:rPr>
          <w:rFonts w:ascii="Times New Roman" w:eastAsia="Calibri" w:hAnsi="Times New Roman" w:cs="Times New Roman"/>
          <w:sz w:val="28"/>
          <w:szCs w:val="28"/>
          <w:lang w:eastAsia="ru-RU"/>
        </w:rPr>
        <w:t> </w:t>
      </w:r>
      <w:r w:rsidR="00C86AF6" w:rsidRPr="009B43DC">
        <w:rPr>
          <w:rFonts w:ascii="Times New Roman" w:eastAsia="Calibri" w:hAnsi="Times New Roman" w:cs="Times New Roman"/>
          <w:sz w:val="28"/>
          <w:szCs w:val="28"/>
          <w:lang w:eastAsia="ru-RU"/>
        </w:rPr>
        <w:t>20</w:t>
      </w:r>
      <w:r w:rsidR="00B85F71">
        <w:rPr>
          <w:rFonts w:ascii="Times New Roman" w:eastAsia="Calibri" w:hAnsi="Times New Roman" w:cs="Times New Roman"/>
          <w:sz w:val="28"/>
          <w:szCs w:val="28"/>
          <w:lang w:eastAsia="ru-RU"/>
        </w:rPr>
        <w:t> </w:t>
      </w:r>
      <w:r w:rsidR="00C86AF6" w:rsidRPr="009B43DC">
        <w:rPr>
          <w:rFonts w:ascii="Times New Roman" w:eastAsia="Calibri" w:hAnsi="Times New Roman" w:cs="Times New Roman"/>
          <w:sz w:val="28"/>
          <w:szCs w:val="28"/>
          <w:lang w:eastAsia="ru-RU"/>
        </w:rPr>
        <w:t>сентябр</w:t>
      </w:r>
      <w:r w:rsidR="00EB263C">
        <w:rPr>
          <w:rFonts w:ascii="Times New Roman" w:eastAsia="Calibri" w:hAnsi="Times New Roman" w:cs="Times New Roman"/>
          <w:sz w:val="28"/>
          <w:szCs w:val="28"/>
          <w:lang w:eastAsia="ru-RU"/>
        </w:rPr>
        <w:t>я</w:t>
      </w:r>
      <w:r w:rsidR="00B85F71">
        <w:rPr>
          <w:rFonts w:ascii="Times New Roman" w:eastAsia="Calibri" w:hAnsi="Times New Roman" w:cs="Times New Roman"/>
          <w:sz w:val="28"/>
          <w:szCs w:val="28"/>
          <w:lang w:eastAsia="ru-RU"/>
        </w:rPr>
        <w:t> </w:t>
      </w:r>
      <w:r w:rsidR="00EB263C">
        <w:rPr>
          <w:rFonts w:ascii="Times New Roman" w:eastAsia="Calibri" w:hAnsi="Times New Roman" w:cs="Times New Roman"/>
          <w:sz w:val="28"/>
          <w:szCs w:val="28"/>
          <w:lang w:eastAsia="ru-RU"/>
        </w:rPr>
        <w:t>2014</w:t>
      </w:r>
      <w:r w:rsidR="00B85F71">
        <w:rPr>
          <w:rFonts w:ascii="Times New Roman" w:eastAsia="Calibri" w:hAnsi="Times New Roman" w:cs="Times New Roman"/>
          <w:sz w:val="28"/>
          <w:szCs w:val="28"/>
          <w:lang w:eastAsia="ru-RU"/>
        </w:rPr>
        <w:t> </w:t>
      </w:r>
      <w:r w:rsidR="00EB263C">
        <w:rPr>
          <w:rFonts w:ascii="Times New Roman" w:eastAsia="Calibri" w:hAnsi="Times New Roman" w:cs="Times New Roman"/>
          <w:sz w:val="28"/>
          <w:szCs w:val="28"/>
          <w:lang w:eastAsia="ru-RU"/>
        </w:rPr>
        <w:t>года №</w:t>
      </w:r>
      <w:r w:rsidR="00B85F71">
        <w:rPr>
          <w:rFonts w:ascii="Times New Roman" w:eastAsia="Calibri" w:hAnsi="Times New Roman" w:cs="Times New Roman"/>
          <w:sz w:val="28"/>
          <w:szCs w:val="28"/>
          <w:lang w:eastAsia="ru-RU"/>
        </w:rPr>
        <w:t> </w:t>
      </w:r>
      <w:r w:rsidR="00EB263C">
        <w:rPr>
          <w:rFonts w:ascii="Times New Roman" w:eastAsia="Calibri" w:hAnsi="Times New Roman" w:cs="Times New Roman"/>
          <w:sz w:val="28"/>
          <w:szCs w:val="28"/>
          <w:lang w:eastAsia="ru-RU"/>
        </w:rPr>
        <w:t>961</w:t>
      </w:r>
      <w:r w:rsidR="00C86AF6" w:rsidRPr="009B43DC">
        <w:rPr>
          <w:rFonts w:ascii="Times New Roman" w:eastAsia="Calibri" w:hAnsi="Times New Roman" w:cs="Times New Roman"/>
          <w:sz w:val="28"/>
          <w:szCs w:val="28"/>
          <w:lang w:eastAsia="ru-RU"/>
        </w:rPr>
        <w:t>.</w:t>
      </w:r>
    </w:p>
    <w:p w:rsidR="00C86AF6" w:rsidRPr="009B43DC" w:rsidRDefault="00C86AF6" w:rsidP="008971EC">
      <w:pPr>
        <w:spacing w:after="0" w:line="276" w:lineRule="auto"/>
        <w:ind w:firstLine="709"/>
        <w:jc w:val="both"/>
        <w:rPr>
          <w:rFonts w:ascii="Times New Roman" w:eastAsia="Calibri" w:hAnsi="Times New Roman" w:cs="Times New Roman"/>
          <w:sz w:val="28"/>
          <w:szCs w:val="28"/>
          <w:lang w:eastAsia="ru-RU"/>
        </w:rPr>
      </w:pPr>
      <w:r w:rsidRPr="009B43DC">
        <w:rPr>
          <w:rFonts w:ascii="Times New Roman" w:eastAsia="Calibri" w:hAnsi="Times New Roman" w:cs="Times New Roman"/>
          <w:sz w:val="28"/>
          <w:szCs w:val="28"/>
          <w:lang w:eastAsia="ru-RU"/>
        </w:rPr>
        <w:t>При этом основной задачей является переход к 2020 году на</w:t>
      </w:r>
      <w:r w:rsidR="007F3AF8">
        <w:rPr>
          <w:rFonts w:ascii="Times New Roman" w:eastAsia="Calibri" w:hAnsi="Times New Roman" w:cs="Times New Roman"/>
          <w:sz w:val="28"/>
          <w:szCs w:val="28"/>
          <w:lang w:eastAsia="ru-RU"/>
        </w:rPr>
        <w:t> </w:t>
      </w:r>
      <w:r w:rsidRPr="009B43DC">
        <w:rPr>
          <w:rFonts w:ascii="Times New Roman" w:eastAsia="Calibri" w:hAnsi="Times New Roman" w:cs="Times New Roman"/>
          <w:sz w:val="28"/>
          <w:szCs w:val="28"/>
          <w:lang w:eastAsia="ru-RU"/>
        </w:rPr>
        <w:t>использование исключительно перспективных или современных технологий банка данных, при осуществлении модернизации (строительства, создания) объектов коммунальной инфраструктуры.</w:t>
      </w:r>
    </w:p>
    <w:p w:rsidR="00C86AF6" w:rsidRPr="009B43DC" w:rsidRDefault="00260D2A" w:rsidP="008971EC">
      <w:pPr>
        <w:numPr>
          <w:ilvl w:val="0"/>
          <w:numId w:val="13"/>
        </w:numPr>
        <w:autoSpaceDE w:val="0"/>
        <w:autoSpaceDN w:val="0"/>
        <w:adjustRightInd w:val="0"/>
        <w:spacing w:after="0" w:line="276" w:lineRule="auto"/>
        <w:ind w:left="0" w:firstLine="709"/>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П</w:t>
      </w:r>
      <w:r w:rsidR="00C86AF6" w:rsidRPr="009B43DC">
        <w:rPr>
          <w:rFonts w:ascii="Times New Roman" w:eastAsia="Calibri" w:hAnsi="Times New Roman" w:cs="Times New Roman"/>
          <w:sz w:val="28"/>
          <w:szCs w:val="28"/>
          <w:lang w:eastAsia="ru-RU"/>
        </w:rPr>
        <w:t>ередача имущества унитарных предприятий, управление которыми было признано неэффективным, в концессию на базе утвержденных критериев эффективности унитарных предприятий.</w:t>
      </w:r>
      <w:r w:rsidR="00C86AF6" w:rsidRPr="009B43DC">
        <w:rPr>
          <w:rFonts w:ascii="Times New Roman" w:eastAsia="Calibri" w:hAnsi="Times New Roman" w:cs="Times New Roman"/>
          <w:i/>
          <w:sz w:val="28"/>
          <w:szCs w:val="28"/>
          <w:lang w:eastAsia="ru-RU"/>
        </w:rPr>
        <w:t xml:space="preserve"> </w:t>
      </w:r>
      <w:r w:rsidR="00C86AF6" w:rsidRPr="009B43DC">
        <w:rPr>
          <w:rFonts w:ascii="Times New Roman" w:eastAsia="Calibri" w:hAnsi="Times New Roman" w:cs="Times New Roman"/>
          <w:sz w:val="28"/>
          <w:szCs w:val="28"/>
          <w:lang w:eastAsia="ru-RU"/>
        </w:rPr>
        <w:t>По</w:t>
      </w:r>
      <w:r w:rsidR="005D5349">
        <w:rPr>
          <w:rFonts w:ascii="Times New Roman" w:eastAsia="Calibri" w:hAnsi="Times New Roman" w:cs="Times New Roman"/>
          <w:sz w:val="28"/>
          <w:szCs w:val="28"/>
          <w:lang w:eastAsia="ru-RU"/>
        </w:rPr>
        <w:t xml:space="preserve"> итогам проведенной оценки эффективности, по</w:t>
      </w:r>
      <w:r w:rsidR="007F3AF8">
        <w:rPr>
          <w:rFonts w:ascii="Times New Roman" w:eastAsia="Calibri" w:hAnsi="Times New Roman" w:cs="Times New Roman"/>
          <w:sz w:val="28"/>
          <w:szCs w:val="28"/>
          <w:lang w:eastAsia="ru-RU"/>
        </w:rPr>
        <w:t> </w:t>
      </w:r>
      <w:r w:rsidR="00C86AF6" w:rsidRPr="009B43DC">
        <w:rPr>
          <w:rFonts w:ascii="Times New Roman" w:eastAsia="Calibri" w:hAnsi="Times New Roman" w:cs="Times New Roman"/>
          <w:sz w:val="28"/>
          <w:szCs w:val="28"/>
          <w:lang w:eastAsia="ru-RU"/>
        </w:rPr>
        <w:t>состоянию на май 2015 года неэффективными признан</w:t>
      </w:r>
      <w:r w:rsidR="005D5349">
        <w:rPr>
          <w:rFonts w:ascii="Times New Roman" w:eastAsia="Calibri" w:hAnsi="Times New Roman" w:cs="Times New Roman"/>
          <w:sz w:val="28"/>
          <w:szCs w:val="28"/>
          <w:lang w:eastAsia="ru-RU"/>
        </w:rPr>
        <w:t>а</w:t>
      </w:r>
      <w:r w:rsidR="00C86AF6" w:rsidRPr="009B43DC">
        <w:rPr>
          <w:rFonts w:ascii="Times New Roman" w:eastAsia="Calibri" w:hAnsi="Times New Roman" w:cs="Times New Roman"/>
          <w:sz w:val="28"/>
          <w:szCs w:val="28"/>
          <w:lang w:eastAsia="ru-RU"/>
        </w:rPr>
        <w:t xml:space="preserve"> </w:t>
      </w:r>
      <w:r w:rsidR="005D5349">
        <w:rPr>
          <w:rFonts w:ascii="Times New Roman" w:eastAsia="Calibri" w:hAnsi="Times New Roman" w:cs="Times New Roman"/>
          <w:sz w:val="28"/>
          <w:szCs w:val="28"/>
          <w:lang w:eastAsia="ru-RU"/>
        </w:rPr>
        <w:t>почти треть таких</w:t>
      </w:r>
      <w:r w:rsidR="00C86AF6" w:rsidRPr="009B43DC">
        <w:rPr>
          <w:rFonts w:ascii="Times New Roman" w:eastAsia="Calibri" w:hAnsi="Times New Roman" w:cs="Times New Roman"/>
          <w:sz w:val="28"/>
          <w:szCs w:val="28"/>
          <w:lang w:eastAsia="ru-RU"/>
        </w:rPr>
        <w:t xml:space="preserve"> предприяти</w:t>
      </w:r>
      <w:r w:rsidR="005D5349">
        <w:rPr>
          <w:rFonts w:ascii="Times New Roman" w:eastAsia="Calibri" w:hAnsi="Times New Roman" w:cs="Times New Roman"/>
          <w:sz w:val="28"/>
          <w:szCs w:val="28"/>
          <w:lang w:eastAsia="ru-RU"/>
        </w:rPr>
        <w:t>й</w:t>
      </w:r>
      <w:r w:rsidR="00C86AF6" w:rsidRPr="009B43DC">
        <w:rPr>
          <w:rFonts w:ascii="Times New Roman" w:eastAsia="Calibri" w:hAnsi="Times New Roman" w:cs="Times New Roman"/>
          <w:sz w:val="28"/>
          <w:szCs w:val="28"/>
          <w:lang w:eastAsia="ru-RU"/>
        </w:rPr>
        <w:t xml:space="preserve">. </w:t>
      </w:r>
    </w:p>
    <w:p w:rsidR="00C86AF6" w:rsidRPr="009B43DC" w:rsidRDefault="00C86AF6" w:rsidP="008971EC">
      <w:pPr>
        <w:spacing w:after="0" w:line="276" w:lineRule="auto"/>
        <w:ind w:firstLine="709"/>
        <w:jc w:val="both"/>
        <w:rPr>
          <w:rFonts w:ascii="Times New Roman" w:eastAsia="Times New Roman" w:hAnsi="Times New Roman" w:cs="Times New Roman"/>
          <w:sz w:val="28"/>
          <w:szCs w:val="28"/>
          <w:lang w:eastAsia="ru-RU"/>
        </w:rPr>
      </w:pPr>
      <w:r w:rsidRPr="009B43DC">
        <w:rPr>
          <w:rFonts w:ascii="Times New Roman" w:eastAsia="Times New Roman" w:hAnsi="Times New Roman" w:cs="Times New Roman"/>
          <w:sz w:val="28"/>
          <w:szCs w:val="28"/>
          <w:lang w:eastAsia="ru-RU"/>
        </w:rPr>
        <w:t xml:space="preserve">В 2015 году в соответствии с утвержденными графиками организованы конкурсные процедуры на право заключения концессионных соглашений объектов </w:t>
      </w:r>
      <w:r w:rsidR="0030041E" w:rsidRPr="009B43DC">
        <w:rPr>
          <w:rFonts w:ascii="Times New Roman" w:eastAsia="Times New Roman" w:hAnsi="Times New Roman" w:cs="Times New Roman"/>
          <w:sz w:val="28"/>
          <w:szCs w:val="28"/>
          <w:lang w:eastAsia="ru-RU"/>
        </w:rPr>
        <w:t>ЖКХ</w:t>
      </w:r>
      <w:r w:rsidRPr="009B43DC">
        <w:rPr>
          <w:rFonts w:ascii="Times New Roman" w:eastAsia="Times New Roman" w:hAnsi="Times New Roman" w:cs="Times New Roman"/>
          <w:sz w:val="28"/>
          <w:szCs w:val="28"/>
          <w:lang w:eastAsia="ru-RU"/>
        </w:rPr>
        <w:t xml:space="preserve">, включающие объекты </w:t>
      </w:r>
      <w:r w:rsidR="0030041E" w:rsidRPr="009B43DC">
        <w:rPr>
          <w:rFonts w:ascii="Times New Roman" w:eastAsia="Times New Roman" w:hAnsi="Times New Roman" w:cs="Times New Roman"/>
          <w:sz w:val="28"/>
          <w:szCs w:val="28"/>
          <w:lang w:eastAsia="ru-RU"/>
        </w:rPr>
        <w:t>ЖКХ</w:t>
      </w:r>
      <w:r w:rsidRPr="009B43DC">
        <w:rPr>
          <w:rFonts w:ascii="Times New Roman" w:eastAsia="Times New Roman" w:hAnsi="Times New Roman" w:cs="Times New Roman"/>
          <w:sz w:val="28"/>
          <w:szCs w:val="28"/>
          <w:lang w:eastAsia="ru-RU"/>
        </w:rPr>
        <w:t xml:space="preserve"> всех государственных и муниципальных предприятий, управление которыми признано неэффективным.</w:t>
      </w:r>
    </w:p>
    <w:p w:rsidR="00C86AF6" w:rsidRPr="009B43DC" w:rsidRDefault="00260D2A" w:rsidP="008971EC">
      <w:pPr>
        <w:numPr>
          <w:ilvl w:val="0"/>
          <w:numId w:val="13"/>
        </w:numPr>
        <w:autoSpaceDE w:val="0"/>
        <w:autoSpaceDN w:val="0"/>
        <w:adjustRightInd w:val="0"/>
        <w:spacing w:after="0" w:line="276" w:lineRule="auto"/>
        <w:ind w:left="0" w:firstLine="709"/>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О</w:t>
      </w:r>
      <w:r w:rsidR="00C86AF6" w:rsidRPr="009B43DC">
        <w:rPr>
          <w:rFonts w:ascii="Times New Roman" w:eastAsia="Calibri" w:hAnsi="Times New Roman" w:cs="Times New Roman"/>
          <w:sz w:val="28"/>
          <w:szCs w:val="28"/>
          <w:lang w:eastAsia="ru-RU"/>
        </w:rPr>
        <w:t xml:space="preserve">рганизация субъектами Российской Федерации и органами местного самоуправления работы по передаче объектов </w:t>
      </w:r>
      <w:r w:rsidR="0030041E" w:rsidRPr="009B43DC">
        <w:rPr>
          <w:rFonts w:ascii="Times New Roman" w:eastAsia="Calibri" w:hAnsi="Times New Roman" w:cs="Times New Roman"/>
          <w:sz w:val="28"/>
          <w:szCs w:val="28"/>
          <w:lang w:eastAsia="ru-RU"/>
        </w:rPr>
        <w:t>ЖКХ</w:t>
      </w:r>
      <w:r w:rsidR="00C86AF6" w:rsidRPr="009B43DC">
        <w:rPr>
          <w:rFonts w:ascii="Times New Roman" w:eastAsia="Calibri" w:hAnsi="Times New Roman" w:cs="Times New Roman"/>
          <w:sz w:val="28"/>
          <w:szCs w:val="28"/>
          <w:lang w:eastAsia="ru-RU"/>
        </w:rPr>
        <w:t xml:space="preserve"> частному инвестору на основании концессионных соглашений.</w:t>
      </w:r>
    </w:p>
    <w:p w:rsidR="00C86AF6" w:rsidRPr="009B43DC" w:rsidRDefault="00C86AF6" w:rsidP="008971EC">
      <w:pPr>
        <w:spacing w:after="0" w:line="276" w:lineRule="auto"/>
        <w:ind w:firstLine="709"/>
        <w:jc w:val="both"/>
        <w:rPr>
          <w:rFonts w:ascii="Times New Roman" w:eastAsia="Calibri" w:hAnsi="Times New Roman" w:cs="Times New Roman"/>
          <w:sz w:val="28"/>
          <w:szCs w:val="28"/>
          <w:lang w:eastAsia="ru-RU"/>
        </w:rPr>
      </w:pPr>
      <w:r w:rsidRPr="009B43DC">
        <w:rPr>
          <w:rFonts w:ascii="Times New Roman" w:eastAsia="Calibri" w:hAnsi="Times New Roman" w:cs="Times New Roman"/>
          <w:sz w:val="28"/>
          <w:szCs w:val="28"/>
          <w:lang w:eastAsia="ru-RU"/>
        </w:rPr>
        <w:t>Всего на территории Российской Федерации по заключены 4</w:t>
      </w:r>
      <w:r w:rsidR="00206758" w:rsidRPr="004C3CEB">
        <w:rPr>
          <w:rFonts w:ascii="Times New Roman" w:eastAsia="Calibri" w:hAnsi="Times New Roman" w:cs="Times New Roman"/>
          <w:sz w:val="28"/>
          <w:szCs w:val="28"/>
          <w:lang w:eastAsia="ru-RU"/>
        </w:rPr>
        <w:t>5</w:t>
      </w:r>
      <w:r w:rsidRPr="009B43DC">
        <w:rPr>
          <w:rFonts w:ascii="Times New Roman" w:eastAsia="Calibri" w:hAnsi="Times New Roman" w:cs="Times New Roman"/>
          <w:sz w:val="28"/>
          <w:szCs w:val="28"/>
          <w:lang w:eastAsia="ru-RU"/>
        </w:rPr>
        <w:t>2 концессионных соглашения. Из них, по</w:t>
      </w:r>
      <w:r w:rsidR="0030041E" w:rsidRPr="009B43DC">
        <w:rPr>
          <w:rFonts w:ascii="Times New Roman" w:eastAsia="Calibri" w:hAnsi="Times New Roman" w:cs="Times New Roman"/>
          <w:sz w:val="28"/>
          <w:szCs w:val="28"/>
          <w:lang w:eastAsia="ru-RU"/>
        </w:rPr>
        <w:t> </w:t>
      </w:r>
      <w:r w:rsidR="00B85F71">
        <w:rPr>
          <w:rFonts w:ascii="Times New Roman" w:eastAsia="Calibri" w:hAnsi="Times New Roman" w:cs="Times New Roman"/>
          <w:sz w:val="28"/>
          <w:szCs w:val="28"/>
          <w:lang w:eastAsia="ru-RU"/>
        </w:rPr>
        <w:t xml:space="preserve">данным регионов, в </w:t>
      </w:r>
      <w:r w:rsidR="00B85F71">
        <w:rPr>
          <w:rFonts w:ascii="Times New Roman" w:eastAsia="Calibri" w:hAnsi="Times New Roman" w:cs="Times New Roman"/>
          <w:sz w:val="28"/>
          <w:szCs w:val="28"/>
          <w:lang w:val="en-US" w:eastAsia="ru-RU"/>
        </w:rPr>
        <w:t>I</w:t>
      </w:r>
      <w:r w:rsidRPr="009B43DC">
        <w:rPr>
          <w:rFonts w:ascii="Times New Roman" w:eastAsia="Calibri" w:hAnsi="Times New Roman" w:cs="Times New Roman"/>
          <w:sz w:val="28"/>
          <w:szCs w:val="28"/>
          <w:lang w:eastAsia="ru-RU"/>
        </w:rPr>
        <w:t xml:space="preserve"> </w:t>
      </w:r>
      <w:r w:rsidR="00206758">
        <w:rPr>
          <w:rFonts w:ascii="Times New Roman" w:eastAsia="Calibri" w:hAnsi="Times New Roman" w:cs="Times New Roman"/>
          <w:sz w:val="28"/>
          <w:szCs w:val="28"/>
          <w:lang w:eastAsia="ru-RU"/>
        </w:rPr>
        <w:t>полугодии</w:t>
      </w:r>
      <w:r w:rsidR="00206758" w:rsidRPr="009B43DC">
        <w:rPr>
          <w:rFonts w:ascii="Times New Roman" w:eastAsia="Calibri" w:hAnsi="Times New Roman" w:cs="Times New Roman"/>
          <w:sz w:val="28"/>
          <w:szCs w:val="28"/>
          <w:lang w:eastAsia="ru-RU"/>
        </w:rPr>
        <w:t xml:space="preserve"> </w:t>
      </w:r>
      <w:r w:rsidRPr="009B43DC">
        <w:rPr>
          <w:rFonts w:ascii="Times New Roman" w:eastAsia="Calibri" w:hAnsi="Times New Roman" w:cs="Times New Roman"/>
          <w:sz w:val="28"/>
          <w:szCs w:val="28"/>
          <w:lang w:eastAsia="ru-RU"/>
        </w:rPr>
        <w:t xml:space="preserve">2015 года – </w:t>
      </w:r>
      <w:r w:rsidR="00206758" w:rsidRPr="004C3CEB">
        <w:rPr>
          <w:rFonts w:ascii="Times New Roman" w:eastAsia="Calibri" w:hAnsi="Times New Roman" w:cs="Times New Roman"/>
          <w:sz w:val="28"/>
          <w:szCs w:val="28"/>
          <w:lang w:eastAsia="ru-RU"/>
        </w:rPr>
        <w:t>2</w:t>
      </w:r>
      <w:r w:rsidRPr="009B43DC">
        <w:rPr>
          <w:rFonts w:ascii="Times New Roman" w:eastAsia="Calibri" w:hAnsi="Times New Roman" w:cs="Times New Roman"/>
          <w:sz w:val="28"/>
          <w:szCs w:val="28"/>
          <w:lang w:eastAsia="ru-RU"/>
        </w:rPr>
        <w:t>4 концессионных соглашени</w:t>
      </w:r>
      <w:r w:rsidR="009701C8">
        <w:rPr>
          <w:rFonts w:ascii="Times New Roman" w:eastAsia="Calibri" w:hAnsi="Times New Roman" w:cs="Times New Roman"/>
          <w:sz w:val="28"/>
          <w:szCs w:val="28"/>
          <w:lang w:eastAsia="ru-RU"/>
        </w:rPr>
        <w:t>я</w:t>
      </w:r>
      <w:r w:rsidRPr="009B43DC">
        <w:rPr>
          <w:rFonts w:ascii="Times New Roman" w:eastAsia="Calibri" w:hAnsi="Times New Roman" w:cs="Times New Roman"/>
          <w:sz w:val="28"/>
          <w:szCs w:val="28"/>
          <w:lang w:eastAsia="ru-RU"/>
        </w:rPr>
        <w:t>, в 2014</w:t>
      </w:r>
      <w:r w:rsidR="0030041E" w:rsidRPr="009B43DC">
        <w:rPr>
          <w:rFonts w:ascii="Times New Roman" w:eastAsia="Calibri" w:hAnsi="Times New Roman" w:cs="Times New Roman"/>
          <w:sz w:val="28"/>
          <w:szCs w:val="28"/>
          <w:lang w:eastAsia="ru-RU"/>
        </w:rPr>
        <w:t> </w:t>
      </w:r>
      <w:r w:rsidRPr="009B43DC">
        <w:rPr>
          <w:rFonts w:ascii="Times New Roman" w:eastAsia="Calibri" w:hAnsi="Times New Roman" w:cs="Times New Roman"/>
          <w:sz w:val="28"/>
          <w:szCs w:val="28"/>
          <w:lang w:eastAsia="ru-RU"/>
        </w:rPr>
        <w:t>году - 112 концессионных соглашений</w:t>
      </w:r>
      <w:r w:rsidRPr="00B85F71">
        <w:rPr>
          <w:rFonts w:ascii="Times New Roman" w:eastAsia="Calibri" w:hAnsi="Times New Roman" w:cs="Times New Roman"/>
          <w:sz w:val="28"/>
          <w:szCs w:val="28"/>
          <w:lang w:eastAsia="ru-RU"/>
        </w:rPr>
        <w:t>, в 2013 году</w:t>
      </w:r>
      <w:r w:rsidR="00B85F71">
        <w:rPr>
          <w:rFonts w:ascii="Times New Roman" w:eastAsia="Calibri" w:hAnsi="Times New Roman" w:cs="Times New Roman"/>
          <w:sz w:val="28"/>
          <w:szCs w:val="28"/>
          <w:lang w:eastAsia="ru-RU"/>
        </w:rPr>
        <w:t> </w:t>
      </w:r>
      <w:r w:rsidRPr="00B85F71">
        <w:rPr>
          <w:rFonts w:ascii="Times New Roman" w:eastAsia="Calibri" w:hAnsi="Times New Roman" w:cs="Times New Roman"/>
          <w:sz w:val="28"/>
          <w:szCs w:val="28"/>
          <w:lang w:eastAsia="ru-RU"/>
        </w:rPr>
        <w:t>– 105 концессионных соглашений, в 2012 году – 78 ко</w:t>
      </w:r>
      <w:r w:rsidRPr="009B43DC">
        <w:rPr>
          <w:rFonts w:ascii="Times New Roman" w:eastAsia="Calibri" w:hAnsi="Times New Roman" w:cs="Times New Roman"/>
          <w:sz w:val="28"/>
          <w:szCs w:val="28"/>
          <w:lang w:eastAsia="ru-RU"/>
        </w:rPr>
        <w:t>нцессионных соглашений, в 2011 году – 53 концессионных соглашения, в 2010 году</w:t>
      </w:r>
      <w:r w:rsidR="007F3AF8">
        <w:rPr>
          <w:rFonts w:ascii="Times New Roman" w:eastAsia="Calibri" w:hAnsi="Times New Roman" w:cs="Times New Roman"/>
          <w:sz w:val="28"/>
          <w:szCs w:val="28"/>
          <w:lang w:eastAsia="ru-RU"/>
        </w:rPr>
        <w:t> </w:t>
      </w:r>
      <w:r w:rsidRPr="009B43DC">
        <w:rPr>
          <w:rFonts w:ascii="Times New Roman" w:eastAsia="Calibri" w:hAnsi="Times New Roman" w:cs="Times New Roman"/>
          <w:sz w:val="28"/>
          <w:szCs w:val="28"/>
          <w:lang w:eastAsia="ru-RU"/>
        </w:rPr>
        <w:t>– 48</w:t>
      </w:r>
      <w:r w:rsidR="007F3AF8">
        <w:rPr>
          <w:rFonts w:ascii="Times New Roman" w:eastAsia="Calibri" w:hAnsi="Times New Roman" w:cs="Times New Roman"/>
          <w:sz w:val="28"/>
          <w:szCs w:val="28"/>
          <w:lang w:eastAsia="ru-RU"/>
        </w:rPr>
        <w:t> </w:t>
      </w:r>
      <w:r w:rsidRPr="009B43DC">
        <w:rPr>
          <w:rFonts w:ascii="Times New Roman" w:eastAsia="Calibri" w:hAnsi="Times New Roman" w:cs="Times New Roman"/>
          <w:sz w:val="28"/>
          <w:szCs w:val="28"/>
          <w:lang w:eastAsia="ru-RU"/>
        </w:rPr>
        <w:t>концессионных соглашений, в</w:t>
      </w:r>
      <w:r w:rsidR="0030041E" w:rsidRPr="009B43DC">
        <w:rPr>
          <w:rFonts w:ascii="Times New Roman" w:eastAsia="Calibri" w:hAnsi="Times New Roman" w:cs="Times New Roman"/>
          <w:sz w:val="28"/>
          <w:szCs w:val="28"/>
          <w:lang w:eastAsia="ru-RU"/>
        </w:rPr>
        <w:t> </w:t>
      </w:r>
      <w:r w:rsidRPr="009B43DC">
        <w:rPr>
          <w:rFonts w:ascii="Times New Roman" w:eastAsia="Calibri" w:hAnsi="Times New Roman" w:cs="Times New Roman"/>
          <w:sz w:val="28"/>
          <w:szCs w:val="28"/>
          <w:lang w:eastAsia="ru-RU"/>
        </w:rPr>
        <w:t>2009 году – 13 концессионных соглашений, в 2008 году – 5 концессионных соглашений, в 2007 году</w:t>
      </w:r>
      <w:r w:rsidR="00B85F71">
        <w:rPr>
          <w:rFonts w:ascii="Times New Roman" w:eastAsia="Calibri" w:hAnsi="Times New Roman" w:cs="Times New Roman"/>
          <w:sz w:val="28"/>
          <w:szCs w:val="28"/>
          <w:lang w:eastAsia="ru-RU"/>
        </w:rPr>
        <w:t> </w:t>
      </w:r>
      <w:r w:rsidR="007F3AF8">
        <w:rPr>
          <w:rFonts w:ascii="Times New Roman" w:eastAsia="Calibri" w:hAnsi="Times New Roman" w:cs="Times New Roman"/>
          <w:sz w:val="28"/>
          <w:szCs w:val="28"/>
          <w:lang w:eastAsia="ru-RU"/>
        </w:rPr>
        <w:t>–</w:t>
      </w:r>
      <w:r w:rsidRPr="009B43DC">
        <w:rPr>
          <w:rFonts w:ascii="Times New Roman" w:eastAsia="Calibri" w:hAnsi="Times New Roman" w:cs="Times New Roman"/>
          <w:sz w:val="28"/>
          <w:szCs w:val="28"/>
          <w:lang w:eastAsia="ru-RU"/>
        </w:rPr>
        <w:t xml:space="preserve"> 13</w:t>
      </w:r>
      <w:r w:rsidR="007F3AF8">
        <w:rPr>
          <w:rFonts w:ascii="Times New Roman" w:eastAsia="Calibri" w:hAnsi="Times New Roman" w:cs="Times New Roman"/>
          <w:sz w:val="28"/>
          <w:szCs w:val="28"/>
          <w:lang w:eastAsia="ru-RU"/>
        </w:rPr>
        <w:t> </w:t>
      </w:r>
      <w:r w:rsidRPr="009B43DC">
        <w:rPr>
          <w:rFonts w:ascii="Times New Roman" w:eastAsia="Calibri" w:hAnsi="Times New Roman" w:cs="Times New Roman"/>
          <w:sz w:val="28"/>
          <w:szCs w:val="28"/>
          <w:lang w:eastAsia="ru-RU"/>
        </w:rPr>
        <w:t xml:space="preserve">концессионных соглашений, в 2006 году – 1 концессионное соглашение. </w:t>
      </w:r>
    </w:p>
    <w:p w:rsidR="00B85F71" w:rsidRDefault="00C86AF6" w:rsidP="008971EC">
      <w:pPr>
        <w:spacing w:after="0" w:line="276" w:lineRule="auto"/>
        <w:ind w:firstLine="709"/>
        <w:jc w:val="both"/>
        <w:rPr>
          <w:rFonts w:ascii="Times New Roman" w:eastAsia="Times New Roman" w:hAnsi="Times New Roman" w:cs="Times New Roman"/>
          <w:sz w:val="28"/>
          <w:szCs w:val="28"/>
          <w:lang w:eastAsia="ru-RU"/>
        </w:rPr>
      </w:pPr>
      <w:r w:rsidRPr="009B43DC">
        <w:rPr>
          <w:rFonts w:ascii="Times New Roman" w:eastAsia="Times New Roman" w:hAnsi="Times New Roman" w:cs="Times New Roman"/>
          <w:sz w:val="28"/>
          <w:szCs w:val="28"/>
          <w:lang w:eastAsia="ru-RU"/>
        </w:rPr>
        <w:t>С 2015 года начат активный процесс передачи объектов коммунальной инфраструктуры</w:t>
      </w:r>
      <w:r w:rsidR="00B85F71">
        <w:rPr>
          <w:rFonts w:ascii="Times New Roman" w:eastAsia="Times New Roman" w:hAnsi="Times New Roman" w:cs="Times New Roman"/>
          <w:sz w:val="28"/>
          <w:szCs w:val="28"/>
          <w:lang w:eastAsia="ru-RU"/>
        </w:rPr>
        <w:t xml:space="preserve"> в концессию по новым правилам.</w:t>
      </w:r>
      <w:r w:rsidR="00E84C72">
        <w:rPr>
          <w:rFonts w:ascii="Times New Roman" w:eastAsia="Times New Roman" w:hAnsi="Times New Roman" w:cs="Times New Roman"/>
          <w:sz w:val="28"/>
          <w:szCs w:val="28"/>
          <w:lang w:eastAsia="ru-RU"/>
        </w:rPr>
        <w:t xml:space="preserve"> При этом, в результате реализации мероприятий, предусмотренных Стратегией, к 2020 году можно будет обеспечить передачу порядка 80% объектов ЖКХ, находящихся в управлении унитарных предприятий, частн</w:t>
      </w:r>
      <w:r w:rsidR="00F4747B">
        <w:rPr>
          <w:rFonts w:ascii="Times New Roman" w:eastAsia="Times New Roman" w:hAnsi="Times New Roman" w:cs="Times New Roman"/>
          <w:sz w:val="28"/>
          <w:szCs w:val="28"/>
          <w:lang w:eastAsia="ru-RU"/>
        </w:rPr>
        <w:t>ы</w:t>
      </w:r>
      <w:r w:rsidRPr="004C3CEB">
        <w:rPr>
          <w:rFonts w:ascii="Times New Roman" w:eastAsia="Times New Roman" w:hAnsi="Times New Roman" w:cs="Times New Roman"/>
          <w:sz w:val="28"/>
          <w:szCs w:val="28"/>
          <w:lang w:eastAsia="ru-RU"/>
        </w:rPr>
        <w:t>м операторам</w:t>
      </w:r>
      <w:r w:rsidR="00FB5CAC" w:rsidRPr="004C3CEB">
        <w:rPr>
          <w:rFonts w:ascii="Times New Roman" w:eastAsia="Times New Roman" w:hAnsi="Times New Roman" w:cs="Times New Roman"/>
          <w:sz w:val="28"/>
          <w:szCs w:val="28"/>
          <w:lang w:eastAsia="ru-RU"/>
        </w:rPr>
        <w:t>.</w:t>
      </w:r>
    </w:p>
    <w:p w:rsidR="00C86AF6" w:rsidRPr="009B43DC" w:rsidRDefault="00C86AF6" w:rsidP="008971EC">
      <w:pPr>
        <w:spacing w:after="0" w:line="276" w:lineRule="auto"/>
        <w:ind w:firstLine="709"/>
        <w:jc w:val="both"/>
        <w:rPr>
          <w:rFonts w:ascii="Times New Roman" w:eastAsia="Times New Roman" w:hAnsi="Times New Roman" w:cs="Times New Roman"/>
          <w:sz w:val="28"/>
          <w:szCs w:val="28"/>
          <w:lang w:eastAsia="ru-RU"/>
        </w:rPr>
      </w:pPr>
      <w:r w:rsidRPr="009B43DC">
        <w:rPr>
          <w:rFonts w:ascii="Times New Roman" w:eastAsia="Times New Roman" w:hAnsi="Times New Roman" w:cs="Times New Roman"/>
          <w:sz w:val="28"/>
          <w:szCs w:val="28"/>
          <w:lang w:eastAsia="ru-RU"/>
        </w:rPr>
        <w:t xml:space="preserve">С целью упрощения процедуры и минимизации злоупотреблений при проведении конкурсов на право заключения концессионных соглашений будет осуществляться методологическая и правовая поддержка органов государственной власти субъектов Российской Федерации и органов местного самоуправления, в том числе путем утверждения примерной формы конкурсной документации, а также разработки методических рекомендации по подготовке концессионных конкурсов. </w:t>
      </w:r>
    </w:p>
    <w:p w:rsidR="00C86AF6" w:rsidRPr="009B43DC" w:rsidRDefault="00260D2A" w:rsidP="008971EC">
      <w:pPr>
        <w:numPr>
          <w:ilvl w:val="0"/>
          <w:numId w:val="13"/>
        </w:numPr>
        <w:autoSpaceDE w:val="0"/>
        <w:autoSpaceDN w:val="0"/>
        <w:adjustRightInd w:val="0"/>
        <w:spacing w:after="0" w:line="276" w:lineRule="auto"/>
        <w:ind w:left="0"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C86AF6" w:rsidRPr="009B43DC">
        <w:rPr>
          <w:rFonts w:ascii="Times New Roman" w:eastAsia="Times New Roman" w:hAnsi="Times New Roman" w:cs="Times New Roman"/>
          <w:sz w:val="28"/>
          <w:szCs w:val="28"/>
          <w:lang w:eastAsia="ru-RU"/>
        </w:rPr>
        <w:t xml:space="preserve"> </w:t>
      </w:r>
      <w:r w:rsidR="00C86AF6" w:rsidRPr="00B85F71">
        <w:rPr>
          <w:rFonts w:ascii="Times New Roman" w:eastAsia="Calibri" w:hAnsi="Times New Roman" w:cs="Times New Roman"/>
          <w:sz w:val="28"/>
          <w:szCs w:val="28"/>
          <w:lang w:eastAsia="ru-RU"/>
        </w:rPr>
        <w:t>отношении</w:t>
      </w:r>
      <w:r w:rsidR="00C86AF6" w:rsidRPr="009B43DC">
        <w:rPr>
          <w:rFonts w:ascii="Times New Roman" w:eastAsia="Times New Roman" w:hAnsi="Times New Roman" w:cs="Times New Roman"/>
          <w:sz w:val="28"/>
          <w:szCs w:val="28"/>
          <w:lang w:eastAsia="ru-RU"/>
        </w:rPr>
        <w:t xml:space="preserve"> инвестиционно-непривлекательных предприятий будут приниматься специальные меры, направленные на стимулирование консолидации активов таких предприятий, контролируемых органами государственной власти субъектов Российской Федерации и органами местного самоуправления, на уровне субъектов Российской Федерации с</w:t>
      </w:r>
      <w:r w:rsidR="007F3AF8">
        <w:rPr>
          <w:rFonts w:ascii="Times New Roman" w:eastAsia="Times New Roman" w:hAnsi="Times New Roman" w:cs="Times New Roman"/>
          <w:sz w:val="28"/>
          <w:szCs w:val="28"/>
          <w:lang w:eastAsia="ru-RU"/>
        </w:rPr>
        <w:t> </w:t>
      </w:r>
      <w:r w:rsidR="00C86AF6" w:rsidRPr="009B43DC">
        <w:rPr>
          <w:rFonts w:ascii="Times New Roman" w:eastAsia="Times New Roman" w:hAnsi="Times New Roman" w:cs="Times New Roman"/>
          <w:sz w:val="28"/>
          <w:szCs w:val="28"/>
          <w:lang w:eastAsia="ru-RU"/>
        </w:rPr>
        <w:t xml:space="preserve">последующей их передачей в управление частным операторам. </w:t>
      </w:r>
    </w:p>
    <w:p w:rsidR="00C86AF6" w:rsidRPr="009B43DC" w:rsidRDefault="00C86AF6" w:rsidP="008971EC">
      <w:pPr>
        <w:spacing w:after="0" w:line="276" w:lineRule="auto"/>
        <w:ind w:firstLine="709"/>
        <w:jc w:val="both"/>
        <w:rPr>
          <w:rFonts w:ascii="Times New Roman" w:eastAsia="Times New Roman" w:hAnsi="Times New Roman" w:cs="Times New Roman"/>
          <w:sz w:val="28"/>
          <w:szCs w:val="28"/>
          <w:lang w:eastAsia="ru-RU"/>
        </w:rPr>
      </w:pPr>
      <w:r w:rsidRPr="009B43DC">
        <w:rPr>
          <w:rFonts w:ascii="Times New Roman" w:eastAsia="Times New Roman" w:hAnsi="Times New Roman" w:cs="Times New Roman"/>
          <w:sz w:val="28"/>
          <w:szCs w:val="28"/>
          <w:lang w:eastAsia="ru-RU"/>
        </w:rPr>
        <w:t>Такие меры позволят увеличить оборот предприятий, снизить текущие расходы, упростить регулирование и контроль, повысить привлекательность этих предприятий для инвесторов.</w:t>
      </w:r>
    </w:p>
    <w:p w:rsidR="00B85F71" w:rsidRDefault="00260D2A" w:rsidP="008971EC">
      <w:pPr>
        <w:numPr>
          <w:ilvl w:val="0"/>
          <w:numId w:val="13"/>
        </w:numPr>
        <w:autoSpaceDE w:val="0"/>
        <w:autoSpaceDN w:val="0"/>
        <w:adjustRightInd w:val="0"/>
        <w:spacing w:after="0" w:line="276" w:lineRule="auto"/>
        <w:ind w:left="0"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C86AF6" w:rsidRPr="009B43DC">
        <w:rPr>
          <w:rFonts w:ascii="Times New Roman" w:eastAsia="Times New Roman" w:hAnsi="Times New Roman" w:cs="Times New Roman"/>
          <w:sz w:val="28"/>
          <w:szCs w:val="28"/>
          <w:lang w:eastAsia="ru-RU"/>
        </w:rPr>
        <w:t xml:space="preserve">редусматривается создание и запуск постоянно действующего механизма государственной поддержки проектов государственного частного партнерства в целях модернизации объектов коммунальной инфраструктуры, в том числе в </w:t>
      </w:r>
      <w:r w:rsidR="00946C1B" w:rsidRPr="009B43DC">
        <w:rPr>
          <w:rFonts w:ascii="Times New Roman" w:eastAsia="Times New Roman" w:hAnsi="Times New Roman" w:cs="Times New Roman"/>
          <w:sz w:val="28"/>
          <w:szCs w:val="28"/>
          <w:lang w:eastAsia="ru-RU"/>
        </w:rPr>
        <w:t>"</w:t>
      </w:r>
      <w:r w:rsidR="00C86AF6" w:rsidRPr="009B43DC">
        <w:rPr>
          <w:rFonts w:ascii="Times New Roman" w:eastAsia="Times New Roman" w:hAnsi="Times New Roman" w:cs="Times New Roman"/>
          <w:sz w:val="28"/>
          <w:szCs w:val="28"/>
          <w:lang w:eastAsia="ru-RU"/>
        </w:rPr>
        <w:t>малых городах</w:t>
      </w:r>
      <w:r w:rsidR="00946C1B" w:rsidRPr="009B43DC">
        <w:rPr>
          <w:rFonts w:ascii="Times New Roman" w:eastAsia="Times New Roman" w:hAnsi="Times New Roman" w:cs="Times New Roman"/>
          <w:sz w:val="28"/>
          <w:szCs w:val="28"/>
          <w:lang w:eastAsia="ru-RU"/>
        </w:rPr>
        <w:t>"</w:t>
      </w:r>
      <w:r w:rsidR="00B85F71">
        <w:rPr>
          <w:rFonts w:ascii="Times New Roman" w:eastAsia="Times New Roman" w:hAnsi="Times New Roman" w:cs="Times New Roman"/>
          <w:sz w:val="28"/>
          <w:szCs w:val="28"/>
          <w:lang w:eastAsia="ru-RU"/>
        </w:rPr>
        <w:t>.</w:t>
      </w:r>
    </w:p>
    <w:p w:rsidR="0093756D" w:rsidRDefault="00AF666E" w:rsidP="008971EC">
      <w:pPr>
        <w:numPr>
          <w:ilvl w:val="0"/>
          <w:numId w:val="13"/>
        </w:numPr>
        <w:autoSpaceDE w:val="0"/>
        <w:autoSpaceDN w:val="0"/>
        <w:adjustRightInd w:val="0"/>
        <w:spacing w:after="0" w:line="276" w:lineRule="auto"/>
        <w:ind w:left="0"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Разработка и запуск новых форм оказания государственной поддержки при реализации инвестиционных проектов в целях модернизации объектов ЖКХ, </w:t>
      </w:r>
      <w:r w:rsidR="0093756D">
        <w:rPr>
          <w:rFonts w:ascii="Times New Roman" w:eastAsia="Times New Roman" w:hAnsi="Times New Roman" w:cs="Times New Roman"/>
          <w:sz w:val="28"/>
          <w:szCs w:val="28"/>
          <w:lang w:eastAsia="ru-RU"/>
        </w:rPr>
        <w:t>в том числе:</w:t>
      </w:r>
    </w:p>
    <w:p w:rsidR="0093756D" w:rsidRDefault="0093756D" w:rsidP="008971EC">
      <w:pPr>
        <w:pStyle w:val="a8"/>
        <w:numPr>
          <w:ilvl w:val="0"/>
          <w:numId w:val="30"/>
        </w:numPr>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E17D16">
        <w:rPr>
          <w:rFonts w:ascii="Times New Roman" w:eastAsia="Times New Roman" w:hAnsi="Times New Roman" w:cs="Times New Roman"/>
          <w:sz w:val="28"/>
          <w:szCs w:val="28"/>
          <w:lang w:eastAsia="ru-RU"/>
        </w:rPr>
        <w:t>предоставление</w:t>
      </w:r>
      <w:r w:rsidRPr="0093756D">
        <w:rPr>
          <w:rFonts w:ascii="Times New Roman" w:eastAsia="Times New Roman" w:hAnsi="Times New Roman" w:cs="Times New Roman"/>
          <w:sz w:val="28"/>
          <w:szCs w:val="28"/>
          <w:lang w:eastAsia="ru-RU"/>
        </w:rPr>
        <w:t xml:space="preserve"> </w:t>
      </w:r>
      <w:r w:rsidR="00AF666E" w:rsidRPr="004C3CEB">
        <w:rPr>
          <w:rFonts w:ascii="Times New Roman" w:eastAsia="Times New Roman" w:hAnsi="Times New Roman" w:cs="Times New Roman"/>
          <w:sz w:val="28"/>
          <w:szCs w:val="28"/>
          <w:lang w:eastAsia="ru-RU"/>
        </w:rPr>
        <w:t xml:space="preserve">средств </w:t>
      </w:r>
      <w:r>
        <w:rPr>
          <w:rFonts w:ascii="Times New Roman" w:eastAsia="Times New Roman" w:hAnsi="Times New Roman" w:cs="Times New Roman"/>
          <w:sz w:val="28"/>
          <w:szCs w:val="28"/>
          <w:lang w:eastAsia="ru-RU"/>
        </w:rPr>
        <w:t xml:space="preserve">путем </w:t>
      </w:r>
      <w:r w:rsidR="00AF666E" w:rsidRPr="004C3CEB">
        <w:rPr>
          <w:rFonts w:ascii="Times New Roman" w:eastAsia="Times New Roman" w:hAnsi="Times New Roman" w:cs="Times New Roman"/>
          <w:sz w:val="28"/>
          <w:szCs w:val="28"/>
          <w:lang w:eastAsia="ru-RU"/>
        </w:rPr>
        <w:t>с</w:t>
      </w:r>
      <w:r w:rsidRPr="004C3CEB">
        <w:rPr>
          <w:rFonts w:ascii="Times New Roman" w:eastAsia="Times New Roman" w:hAnsi="Times New Roman" w:cs="Times New Roman"/>
          <w:sz w:val="28"/>
          <w:szCs w:val="28"/>
          <w:lang w:eastAsia="ru-RU"/>
        </w:rPr>
        <w:t>убсидирования процентной ставки</w:t>
      </w:r>
      <w:r>
        <w:rPr>
          <w:rFonts w:ascii="Times New Roman" w:eastAsia="Times New Roman" w:hAnsi="Times New Roman" w:cs="Times New Roman"/>
          <w:sz w:val="28"/>
          <w:szCs w:val="28"/>
          <w:lang w:eastAsia="ru-RU"/>
        </w:rPr>
        <w:t>;</w:t>
      </w:r>
    </w:p>
    <w:p w:rsidR="0093756D" w:rsidRPr="004C3CEB" w:rsidRDefault="0093756D" w:rsidP="008971EC">
      <w:pPr>
        <w:pStyle w:val="a8"/>
        <w:numPr>
          <w:ilvl w:val="0"/>
          <w:numId w:val="30"/>
        </w:numPr>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путем </w:t>
      </w:r>
      <w:r w:rsidR="00AF666E" w:rsidRPr="004C3CEB">
        <w:rPr>
          <w:rFonts w:ascii="Times New Roman" w:eastAsia="Times New Roman" w:hAnsi="Times New Roman" w:cs="Times New Roman"/>
          <w:sz w:val="28"/>
          <w:szCs w:val="28"/>
          <w:lang w:eastAsia="ru-RU"/>
        </w:rPr>
        <w:t>прямого финансирования инвестиционных</w:t>
      </w:r>
      <w:r w:rsidRPr="004C3CEB">
        <w:rPr>
          <w:rFonts w:ascii="Times New Roman" w:eastAsia="Times New Roman" w:hAnsi="Times New Roman" w:cs="Times New Roman"/>
          <w:sz w:val="28"/>
          <w:szCs w:val="28"/>
          <w:lang w:eastAsia="ru-RU"/>
        </w:rPr>
        <w:t xml:space="preserve"> проектов;</w:t>
      </w:r>
    </w:p>
    <w:p w:rsidR="00C346B9" w:rsidRDefault="0049603B" w:rsidP="008971EC">
      <w:pPr>
        <w:pStyle w:val="a8"/>
        <w:autoSpaceDE w:val="0"/>
        <w:autoSpaceDN w:val="0"/>
        <w:adjustRightInd w:val="0"/>
        <w:spacing w:after="0" w:line="276"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93756D">
        <w:rPr>
          <w:rFonts w:ascii="Times New Roman" w:eastAsia="Times New Roman" w:hAnsi="Times New Roman" w:cs="Times New Roman"/>
          <w:sz w:val="28"/>
          <w:szCs w:val="28"/>
          <w:lang w:eastAsia="ru-RU"/>
        </w:rPr>
        <w:t>- путем использования механизма  проектного финансирования инвестиционных проектов при условии адапт</w:t>
      </w:r>
      <w:r>
        <w:rPr>
          <w:rFonts w:ascii="Times New Roman" w:eastAsia="Times New Roman" w:hAnsi="Times New Roman" w:cs="Times New Roman"/>
          <w:sz w:val="28"/>
          <w:szCs w:val="28"/>
          <w:lang w:eastAsia="ru-RU"/>
        </w:rPr>
        <w:t>ации</w:t>
      </w:r>
      <w:r w:rsidR="0093756D">
        <w:rPr>
          <w:rFonts w:ascii="Times New Roman" w:eastAsia="Times New Roman" w:hAnsi="Times New Roman" w:cs="Times New Roman"/>
          <w:sz w:val="28"/>
          <w:szCs w:val="28"/>
          <w:lang w:eastAsia="ru-RU"/>
        </w:rPr>
        <w:t xml:space="preserve"> его к особенностям инвестиционных проектов, реализуемых в сфере ЖКХ.</w:t>
      </w:r>
    </w:p>
    <w:p w:rsidR="007412B7" w:rsidRPr="00C542AE" w:rsidRDefault="00C86AF6" w:rsidP="008971EC">
      <w:pPr>
        <w:pStyle w:val="FreeForm"/>
        <w:spacing w:line="276" w:lineRule="auto"/>
        <w:ind w:firstLine="709"/>
        <w:jc w:val="both"/>
        <w:rPr>
          <w:rFonts w:ascii="Times New Roman" w:hAnsi="Times New Roman"/>
          <w:color w:val="auto"/>
          <w:sz w:val="28"/>
          <w:szCs w:val="28"/>
          <w:lang w:eastAsia="en-US"/>
        </w:rPr>
      </w:pPr>
      <w:r w:rsidRPr="009B43DC">
        <w:rPr>
          <w:rFonts w:ascii="Times New Roman CYR" w:hAnsi="Times New Roman CYR"/>
          <w:sz w:val="28"/>
          <w:szCs w:val="28"/>
        </w:rPr>
        <w:t>Общий объем средств в соответствии с утвержденными в</w:t>
      </w:r>
      <w:r w:rsidR="007F3AF8">
        <w:rPr>
          <w:rFonts w:ascii="Times New Roman CYR" w:hAnsi="Times New Roman CYR"/>
          <w:sz w:val="28"/>
          <w:szCs w:val="28"/>
        </w:rPr>
        <w:t> </w:t>
      </w:r>
      <w:r w:rsidRPr="009B43DC">
        <w:rPr>
          <w:rFonts w:ascii="Times New Roman CYR" w:hAnsi="Times New Roman CYR"/>
          <w:sz w:val="28"/>
          <w:szCs w:val="28"/>
        </w:rPr>
        <w:t>установленном законодательством порядке инвестиционными программами организаций, осуществляющих регулируемые виды деятельности в сферах теплоснабжения, водоснабжения и водоотведения,  в 2014 году составил 125,84</w:t>
      </w:r>
      <w:r w:rsidR="007F3AF8">
        <w:rPr>
          <w:rFonts w:ascii="Times New Roman CYR" w:hAnsi="Times New Roman CYR"/>
          <w:sz w:val="28"/>
          <w:szCs w:val="28"/>
        </w:rPr>
        <w:t> </w:t>
      </w:r>
      <w:r w:rsidRPr="009B43DC">
        <w:rPr>
          <w:rFonts w:ascii="Times New Roman CYR" w:hAnsi="Times New Roman CYR"/>
          <w:sz w:val="28"/>
          <w:szCs w:val="28"/>
        </w:rPr>
        <w:t xml:space="preserve">млрд руб., в том числе </w:t>
      </w:r>
      <w:r w:rsidR="007412B7">
        <w:rPr>
          <w:rFonts w:ascii="Times New Roman CYR" w:hAnsi="Times New Roman CYR"/>
          <w:sz w:val="28"/>
          <w:szCs w:val="28"/>
        </w:rPr>
        <w:t>заемн</w:t>
      </w:r>
      <w:r w:rsidR="007412B7" w:rsidRPr="009B43DC">
        <w:rPr>
          <w:rFonts w:ascii="Times New Roman CYR" w:hAnsi="Times New Roman CYR"/>
          <w:sz w:val="28"/>
          <w:szCs w:val="28"/>
        </w:rPr>
        <w:t xml:space="preserve">ые </w:t>
      </w:r>
      <w:r w:rsidRPr="009B43DC">
        <w:rPr>
          <w:rFonts w:ascii="Times New Roman CYR" w:hAnsi="Times New Roman CYR"/>
          <w:sz w:val="28"/>
          <w:szCs w:val="28"/>
        </w:rPr>
        <w:t>средства – 32,08 млрд руб., что</w:t>
      </w:r>
      <w:r w:rsidR="007F3AF8">
        <w:rPr>
          <w:rFonts w:ascii="Times New Roman CYR" w:hAnsi="Times New Roman CYR"/>
          <w:sz w:val="28"/>
          <w:szCs w:val="28"/>
        </w:rPr>
        <w:t> </w:t>
      </w:r>
      <w:r w:rsidR="00B85F71">
        <w:rPr>
          <w:rFonts w:ascii="Times New Roman CYR" w:hAnsi="Times New Roman CYR"/>
          <w:sz w:val="28"/>
          <w:szCs w:val="28"/>
        </w:rPr>
        <w:t>составляет 25,5</w:t>
      </w:r>
      <w:r w:rsidRPr="009B43DC">
        <w:rPr>
          <w:rFonts w:ascii="Times New Roman CYR" w:hAnsi="Times New Roman CYR"/>
          <w:sz w:val="28"/>
          <w:szCs w:val="28"/>
        </w:rPr>
        <w:t>%</w:t>
      </w:r>
      <w:r w:rsidR="007412B7">
        <w:rPr>
          <w:rFonts w:ascii="Times New Roman CYR" w:hAnsi="Times New Roman CYR"/>
          <w:sz w:val="28"/>
          <w:szCs w:val="28"/>
        </w:rPr>
        <w:t>; в</w:t>
      </w:r>
      <w:r w:rsidR="007412B7" w:rsidRPr="00C542AE">
        <w:rPr>
          <w:rFonts w:ascii="Times New Roman" w:hAnsi="Times New Roman"/>
          <w:color w:val="auto"/>
          <w:sz w:val="28"/>
          <w:szCs w:val="28"/>
          <w:lang w:eastAsia="en-US"/>
        </w:rPr>
        <w:t xml:space="preserve"> 2015 году в рамках инвестиционных программ запланировано привлечение </w:t>
      </w:r>
      <w:r w:rsidR="007412B7" w:rsidRPr="004C3CEB">
        <w:rPr>
          <w:rFonts w:ascii="Times New Roman" w:hAnsi="Times New Roman"/>
          <w:color w:val="auto"/>
          <w:sz w:val="28"/>
          <w:szCs w:val="28"/>
          <w:lang w:eastAsia="en-US"/>
        </w:rPr>
        <w:t>129,47 млрд. руб.</w:t>
      </w:r>
      <w:r w:rsidR="007412B7" w:rsidRPr="007412B7">
        <w:rPr>
          <w:rFonts w:ascii="Times New Roman" w:hAnsi="Times New Roman"/>
          <w:color w:val="auto"/>
          <w:sz w:val="28"/>
          <w:szCs w:val="28"/>
          <w:lang w:eastAsia="en-US"/>
        </w:rPr>
        <w:t>,</w:t>
      </w:r>
      <w:r w:rsidR="007412B7" w:rsidRPr="00C542AE">
        <w:rPr>
          <w:rFonts w:ascii="Times New Roman" w:hAnsi="Times New Roman"/>
          <w:color w:val="auto"/>
          <w:sz w:val="28"/>
          <w:szCs w:val="28"/>
          <w:lang w:eastAsia="en-US"/>
        </w:rPr>
        <w:t xml:space="preserve"> в том числе заемные средства – 32,45 млрд руб., что составляет 25,07 %.</w:t>
      </w:r>
    </w:p>
    <w:p w:rsidR="00AD458E" w:rsidRPr="004C3CEB" w:rsidRDefault="0003352A" w:rsidP="008971EC">
      <w:pPr>
        <w:pStyle w:val="a8"/>
        <w:numPr>
          <w:ilvl w:val="0"/>
          <w:numId w:val="13"/>
        </w:numPr>
        <w:spacing w:after="0" w:line="276" w:lineRule="auto"/>
        <w:ind w:left="0" w:firstLine="708"/>
        <w:jc w:val="both"/>
        <w:rPr>
          <w:rFonts w:ascii="Times New Roman CYR" w:eastAsia="Times New Roman" w:hAnsi="Times New Roman CYR" w:cs="Times New Roman"/>
          <w:sz w:val="28"/>
          <w:szCs w:val="28"/>
          <w:lang w:eastAsia="ru-RU"/>
        </w:rPr>
      </w:pPr>
      <w:r w:rsidRPr="004C3CEB">
        <w:rPr>
          <w:rFonts w:ascii="Times New Roman CYR" w:eastAsia="Times New Roman" w:hAnsi="Times New Roman CYR" w:cs="Times New Roman"/>
          <w:sz w:val="28"/>
          <w:szCs w:val="28"/>
          <w:lang w:eastAsia="ru-RU"/>
        </w:rPr>
        <w:t xml:space="preserve">Выработка мер, </w:t>
      </w:r>
      <w:r w:rsidR="00025DAC">
        <w:rPr>
          <w:rFonts w:ascii="Times New Roman CYR" w:eastAsia="Times New Roman" w:hAnsi="Times New Roman CYR" w:cs="Times New Roman"/>
          <w:sz w:val="28"/>
          <w:szCs w:val="28"/>
          <w:lang w:eastAsia="ru-RU"/>
        </w:rPr>
        <w:t xml:space="preserve">направленных на совершенствование </w:t>
      </w:r>
      <w:r w:rsidR="007F6EDF">
        <w:rPr>
          <w:rFonts w:ascii="Times New Roman CYR" w:eastAsia="Times New Roman" w:hAnsi="Times New Roman CYR" w:cs="Times New Roman"/>
          <w:sz w:val="28"/>
          <w:szCs w:val="28"/>
          <w:lang w:eastAsia="ru-RU"/>
        </w:rPr>
        <w:t xml:space="preserve">порядка </w:t>
      </w:r>
      <w:r w:rsidR="00025DAC">
        <w:rPr>
          <w:rFonts w:ascii="Times New Roman CYR" w:eastAsia="Times New Roman" w:hAnsi="Times New Roman CYR" w:cs="Times New Roman"/>
          <w:sz w:val="28"/>
          <w:szCs w:val="28"/>
          <w:lang w:eastAsia="ru-RU"/>
        </w:rPr>
        <w:t xml:space="preserve"> технологического подключения к коммунальным системам</w:t>
      </w:r>
      <w:r w:rsidR="007F6EDF">
        <w:rPr>
          <w:rFonts w:ascii="Times New Roman CYR" w:eastAsia="Times New Roman" w:hAnsi="Times New Roman CYR" w:cs="Times New Roman"/>
          <w:sz w:val="28"/>
          <w:szCs w:val="28"/>
          <w:lang w:eastAsia="ru-RU"/>
        </w:rPr>
        <w:t xml:space="preserve">, в том числе в части расчета соответствующей платы, упрощения правил и сроков подключения, </w:t>
      </w:r>
      <w:r w:rsidR="001B382B">
        <w:rPr>
          <w:rFonts w:ascii="Times New Roman CYR" w:eastAsia="Times New Roman" w:hAnsi="Times New Roman CYR" w:cs="Times New Roman"/>
          <w:sz w:val="28"/>
          <w:szCs w:val="28"/>
          <w:lang w:eastAsia="ru-RU"/>
        </w:rPr>
        <w:t xml:space="preserve">исключения злоупотреблений при решении вопроса о подключении, а также </w:t>
      </w:r>
      <w:r w:rsidR="007F6EDF">
        <w:rPr>
          <w:rFonts w:ascii="Times New Roman CYR" w:eastAsia="Times New Roman" w:hAnsi="Times New Roman CYR" w:cs="Times New Roman"/>
          <w:sz w:val="28"/>
          <w:szCs w:val="28"/>
          <w:lang w:eastAsia="ru-RU"/>
        </w:rPr>
        <w:t xml:space="preserve">унификации законодательства для подключения к различным системам коммунальной инфраструктуры вне зависимости от вида ресурса, </w:t>
      </w:r>
      <w:r w:rsidR="001B382B">
        <w:rPr>
          <w:rFonts w:ascii="Times New Roman CYR" w:eastAsia="Times New Roman" w:hAnsi="Times New Roman CYR" w:cs="Times New Roman"/>
          <w:sz w:val="28"/>
          <w:szCs w:val="28"/>
          <w:lang w:eastAsia="ru-RU"/>
        </w:rPr>
        <w:t xml:space="preserve">в том числе </w:t>
      </w:r>
      <w:r w:rsidR="007F6EDF">
        <w:rPr>
          <w:rFonts w:ascii="Times New Roman CYR" w:eastAsia="Times New Roman" w:hAnsi="Times New Roman CYR" w:cs="Times New Roman"/>
          <w:sz w:val="28"/>
          <w:szCs w:val="28"/>
          <w:lang w:eastAsia="ru-RU"/>
        </w:rPr>
        <w:t xml:space="preserve">введения понятия «технологических коридоров», которые должны формироваться в обязательном порядке при организации строительства </w:t>
      </w:r>
      <w:r w:rsidR="00BA00A5">
        <w:rPr>
          <w:rFonts w:ascii="Times New Roman CYR" w:eastAsia="Times New Roman" w:hAnsi="Times New Roman CYR" w:cs="Times New Roman"/>
          <w:sz w:val="28"/>
          <w:szCs w:val="28"/>
          <w:lang w:eastAsia="ru-RU"/>
        </w:rPr>
        <w:t xml:space="preserve">и обеспечивать </w:t>
      </w:r>
      <w:r w:rsidR="001B382B">
        <w:rPr>
          <w:rFonts w:ascii="Times New Roman CYR" w:eastAsia="Times New Roman" w:hAnsi="Times New Roman CYR" w:cs="Times New Roman"/>
          <w:sz w:val="28"/>
          <w:szCs w:val="28"/>
          <w:lang w:eastAsia="ru-RU"/>
        </w:rPr>
        <w:t>инженерной инфраструктурой соответствующие новые объекты.</w:t>
      </w:r>
    </w:p>
    <w:p w:rsidR="008B57D4" w:rsidRPr="004C3CEB" w:rsidRDefault="008B57D4" w:rsidP="008971EC">
      <w:pPr>
        <w:pStyle w:val="a8"/>
        <w:numPr>
          <w:ilvl w:val="0"/>
          <w:numId w:val="13"/>
        </w:numPr>
        <w:spacing w:after="0" w:line="276" w:lineRule="auto"/>
        <w:ind w:left="0" w:firstLine="708"/>
        <w:jc w:val="both"/>
        <w:rPr>
          <w:rFonts w:ascii="Times New Roman CYR" w:eastAsia="Times New Roman" w:hAnsi="Times New Roman CYR" w:cs="Times New Roman"/>
          <w:sz w:val="28"/>
          <w:szCs w:val="28"/>
          <w:lang w:eastAsia="ru-RU"/>
        </w:rPr>
      </w:pPr>
      <w:r>
        <w:rPr>
          <w:rFonts w:ascii="Times New Roman CYR" w:eastAsia="Times New Roman" w:hAnsi="Times New Roman CYR" w:cs="Times New Roman"/>
          <w:sz w:val="28"/>
          <w:szCs w:val="28"/>
          <w:lang w:eastAsia="ru-RU"/>
        </w:rPr>
        <w:t xml:space="preserve">Выработка дополнительных мер, направленных на </w:t>
      </w:r>
      <w:r w:rsidR="00466A68">
        <w:rPr>
          <w:rFonts w:ascii="Times New Roman CYR" w:eastAsia="Times New Roman" w:hAnsi="Times New Roman CYR" w:cs="Times New Roman"/>
          <w:sz w:val="28"/>
          <w:szCs w:val="28"/>
          <w:lang w:eastAsia="ru-RU"/>
        </w:rPr>
        <w:t xml:space="preserve">борьбу с бесхозяйными объектами ЖКХ, в том числе стимулирующих органы местного самоуправления к скорейшему оформлению прав на выявленные бесхозяйные объекты.  </w:t>
      </w:r>
    </w:p>
    <w:p w:rsidR="00C86AF6" w:rsidRPr="009B43DC" w:rsidRDefault="00C86AF6" w:rsidP="008971EC">
      <w:pPr>
        <w:spacing w:after="0" w:line="276" w:lineRule="auto"/>
        <w:ind w:firstLine="709"/>
        <w:jc w:val="both"/>
        <w:rPr>
          <w:rFonts w:ascii="Times New Roman" w:eastAsia="Calibri" w:hAnsi="Times New Roman" w:cs="Times New Roman"/>
          <w:sz w:val="28"/>
          <w:szCs w:val="28"/>
          <w:lang w:eastAsia="ru-RU"/>
        </w:rPr>
      </w:pPr>
      <w:r w:rsidRPr="009B43DC">
        <w:rPr>
          <w:rFonts w:ascii="Times New Roman" w:eastAsia="Calibri" w:hAnsi="Times New Roman" w:cs="Times New Roman"/>
          <w:sz w:val="28"/>
          <w:szCs w:val="28"/>
          <w:lang w:eastAsia="ru-RU"/>
        </w:rPr>
        <w:t xml:space="preserve">Оценка выполнения задачи по </w:t>
      </w:r>
      <w:r w:rsidRPr="009B43DC">
        <w:rPr>
          <w:rFonts w:ascii="Times New Roman" w:eastAsia="Times New Roman" w:hAnsi="Times New Roman" w:cs="Times New Roman"/>
          <w:sz w:val="28"/>
          <w:szCs w:val="28"/>
          <w:lang w:eastAsia="ru-RU"/>
        </w:rPr>
        <w:t xml:space="preserve">обеспечению благоприятных условий для привлечения частных инвестиций в сферу </w:t>
      </w:r>
      <w:r w:rsidR="0030041E" w:rsidRPr="009B43DC">
        <w:rPr>
          <w:rFonts w:ascii="Times New Roman" w:eastAsia="Times New Roman" w:hAnsi="Times New Roman" w:cs="Times New Roman"/>
          <w:sz w:val="28"/>
          <w:szCs w:val="28"/>
          <w:lang w:eastAsia="ru-RU"/>
        </w:rPr>
        <w:t>ЖКХ</w:t>
      </w:r>
      <w:r w:rsidRPr="009B43DC">
        <w:rPr>
          <w:rFonts w:ascii="Times New Roman" w:eastAsia="Calibri" w:hAnsi="Times New Roman" w:cs="Times New Roman"/>
          <w:sz w:val="28"/>
          <w:szCs w:val="28"/>
          <w:lang w:eastAsia="ru-RU"/>
        </w:rPr>
        <w:t xml:space="preserve"> будет осуществляться на основании следующих показателей:</w:t>
      </w:r>
    </w:p>
    <w:p w:rsidR="00C86AF6" w:rsidRPr="00B85F71" w:rsidRDefault="00C86AF6" w:rsidP="008971EC">
      <w:pPr>
        <w:pStyle w:val="a8"/>
        <w:numPr>
          <w:ilvl w:val="0"/>
          <w:numId w:val="26"/>
        </w:numPr>
        <w:spacing w:after="0" w:line="276" w:lineRule="auto"/>
        <w:ind w:left="0" w:firstLine="709"/>
        <w:jc w:val="both"/>
        <w:rPr>
          <w:rFonts w:ascii="Times New Roman" w:eastAsia="Times New Roman" w:hAnsi="Times New Roman" w:cs="Times New Roman"/>
          <w:sz w:val="28"/>
          <w:szCs w:val="28"/>
          <w:lang w:eastAsia="ru-RU"/>
        </w:rPr>
      </w:pPr>
      <w:r w:rsidRPr="00B85F71">
        <w:rPr>
          <w:rFonts w:ascii="Times New Roman" w:eastAsia="Times New Roman" w:hAnsi="Times New Roman" w:cs="Times New Roman"/>
          <w:sz w:val="28"/>
          <w:szCs w:val="28"/>
          <w:lang w:eastAsia="ru-RU"/>
        </w:rPr>
        <w:t>доля долгосрочных тарифных решений в общем числе тарифных решений в сферах теплоснабжения, водоснабжения и водоотведения;</w:t>
      </w:r>
    </w:p>
    <w:p w:rsidR="00C86AF6" w:rsidRPr="00B85F71" w:rsidRDefault="00C86AF6" w:rsidP="008971EC">
      <w:pPr>
        <w:pStyle w:val="a8"/>
        <w:numPr>
          <w:ilvl w:val="0"/>
          <w:numId w:val="26"/>
        </w:numPr>
        <w:spacing w:after="0" w:line="276" w:lineRule="auto"/>
        <w:ind w:left="0" w:firstLine="709"/>
        <w:jc w:val="both"/>
        <w:rPr>
          <w:rFonts w:ascii="Times New Roman" w:eastAsia="Times New Roman" w:hAnsi="Times New Roman" w:cs="Times New Roman"/>
          <w:sz w:val="28"/>
          <w:szCs w:val="28"/>
          <w:lang w:eastAsia="ru-RU"/>
        </w:rPr>
      </w:pPr>
      <w:r w:rsidRPr="00B85F71">
        <w:rPr>
          <w:rFonts w:ascii="Times New Roman" w:eastAsia="Times New Roman" w:hAnsi="Times New Roman" w:cs="Times New Roman"/>
          <w:sz w:val="28"/>
          <w:szCs w:val="28"/>
          <w:lang w:eastAsia="ru-RU"/>
        </w:rPr>
        <w:t>доля заемных средств в общем объеме капитальных вложений в</w:t>
      </w:r>
      <w:r w:rsidR="007F3AF8" w:rsidRPr="00B85F71">
        <w:rPr>
          <w:rFonts w:ascii="Times New Roman" w:eastAsia="Times New Roman" w:hAnsi="Times New Roman" w:cs="Times New Roman"/>
          <w:sz w:val="28"/>
          <w:szCs w:val="28"/>
          <w:lang w:eastAsia="ru-RU"/>
        </w:rPr>
        <w:t> </w:t>
      </w:r>
      <w:r w:rsidRPr="00B85F71">
        <w:rPr>
          <w:rFonts w:ascii="Times New Roman" w:eastAsia="Times New Roman" w:hAnsi="Times New Roman" w:cs="Times New Roman"/>
          <w:sz w:val="28"/>
          <w:szCs w:val="28"/>
          <w:lang w:eastAsia="ru-RU"/>
        </w:rPr>
        <w:t>системы теплоснабжения, водоснабжения, водоотведения и очистки сточных вод;</w:t>
      </w:r>
    </w:p>
    <w:p w:rsidR="00C86AF6" w:rsidRPr="00B85F71" w:rsidRDefault="00C86AF6" w:rsidP="008971EC">
      <w:pPr>
        <w:pStyle w:val="a8"/>
        <w:numPr>
          <w:ilvl w:val="0"/>
          <w:numId w:val="26"/>
        </w:numPr>
        <w:spacing w:after="0" w:line="276" w:lineRule="auto"/>
        <w:ind w:left="0" w:firstLine="709"/>
        <w:jc w:val="both"/>
        <w:rPr>
          <w:rFonts w:ascii="Times New Roman" w:eastAsia="Times New Roman" w:hAnsi="Times New Roman" w:cs="Times New Roman"/>
          <w:sz w:val="28"/>
          <w:szCs w:val="28"/>
          <w:lang w:eastAsia="ru-RU"/>
        </w:rPr>
      </w:pPr>
      <w:r w:rsidRPr="00B85F71">
        <w:rPr>
          <w:rFonts w:ascii="Times New Roman" w:eastAsia="Times New Roman" w:hAnsi="Times New Roman" w:cs="Times New Roman"/>
          <w:sz w:val="28"/>
          <w:szCs w:val="28"/>
          <w:lang w:eastAsia="ru-RU"/>
        </w:rPr>
        <w:t>доля переданных частным операторам (в уставных капиталах которых доля участия Российской Федерации, субъектов Российской</w:t>
      </w:r>
      <w:r w:rsidR="00B85F71">
        <w:rPr>
          <w:rFonts w:ascii="Times New Roman" w:eastAsia="Times New Roman" w:hAnsi="Times New Roman" w:cs="Times New Roman"/>
          <w:sz w:val="28"/>
          <w:szCs w:val="28"/>
          <w:lang w:eastAsia="ru-RU"/>
        </w:rPr>
        <w:t> </w:t>
      </w:r>
      <w:r w:rsidRPr="00B85F71">
        <w:rPr>
          <w:rFonts w:ascii="Times New Roman" w:eastAsia="Times New Roman" w:hAnsi="Times New Roman" w:cs="Times New Roman"/>
          <w:sz w:val="28"/>
          <w:szCs w:val="28"/>
          <w:lang w:eastAsia="ru-RU"/>
        </w:rPr>
        <w:t>Федерации и (или) муниципальных образований составляет не</w:t>
      </w:r>
      <w:r w:rsidR="00B85F71">
        <w:rPr>
          <w:rFonts w:ascii="Times New Roman" w:eastAsia="Times New Roman" w:hAnsi="Times New Roman" w:cs="Times New Roman"/>
          <w:sz w:val="28"/>
          <w:szCs w:val="28"/>
          <w:lang w:eastAsia="ru-RU"/>
        </w:rPr>
        <w:t> </w:t>
      </w:r>
      <w:r w:rsidRPr="00B85F71">
        <w:rPr>
          <w:rFonts w:ascii="Times New Roman" w:eastAsia="Times New Roman" w:hAnsi="Times New Roman" w:cs="Times New Roman"/>
          <w:sz w:val="28"/>
          <w:szCs w:val="28"/>
          <w:lang w:eastAsia="ru-RU"/>
        </w:rPr>
        <w:t xml:space="preserve">более 25%) на основе концессионных соглашений объектов </w:t>
      </w:r>
      <w:r w:rsidR="0030041E" w:rsidRPr="00B85F71">
        <w:rPr>
          <w:rFonts w:ascii="Times New Roman" w:eastAsia="Times New Roman" w:hAnsi="Times New Roman" w:cs="Times New Roman"/>
          <w:sz w:val="28"/>
          <w:szCs w:val="28"/>
          <w:lang w:eastAsia="ru-RU"/>
        </w:rPr>
        <w:t>ЖКХ</w:t>
      </w:r>
      <w:r w:rsidRPr="00B85F71">
        <w:rPr>
          <w:rFonts w:ascii="Times New Roman" w:eastAsia="Times New Roman" w:hAnsi="Times New Roman" w:cs="Times New Roman"/>
          <w:sz w:val="28"/>
          <w:szCs w:val="28"/>
          <w:lang w:eastAsia="ru-RU"/>
        </w:rPr>
        <w:t xml:space="preserve"> всех государственных и</w:t>
      </w:r>
      <w:r w:rsidR="00B85F71">
        <w:rPr>
          <w:rFonts w:ascii="Times New Roman" w:eastAsia="Times New Roman" w:hAnsi="Times New Roman" w:cs="Times New Roman"/>
          <w:sz w:val="28"/>
          <w:szCs w:val="28"/>
          <w:lang w:eastAsia="ru-RU"/>
        </w:rPr>
        <w:t xml:space="preserve"> </w:t>
      </w:r>
      <w:r w:rsidRPr="00B85F71">
        <w:rPr>
          <w:rFonts w:ascii="Times New Roman" w:eastAsia="Times New Roman" w:hAnsi="Times New Roman" w:cs="Times New Roman"/>
          <w:sz w:val="28"/>
          <w:szCs w:val="28"/>
          <w:lang w:eastAsia="ru-RU"/>
        </w:rPr>
        <w:t>муниципальных предприятий, осуществляющих неэффективное управление.</w:t>
      </w:r>
    </w:p>
    <w:p w:rsidR="00C86AF6" w:rsidRPr="009B43DC" w:rsidRDefault="00C86AF6" w:rsidP="008971EC">
      <w:pPr>
        <w:spacing w:after="0" w:line="276" w:lineRule="auto"/>
        <w:ind w:firstLine="709"/>
        <w:jc w:val="both"/>
        <w:rPr>
          <w:rFonts w:ascii="Times New Roman" w:eastAsia="Times New Roman" w:hAnsi="Times New Roman" w:cs="Times New Roman"/>
          <w:sz w:val="28"/>
          <w:szCs w:val="28"/>
          <w:lang w:eastAsia="ru-RU"/>
        </w:rPr>
      </w:pPr>
      <w:r w:rsidRPr="009B43DC">
        <w:rPr>
          <w:rFonts w:ascii="Times New Roman" w:eastAsia="Calibri" w:hAnsi="Times New Roman" w:cs="Times New Roman"/>
          <w:sz w:val="28"/>
          <w:szCs w:val="28"/>
          <w:lang w:eastAsia="ru-RU"/>
        </w:rPr>
        <w:t>По результатам, в среднесрочной перспективе (до 2017 года) необходимо обеспечить</w:t>
      </w:r>
      <w:r w:rsidRPr="009B43DC">
        <w:rPr>
          <w:rFonts w:ascii="Times New Roman" w:eastAsia="Times New Roman" w:hAnsi="Times New Roman" w:cs="Times New Roman"/>
          <w:sz w:val="28"/>
          <w:szCs w:val="28"/>
          <w:lang w:eastAsia="ru-RU"/>
        </w:rPr>
        <w:t xml:space="preserve"> увеличение доли заемных средств в общем объеме капитальных вложений.</w:t>
      </w:r>
    </w:p>
    <w:p w:rsidR="00C86AF6" w:rsidRPr="009B43DC" w:rsidRDefault="00683267" w:rsidP="008971EC">
      <w:pPr>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00C86AF6" w:rsidRPr="009B43DC">
        <w:rPr>
          <w:rFonts w:ascii="Times New Roman" w:eastAsia="Times New Roman" w:hAnsi="Times New Roman" w:cs="Times New Roman"/>
          <w:sz w:val="28"/>
          <w:szCs w:val="28"/>
          <w:lang w:eastAsia="ru-RU"/>
        </w:rPr>
        <w:t>дной из важнейших задач является практическая реализация всех принятых решений, завершение субъектами Российской</w:t>
      </w:r>
      <w:r w:rsidR="00B85F71">
        <w:rPr>
          <w:rFonts w:ascii="Times New Roman" w:eastAsia="Times New Roman" w:hAnsi="Times New Roman" w:cs="Times New Roman"/>
          <w:sz w:val="28"/>
          <w:szCs w:val="28"/>
          <w:lang w:eastAsia="ru-RU"/>
        </w:rPr>
        <w:t> </w:t>
      </w:r>
      <w:r w:rsidR="00C86AF6" w:rsidRPr="009B43DC">
        <w:rPr>
          <w:rFonts w:ascii="Times New Roman" w:eastAsia="Times New Roman" w:hAnsi="Times New Roman" w:cs="Times New Roman"/>
          <w:sz w:val="28"/>
          <w:szCs w:val="28"/>
          <w:lang w:eastAsia="ru-RU"/>
        </w:rPr>
        <w:t>Федерации и органами местного самоуправления принятия схем водоснабжения</w:t>
      </w:r>
      <w:r w:rsidR="007412B7">
        <w:rPr>
          <w:rFonts w:ascii="Times New Roman" w:eastAsia="Times New Roman" w:hAnsi="Times New Roman" w:cs="Times New Roman"/>
          <w:sz w:val="28"/>
          <w:szCs w:val="28"/>
          <w:lang w:eastAsia="ru-RU"/>
        </w:rPr>
        <w:t xml:space="preserve"> и</w:t>
      </w:r>
      <w:r w:rsidR="00C86AF6" w:rsidRPr="009B43DC">
        <w:rPr>
          <w:rFonts w:ascii="Times New Roman" w:eastAsia="Times New Roman" w:hAnsi="Times New Roman" w:cs="Times New Roman"/>
          <w:sz w:val="28"/>
          <w:szCs w:val="28"/>
          <w:lang w:eastAsia="ru-RU"/>
        </w:rPr>
        <w:t xml:space="preserve"> водоотведения, теплоснабжения, программ комплексного развития систем коммунальной инфраструктуры, регистрации прав государственной (муниципальной) собственности на</w:t>
      </w:r>
      <w:r w:rsidR="00B85F71">
        <w:rPr>
          <w:rFonts w:ascii="Times New Roman" w:eastAsia="Times New Roman" w:hAnsi="Times New Roman" w:cs="Times New Roman"/>
          <w:sz w:val="28"/>
          <w:szCs w:val="28"/>
          <w:lang w:eastAsia="ru-RU"/>
        </w:rPr>
        <w:t> </w:t>
      </w:r>
      <w:r w:rsidR="00C86AF6" w:rsidRPr="009B43DC">
        <w:rPr>
          <w:rFonts w:ascii="Times New Roman" w:eastAsia="Times New Roman" w:hAnsi="Times New Roman" w:cs="Times New Roman"/>
          <w:sz w:val="28"/>
          <w:szCs w:val="28"/>
          <w:lang w:eastAsia="ru-RU"/>
        </w:rPr>
        <w:t xml:space="preserve">объекты </w:t>
      </w:r>
      <w:r w:rsidR="0030041E" w:rsidRPr="009B43DC">
        <w:rPr>
          <w:rFonts w:ascii="Times New Roman" w:eastAsia="Times New Roman" w:hAnsi="Times New Roman" w:cs="Times New Roman"/>
          <w:sz w:val="28"/>
          <w:szCs w:val="28"/>
          <w:lang w:eastAsia="ru-RU"/>
        </w:rPr>
        <w:t>ЖКХ</w:t>
      </w:r>
      <w:r w:rsidR="00C86AF6" w:rsidRPr="009B43DC">
        <w:rPr>
          <w:rFonts w:ascii="Times New Roman" w:eastAsia="Times New Roman" w:hAnsi="Times New Roman" w:cs="Times New Roman"/>
          <w:sz w:val="28"/>
          <w:szCs w:val="28"/>
          <w:lang w:eastAsia="ru-RU"/>
        </w:rPr>
        <w:t>, передача всех неэффективных унитарных предприятий частным операторам, а также планомерная и системная работа с</w:t>
      </w:r>
      <w:r w:rsidR="00B85F71">
        <w:rPr>
          <w:rFonts w:ascii="Times New Roman" w:eastAsia="Times New Roman" w:hAnsi="Times New Roman" w:cs="Times New Roman"/>
          <w:sz w:val="28"/>
          <w:szCs w:val="28"/>
          <w:lang w:eastAsia="ru-RU"/>
        </w:rPr>
        <w:t> </w:t>
      </w:r>
      <w:r w:rsidR="00C86AF6" w:rsidRPr="009B43DC">
        <w:rPr>
          <w:rFonts w:ascii="Times New Roman" w:eastAsia="Times New Roman" w:hAnsi="Times New Roman" w:cs="Times New Roman"/>
          <w:sz w:val="28"/>
          <w:szCs w:val="28"/>
          <w:lang w:eastAsia="ru-RU"/>
        </w:rPr>
        <w:t>потенциальными инвесторами.</w:t>
      </w:r>
    </w:p>
    <w:p w:rsidR="00F4747B" w:rsidRPr="009B43DC" w:rsidRDefault="00F4747B" w:rsidP="008971EC">
      <w:pPr>
        <w:keepNext/>
        <w:keepLines/>
        <w:spacing w:after="0" w:line="276" w:lineRule="auto"/>
        <w:jc w:val="center"/>
        <w:outlineLvl w:val="1"/>
        <w:rPr>
          <w:rFonts w:ascii="Times New Roman" w:eastAsia="MS Gothic" w:hAnsi="Times New Roman" w:cs="Times New Roman"/>
          <w:b/>
          <w:bCs/>
          <w:sz w:val="28"/>
          <w:szCs w:val="28"/>
          <w:lang w:eastAsia="ru-RU"/>
        </w:rPr>
      </w:pPr>
      <w:bookmarkStart w:id="11" w:name="_Toc425760445"/>
      <w:r w:rsidRPr="009B43DC">
        <w:rPr>
          <w:rFonts w:ascii="Times New Roman" w:eastAsia="MS Gothic" w:hAnsi="Times New Roman" w:cs="Times New Roman"/>
          <w:b/>
          <w:bCs/>
          <w:sz w:val="28"/>
          <w:szCs w:val="28"/>
          <w:lang w:eastAsia="ru-RU"/>
        </w:rPr>
        <w:t>4.</w:t>
      </w:r>
      <w:r>
        <w:rPr>
          <w:rFonts w:ascii="Times New Roman" w:eastAsia="MS Gothic" w:hAnsi="Times New Roman" w:cs="Times New Roman"/>
          <w:b/>
          <w:bCs/>
          <w:sz w:val="28"/>
          <w:szCs w:val="28"/>
          <w:lang w:eastAsia="ru-RU"/>
        </w:rPr>
        <w:t>1</w:t>
      </w:r>
      <w:r w:rsidRPr="009B43DC">
        <w:rPr>
          <w:rFonts w:ascii="Times New Roman" w:eastAsia="MS Gothic" w:hAnsi="Times New Roman" w:cs="Times New Roman"/>
          <w:b/>
          <w:bCs/>
          <w:sz w:val="28"/>
          <w:szCs w:val="28"/>
          <w:lang w:eastAsia="ru-RU"/>
        </w:rPr>
        <w:t> Холодное (питьевое) водоснабжение и водоотведение</w:t>
      </w:r>
      <w:bookmarkEnd w:id="11"/>
    </w:p>
    <w:p w:rsidR="00F4747B" w:rsidRPr="009B43DC" w:rsidRDefault="00F4747B" w:rsidP="008971EC">
      <w:pPr>
        <w:spacing w:after="0" w:line="276" w:lineRule="auto"/>
        <w:ind w:firstLine="709"/>
        <w:jc w:val="both"/>
        <w:rPr>
          <w:rFonts w:ascii="Times New Roman" w:eastAsia="Times New Roman" w:hAnsi="Times New Roman" w:cs="Times New Roman"/>
          <w:sz w:val="28"/>
          <w:szCs w:val="28"/>
          <w:lang w:eastAsia="ru-RU"/>
        </w:rPr>
      </w:pPr>
    </w:p>
    <w:p w:rsidR="00F4747B" w:rsidRPr="009B43DC" w:rsidRDefault="00F4747B" w:rsidP="008971EC">
      <w:pPr>
        <w:spacing w:after="0" w:line="276" w:lineRule="auto"/>
        <w:ind w:firstLine="709"/>
        <w:jc w:val="both"/>
        <w:rPr>
          <w:rFonts w:ascii="Times New Roman" w:eastAsia="Times New Roman" w:hAnsi="Times New Roman" w:cs="Times New Roman"/>
          <w:sz w:val="28"/>
          <w:szCs w:val="28"/>
          <w:lang w:eastAsia="ru-RU"/>
        </w:rPr>
      </w:pPr>
      <w:r w:rsidRPr="009B43DC">
        <w:rPr>
          <w:rFonts w:ascii="Times New Roman" w:eastAsia="Times New Roman" w:hAnsi="Times New Roman" w:cs="Times New Roman"/>
          <w:sz w:val="28"/>
          <w:szCs w:val="28"/>
          <w:lang w:eastAsia="ru-RU"/>
        </w:rPr>
        <w:t>В сфере холодного (питьевого) водоснабжения целью государственной политики является обеспечение всех граждан России, независимо от их благосостояния, качественной питьевой водой в количестве, необходимом для удовлетворения базовых бытовых потребностей человека.</w:t>
      </w:r>
    </w:p>
    <w:p w:rsidR="00F4747B" w:rsidRPr="009B43DC" w:rsidRDefault="00F4747B" w:rsidP="008971EC">
      <w:pPr>
        <w:spacing w:after="0" w:line="276" w:lineRule="auto"/>
        <w:ind w:firstLine="709"/>
        <w:jc w:val="both"/>
        <w:rPr>
          <w:rFonts w:ascii="Times New Roman" w:eastAsia="Times New Roman" w:hAnsi="Times New Roman" w:cs="Times New Roman"/>
          <w:sz w:val="28"/>
          <w:szCs w:val="28"/>
          <w:lang w:eastAsia="ru-RU"/>
        </w:rPr>
      </w:pPr>
      <w:r w:rsidRPr="009B43DC">
        <w:rPr>
          <w:rFonts w:ascii="Times New Roman" w:eastAsia="Times New Roman" w:hAnsi="Times New Roman" w:cs="Times New Roman"/>
          <w:sz w:val="28"/>
          <w:szCs w:val="28"/>
          <w:lang w:eastAsia="ru-RU"/>
        </w:rPr>
        <w:t>Целью государственной политики в сфере водоотведения является снижение антропогенного воздействия на окружающую среду за счет очистки сточных вод населенных пунктов и утилизации осадка сточных вод.</w:t>
      </w:r>
    </w:p>
    <w:p w:rsidR="00F4747B" w:rsidRPr="009B43DC" w:rsidRDefault="00F4747B" w:rsidP="008971EC">
      <w:pPr>
        <w:spacing w:after="0" w:line="276" w:lineRule="auto"/>
        <w:ind w:firstLine="709"/>
        <w:jc w:val="both"/>
        <w:rPr>
          <w:rFonts w:ascii="Times New Roman" w:eastAsia="Times New Roman" w:hAnsi="Times New Roman" w:cs="Times New Roman"/>
          <w:sz w:val="28"/>
          <w:szCs w:val="28"/>
          <w:lang w:eastAsia="ru-RU"/>
        </w:rPr>
      </w:pPr>
      <w:r w:rsidRPr="009B43DC">
        <w:rPr>
          <w:rFonts w:ascii="Times New Roman" w:eastAsia="Times New Roman" w:hAnsi="Times New Roman" w:cs="Times New Roman"/>
          <w:sz w:val="28"/>
          <w:szCs w:val="28"/>
          <w:lang w:eastAsia="ru-RU"/>
        </w:rPr>
        <w:t xml:space="preserve">Федеральным законом от 30 декабря 2012 г. № 291-ФЗ "О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 установлены правовые основы введения долгосрочного тарифного регулирования, в том числе в сфере теплоснабжения. </w:t>
      </w:r>
    </w:p>
    <w:p w:rsidR="00F4747B" w:rsidRPr="009B43DC" w:rsidRDefault="00F4747B" w:rsidP="008971EC">
      <w:pPr>
        <w:spacing w:after="0" w:line="276" w:lineRule="auto"/>
        <w:ind w:firstLine="709"/>
        <w:jc w:val="both"/>
        <w:rPr>
          <w:rFonts w:ascii="Times New Roman" w:eastAsia="Times New Roman" w:hAnsi="Times New Roman" w:cs="Times New Roman"/>
          <w:sz w:val="28"/>
          <w:szCs w:val="28"/>
          <w:lang w:eastAsia="ru-RU"/>
        </w:rPr>
      </w:pPr>
      <w:r w:rsidRPr="009B43DC">
        <w:rPr>
          <w:rFonts w:ascii="Times New Roman" w:eastAsia="Times New Roman" w:hAnsi="Times New Roman" w:cs="Times New Roman"/>
          <w:sz w:val="28"/>
          <w:szCs w:val="28"/>
          <w:lang w:eastAsia="ru-RU"/>
        </w:rPr>
        <w:t>В 2015 году будут определены на долгосрочный период регулирования, составляющий не менее 3 лет, показатели надежности, качества и энергоэффективности организаций, осуществляющих холодное водоснабжение и водоотведение, и сформированы долгосрочные инвестиционные программы. С 2016 года в отношении всех организаций, осуществляющих теплоснабжение</w:t>
      </w:r>
      <w:r w:rsidRPr="006A7CC0">
        <w:rPr>
          <w:rFonts w:ascii="Times New Roman" w:eastAsia="Times New Roman" w:hAnsi="Times New Roman" w:cs="Times New Roman"/>
          <w:sz w:val="28"/>
          <w:szCs w:val="28"/>
          <w:lang w:eastAsia="ru-RU"/>
        </w:rPr>
        <w:t>,</w:t>
      </w:r>
      <w:r w:rsidRPr="009B43DC">
        <w:rPr>
          <w:rFonts w:ascii="Times New Roman" w:eastAsia="Times New Roman" w:hAnsi="Times New Roman" w:cs="Times New Roman"/>
          <w:sz w:val="28"/>
          <w:szCs w:val="28"/>
          <w:lang w:eastAsia="ru-RU"/>
        </w:rPr>
        <w:t xml:space="preserve"> (за исключением случаев, установленных Правительством Российской Федерации), будут применяться долгосрочные тарифы.</w:t>
      </w:r>
    </w:p>
    <w:p w:rsidR="00F4747B" w:rsidRPr="009B43DC" w:rsidRDefault="00F4747B" w:rsidP="008971EC">
      <w:pPr>
        <w:autoSpaceDE w:val="0"/>
        <w:autoSpaceDN w:val="0"/>
        <w:adjustRightInd w:val="0"/>
        <w:spacing w:after="0" w:line="276" w:lineRule="auto"/>
        <w:ind w:firstLine="708"/>
        <w:contextualSpacing/>
        <w:jc w:val="both"/>
        <w:rPr>
          <w:rFonts w:ascii="Times New Roman" w:eastAsia="Times New Roman" w:hAnsi="Times New Roman" w:cs="Times New Roman"/>
          <w:sz w:val="28"/>
          <w:szCs w:val="28"/>
          <w:lang w:eastAsia="ru-RU"/>
        </w:rPr>
      </w:pPr>
      <w:r w:rsidRPr="009B43DC">
        <w:rPr>
          <w:rFonts w:ascii="Times New Roman" w:eastAsia="Times New Roman" w:hAnsi="Times New Roman" w:cs="Times New Roman"/>
          <w:sz w:val="28"/>
          <w:szCs w:val="28"/>
          <w:lang w:eastAsia="ru-RU"/>
        </w:rPr>
        <w:t xml:space="preserve">Развитие централизованных систем холодного водоснабжения и (или) водоотведения осуществляется на основании схем водоснабжения и водоотведения поселений и городских округов. </w:t>
      </w:r>
    </w:p>
    <w:p w:rsidR="00F4747B" w:rsidRPr="009B43DC" w:rsidRDefault="00F4747B" w:rsidP="008971EC">
      <w:pPr>
        <w:autoSpaceDE w:val="0"/>
        <w:autoSpaceDN w:val="0"/>
        <w:adjustRightInd w:val="0"/>
        <w:spacing w:after="0" w:line="276" w:lineRule="auto"/>
        <w:ind w:firstLine="708"/>
        <w:contextualSpacing/>
        <w:jc w:val="both"/>
        <w:rPr>
          <w:rFonts w:ascii="Times New Roman" w:eastAsia="Times New Roman" w:hAnsi="Times New Roman" w:cs="Times New Roman"/>
          <w:sz w:val="28"/>
          <w:szCs w:val="28"/>
          <w:lang w:eastAsia="ru-RU"/>
        </w:rPr>
      </w:pPr>
      <w:r w:rsidRPr="009B43DC">
        <w:rPr>
          <w:rFonts w:ascii="Times New Roman" w:eastAsia="Times New Roman" w:hAnsi="Times New Roman" w:cs="Times New Roman"/>
          <w:sz w:val="28"/>
          <w:szCs w:val="28"/>
          <w:lang w:eastAsia="ru-RU"/>
        </w:rPr>
        <w:t xml:space="preserve">Для повышения качества инвестиционного планирования будут разработаны справочники наиболее эффективных технологий в сфере водоснабжения и водоотведения. </w:t>
      </w:r>
    </w:p>
    <w:p w:rsidR="00F4747B" w:rsidRPr="009B43DC" w:rsidRDefault="00F4747B" w:rsidP="008971EC">
      <w:pPr>
        <w:spacing w:after="0" w:line="276" w:lineRule="auto"/>
        <w:ind w:firstLine="709"/>
        <w:jc w:val="both"/>
        <w:rPr>
          <w:rFonts w:ascii="Times New Roman" w:eastAsia="Times New Roman" w:hAnsi="Times New Roman" w:cs="Times New Roman"/>
          <w:sz w:val="28"/>
          <w:szCs w:val="28"/>
          <w:lang w:eastAsia="ru-RU"/>
        </w:rPr>
      </w:pPr>
      <w:r w:rsidRPr="009B43DC">
        <w:rPr>
          <w:rFonts w:ascii="Times New Roman" w:eastAsia="Times New Roman" w:hAnsi="Times New Roman" w:cs="Times New Roman"/>
          <w:sz w:val="28"/>
          <w:szCs w:val="28"/>
          <w:lang w:eastAsia="ru-RU"/>
        </w:rPr>
        <w:t xml:space="preserve">В сфере водоотведения в 2015 году будет доработана нормативная правовая база, регулирующая сбросы сточных вод и отношения между организациями, осуществляющими водоотведение, и их промышленными абонентами. </w:t>
      </w:r>
    </w:p>
    <w:p w:rsidR="00F4747B" w:rsidRPr="009B43DC" w:rsidRDefault="00F4747B" w:rsidP="008971EC">
      <w:pPr>
        <w:spacing w:after="0" w:line="276" w:lineRule="auto"/>
        <w:ind w:firstLine="709"/>
        <w:jc w:val="both"/>
        <w:rPr>
          <w:rFonts w:ascii="Times New Roman" w:eastAsia="Times New Roman" w:hAnsi="Times New Roman" w:cs="Times New Roman"/>
          <w:sz w:val="28"/>
          <w:szCs w:val="28"/>
          <w:lang w:eastAsia="ru-RU"/>
        </w:rPr>
      </w:pPr>
      <w:r w:rsidRPr="009B43DC">
        <w:rPr>
          <w:rFonts w:ascii="Times New Roman" w:eastAsia="Times New Roman" w:hAnsi="Times New Roman" w:cs="Times New Roman"/>
          <w:sz w:val="28"/>
          <w:szCs w:val="28"/>
          <w:lang w:eastAsia="ru-RU"/>
        </w:rPr>
        <w:t>Учитывая, что обеспечение водоснабжения и водоотведения в малых населенных пунктах во многих случаях нерентабельно и требует установления тарифов, недоступных для населения, организациям, осуществляющим водоснабжение и водоотведение в малых населенных пунктах, будет оказываться государственная поддержка. В целях повышения инвестиционной привлекательности организаций, осуществляющих водоснабжение и водоотведение в малых городах, необходимо проработать возможные механизмы и стимулировать консолидацию (объединение) таких организаций на уровне субъектов Российской Федерации.</w:t>
      </w:r>
    </w:p>
    <w:p w:rsidR="00F4747B" w:rsidRPr="009B43DC" w:rsidRDefault="00F4747B" w:rsidP="008971EC">
      <w:pPr>
        <w:spacing w:after="0" w:line="276" w:lineRule="auto"/>
        <w:ind w:firstLine="709"/>
        <w:jc w:val="both"/>
        <w:rPr>
          <w:rFonts w:ascii="Times New Roman" w:eastAsia="Times New Roman" w:hAnsi="Times New Roman" w:cs="Times New Roman"/>
          <w:sz w:val="28"/>
          <w:szCs w:val="28"/>
          <w:lang w:eastAsia="ru-RU"/>
        </w:rPr>
      </w:pPr>
      <w:r w:rsidRPr="009B43DC">
        <w:rPr>
          <w:rFonts w:ascii="Times New Roman" w:eastAsia="Times New Roman" w:hAnsi="Times New Roman" w:cs="Times New Roman"/>
          <w:sz w:val="28"/>
          <w:szCs w:val="28"/>
          <w:lang w:eastAsia="ru-RU"/>
        </w:rPr>
        <w:t xml:space="preserve">Кроме того, в целях повышения эффективности государственного регулирования сферы холодного водоснабжения и водоотведения необходимо проработать вопрос перехода на предельное ценообразование. </w:t>
      </w:r>
    </w:p>
    <w:p w:rsidR="00F4747B" w:rsidRPr="009B43DC" w:rsidRDefault="00F4747B" w:rsidP="008971EC">
      <w:pPr>
        <w:spacing w:after="0" w:line="276" w:lineRule="auto"/>
        <w:ind w:firstLine="709"/>
        <w:jc w:val="both"/>
        <w:rPr>
          <w:rFonts w:ascii="Times New Roman" w:eastAsia="Times New Roman" w:hAnsi="Times New Roman" w:cs="Times New Roman"/>
          <w:sz w:val="28"/>
          <w:szCs w:val="28"/>
          <w:lang w:eastAsia="ru-RU"/>
        </w:rPr>
      </w:pPr>
      <w:r w:rsidRPr="009B43DC">
        <w:rPr>
          <w:rFonts w:ascii="Times New Roman" w:eastAsia="Times New Roman" w:hAnsi="Times New Roman" w:cs="Times New Roman"/>
          <w:sz w:val="28"/>
          <w:szCs w:val="28"/>
          <w:lang w:eastAsia="ru-RU"/>
        </w:rPr>
        <w:t>Реализация этих мер позволит:</w:t>
      </w:r>
    </w:p>
    <w:p w:rsidR="00F4747B" w:rsidRPr="000B4BDC" w:rsidRDefault="00F4747B" w:rsidP="008971EC">
      <w:pPr>
        <w:pStyle w:val="a8"/>
        <w:numPr>
          <w:ilvl w:val="0"/>
          <w:numId w:val="27"/>
        </w:numPr>
        <w:spacing w:after="0" w:line="276" w:lineRule="auto"/>
        <w:ind w:left="0" w:firstLine="709"/>
        <w:jc w:val="both"/>
        <w:rPr>
          <w:rFonts w:ascii="Times New Roman" w:eastAsia="Times New Roman" w:hAnsi="Times New Roman" w:cs="Times New Roman"/>
          <w:sz w:val="28"/>
          <w:szCs w:val="28"/>
          <w:lang w:eastAsia="ru-RU"/>
        </w:rPr>
      </w:pPr>
      <w:r w:rsidRPr="000B4BDC">
        <w:rPr>
          <w:rFonts w:ascii="Times New Roman" w:eastAsia="Times New Roman" w:hAnsi="Times New Roman" w:cs="Times New Roman"/>
          <w:sz w:val="28"/>
          <w:szCs w:val="28"/>
          <w:lang w:eastAsia="ru-RU"/>
        </w:rPr>
        <w:t>увеличить объем подачи качественной питьевой воды, соответствующей санитарно-эпидемиологическими нормам;</w:t>
      </w:r>
    </w:p>
    <w:p w:rsidR="00F4747B" w:rsidRPr="000B4BDC" w:rsidRDefault="00F4747B" w:rsidP="008971EC">
      <w:pPr>
        <w:pStyle w:val="a8"/>
        <w:numPr>
          <w:ilvl w:val="0"/>
          <w:numId w:val="27"/>
        </w:numPr>
        <w:spacing w:after="0" w:line="276" w:lineRule="auto"/>
        <w:ind w:left="0" w:firstLine="709"/>
        <w:jc w:val="both"/>
        <w:rPr>
          <w:rFonts w:ascii="Times New Roman" w:eastAsia="Times New Roman" w:hAnsi="Times New Roman" w:cs="Times New Roman"/>
          <w:sz w:val="28"/>
          <w:szCs w:val="28"/>
          <w:lang w:eastAsia="ru-RU"/>
        </w:rPr>
      </w:pPr>
      <w:r w:rsidRPr="000B4BDC">
        <w:rPr>
          <w:rFonts w:ascii="Times New Roman" w:eastAsia="Times New Roman" w:hAnsi="Times New Roman" w:cs="Times New Roman"/>
          <w:sz w:val="28"/>
          <w:szCs w:val="28"/>
          <w:lang w:eastAsia="ru-RU"/>
        </w:rPr>
        <w:t>увеличить долю сточных вод, проходящих очистку на биологических очистных сооружениях, отвечающих установленным требованиям;</w:t>
      </w:r>
    </w:p>
    <w:p w:rsidR="00F4747B" w:rsidRPr="000B4BDC" w:rsidRDefault="00F4747B" w:rsidP="008971EC">
      <w:pPr>
        <w:pStyle w:val="a8"/>
        <w:numPr>
          <w:ilvl w:val="0"/>
          <w:numId w:val="27"/>
        </w:numPr>
        <w:spacing w:after="0" w:line="276" w:lineRule="auto"/>
        <w:ind w:left="0" w:firstLine="709"/>
        <w:jc w:val="both"/>
        <w:rPr>
          <w:rFonts w:ascii="Times New Roman" w:eastAsia="Calibri" w:hAnsi="Times New Roman" w:cs="Times New Roman"/>
          <w:sz w:val="28"/>
          <w:szCs w:val="28"/>
          <w:lang w:eastAsia="ru-RU"/>
        </w:rPr>
      </w:pPr>
      <w:r w:rsidRPr="000B4BDC">
        <w:rPr>
          <w:rFonts w:ascii="Times New Roman" w:eastAsia="Times New Roman" w:hAnsi="Times New Roman" w:cs="Times New Roman"/>
          <w:sz w:val="28"/>
          <w:szCs w:val="28"/>
          <w:lang w:eastAsia="ru-RU"/>
        </w:rPr>
        <w:t xml:space="preserve">снизить </w:t>
      </w:r>
      <w:r w:rsidRPr="000B4BDC">
        <w:rPr>
          <w:rFonts w:ascii="Times New Roman" w:eastAsia="Calibri" w:hAnsi="Times New Roman" w:cs="Times New Roman"/>
          <w:sz w:val="28"/>
          <w:szCs w:val="28"/>
          <w:lang w:eastAsia="ru-RU"/>
        </w:rPr>
        <w:t xml:space="preserve">технологические потери воды и сточных вод </w:t>
      </w:r>
      <w:r w:rsidRPr="000B4BDC">
        <w:rPr>
          <w:rFonts w:ascii="Times New Roman" w:eastAsia="Times New Roman" w:hAnsi="Times New Roman" w:cs="Times New Roman"/>
          <w:sz w:val="28"/>
          <w:szCs w:val="28"/>
          <w:lang w:eastAsia="ru-RU"/>
        </w:rPr>
        <w:t>при</w:t>
      </w:r>
      <w:r w:rsidRPr="000B4BDC">
        <w:rPr>
          <w:rFonts w:ascii="Times New Roman" w:eastAsia="Calibri" w:hAnsi="Times New Roman" w:cs="Times New Roman"/>
          <w:sz w:val="28"/>
          <w:szCs w:val="28"/>
          <w:lang w:eastAsia="ru-RU"/>
        </w:rPr>
        <w:t xml:space="preserve"> их транспортировке по сетям;</w:t>
      </w:r>
    </w:p>
    <w:p w:rsidR="00F4747B" w:rsidRPr="000B4BDC" w:rsidRDefault="00F4747B" w:rsidP="008971EC">
      <w:pPr>
        <w:pStyle w:val="a8"/>
        <w:numPr>
          <w:ilvl w:val="0"/>
          <w:numId w:val="27"/>
        </w:numPr>
        <w:spacing w:after="0" w:line="276" w:lineRule="auto"/>
        <w:ind w:left="0" w:firstLine="709"/>
        <w:jc w:val="both"/>
        <w:rPr>
          <w:rFonts w:ascii="Times New Roman" w:eastAsia="Calibri" w:hAnsi="Times New Roman" w:cs="Times New Roman"/>
          <w:sz w:val="28"/>
          <w:szCs w:val="28"/>
          <w:lang w:eastAsia="ru-RU"/>
        </w:rPr>
      </w:pPr>
      <w:r w:rsidRPr="000B4BDC">
        <w:rPr>
          <w:rFonts w:ascii="Times New Roman" w:eastAsia="Calibri" w:hAnsi="Times New Roman" w:cs="Times New Roman"/>
          <w:sz w:val="28"/>
          <w:szCs w:val="28"/>
          <w:lang w:eastAsia="ru-RU"/>
        </w:rPr>
        <w:t>снизить количество аварий и чрезвычайных ситуаций на системах холодного водоснабжения и водоотведения (исключение составляют ситуации природного характера).</w:t>
      </w:r>
    </w:p>
    <w:p w:rsidR="00F4747B" w:rsidRDefault="00F4747B" w:rsidP="008971EC">
      <w:pPr>
        <w:keepNext/>
        <w:keepLines/>
        <w:spacing w:after="0" w:line="276" w:lineRule="auto"/>
        <w:jc w:val="center"/>
        <w:outlineLvl w:val="1"/>
        <w:rPr>
          <w:rFonts w:ascii="Times New Roman" w:eastAsia="MS Gothic" w:hAnsi="Times New Roman" w:cs="Times New Roman"/>
          <w:b/>
          <w:bCs/>
          <w:sz w:val="28"/>
          <w:szCs w:val="28"/>
          <w:lang w:eastAsia="ru-RU"/>
        </w:rPr>
      </w:pPr>
    </w:p>
    <w:p w:rsidR="00F4747B" w:rsidRPr="009B43DC" w:rsidRDefault="00F4747B" w:rsidP="008971EC">
      <w:pPr>
        <w:keepNext/>
        <w:keepLines/>
        <w:spacing w:after="0" w:line="276" w:lineRule="auto"/>
        <w:jc w:val="center"/>
        <w:outlineLvl w:val="1"/>
        <w:rPr>
          <w:rFonts w:ascii="Times New Roman" w:eastAsia="MS Gothic" w:hAnsi="Times New Roman" w:cs="Times New Roman"/>
          <w:b/>
          <w:bCs/>
          <w:sz w:val="28"/>
          <w:szCs w:val="28"/>
          <w:lang w:eastAsia="ru-RU"/>
        </w:rPr>
      </w:pPr>
      <w:bookmarkStart w:id="12" w:name="_Toc425760446"/>
      <w:r w:rsidRPr="009B43DC">
        <w:rPr>
          <w:rFonts w:ascii="Times New Roman" w:eastAsia="MS Gothic" w:hAnsi="Times New Roman" w:cs="Times New Roman"/>
          <w:b/>
          <w:bCs/>
          <w:sz w:val="28"/>
          <w:szCs w:val="28"/>
          <w:lang w:eastAsia="ru-RU"/>
        </w:rPr>
        <w:t>4.2. Горячее водоснабжение</w:t>
      </w:r>
      <w:bookmarkEnd w:id="12"/>
    </w:p>
    <w:p w:rsidR="00F4747B" w:rsidRPr="009B43DC" w:rsidRDefault="00F4747B" w:rsidP="008971EC">
      <w:pPr>
        <w:spacing w:after="0" w:line="276" w:lineRule="auto"/>
        <w:ind w:firstLine="709"/>
        <w:jc w:val="both"/>
        <w:rPr>
          <w:rFonts w:ascii="Times New Roman" w:eastAsia="Times New Roman" w:hAnsi="Times New Roman" w:cs="Times New Roman"/>
          <w:sz w:val="28"/>
          <w:szCs w:val="28"/>
          <w:lang w:eastAsia="ru-RU"/>
        </w:rPr>
      </w:pPr>
    </w:p>
    <w:p w:rsidR="00F4747B" w:rsidRPr="009B43DC" w:rsidRDefault="00F4747B" w:rsidP="008971EC">
      <w:pPr>
        <w:spacing w:after="0" w:line="276" w:lineRule="auto"/>
        <w:ind w:firstLine="709"/>
        <w:jc w:val="both"/>
        <w:rPr>
          <w:rFonts w:ascii="Times New Roman" w:eastAsia="Times New Roman" w:hAnsi="Times New Roman" w:cs="Times New Roman"/>
          <w:sz w:val="28"/>
          <w:szCs w:val="28"/>
          <w:lang w:eastAsia="ru-RU"/>
        </w:rPr>
      </w:pPr>
      <w:r w:rsidRPr="009B43DC">
        <w:rPr>
          <w:rFonts w:ascii="Times New Roman" w:eastAsia="Times New Roman" w:hAnsi="Times New Roman" w:cs="Times New Roman"/>
          <w:sz w:val="28"/>
          <w:szCs w:val="28"/>
          <w:lang w:eastAsia="ru-RU"/>
        </w:rPr>
        <w:t>В сфере горячего водоснабжения целью государственной политики является обеспечение населения горячей водой температуры, предусмотренной санитарно-эпидемиологическими нормами, при минимальных расходах и потерях холодной воды и тепловой энергии.</w:t>
      </w:r>
    </w:p>
    <w:p w:rsidR="00F4747B" w:rsidRPr="009B43DC" w:rsidRDefault="00F4747B" w:rsidP="008971EC">
      <w:pPr>
        <w:spacing w:after="0" w:line="276" w:lineRule="auto"/>
        <w:ind w:firstLine="709"/>
        <w:jc w:val="both"/>
        <w:rPr>
          <w:rFonts w:ascii="Times New Roman" w:eastAsia="Times New Roman" w:hAnsi="Times New Roman" w:cs="Times New Roman"/>
          <w:sz w:val="28"/>
          <w:szCs w:val="28"/>
          <w:lang w:eastAsia="ru-RU"/>
        </w:rPr>
      </w:pPr>
      <w:r w:rsidRPr="009B43DC">
        <w:rPr>
          <w:rFonts w:ascii="Times New Roman" w:eastAsia="Times New Roman" w:hAnsi="Times New Roman" w:cs="Times New Roman"/>
          <w:sz w:val="28"/>
          <w:szCs w:val="28"/>
          <w:lang w:eastAsia="ru-RU"/>
        </w:rPr>
        <w:t xml:space="preserve">Для достижения этих целей необходимо отказаться от использования открытых систем централизованного теплоснабжения и горячего водоснабжения, снизить потери воды и тепловой энергии в многоквартирных домах при обеспечении горячего водоснабжения. </w:t>
      </w:r>
    </w:p>
    <w:p w:rsidR="00F4747B" w:rsidRPr="009B43DC" w:rsidRDefault="00F4747B" w:rsidP="008971EC">
      <w:pPr>
        <w:spacing w:after="0" w:line="276" w:lineRule="auto"/>
        <w:ind w:firstLine="709"/>
        <w:jc w:val="both"/>
        <w:rPr>
          <w:rFonts w:ascii="Times New Roman" w:eastAsia="Times New Roman" w:hAnsi="Times New Roman" w:cs="Times New Roman"/>
          <w:b/>
          <w:sz w:val="28"/>
          <w:szCs w:val="28"/>
          <w:lang w:eastAsia="ru-RU"/>
        </w:rPr>
      </w:pPr>
      <w:r w:rsidRPr="009B43DC">
        <w:rPr>
          <w:rFonts w:ascii="Times New Roman" w:eastAsia="Times New Roman" w:hAnsi="Times New Roman" w:cs="Times New Roman"/>
          <w:sz w:val="28"/>
          <w:szCs w:val="28"/>
          <w:lang w:eastAsia="ru-RU"/>
        </w:rPr>
        <w:t xml:space="preserve">Применение открытых систем горячего </w:t>
      </w:r>
      <w:r w:rsidRPr="00F449FA">
        <w:rPr>
          <w:rFonts w:ascii="Times New Roman" w:eastAsia="Times New Roman" w:hAnsi="Times New Roman" w:cs="Times New Roman"/>
          <w:sz w:val="28"/>
          <w:szCs w:val="28"/>
          <w:lang w:eastAsia="ru-RU"/>
        </w:rPr>
        <w:t>водоснабжения</w:t>
      </w:r>
      <w:r w:rsidRPr="009B43D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br/>
      </w:r>
      <w:r w:rsidRPr="009B43DC">
        <w:rPr>
          <w:rFonts w:ascii="Times New Roman" w:eastAsia="Times New Roman" w:hAnsi="Times New Roman" w:cs="Times New Roman"/>
          <w:sz w:val="28"/>
          <w:szCs w:val="28"/>
          <w:lang w:eastAsia="ru-RU"/>
        </w:rPr>
        <w:t>из-за добавления в воду технологических присадок не позволяет обеспечить соответствие горячей воды санитарным нормам и правилам. В соответствии с Федеральным законом от 7 декабря 2011 г. № 417-ФЗ "О внесении изменений в отдельные законодательные акты Российской Федерации в связи с принятием Федерального закона "О водоснабжении и водоотведении" подключение новых потребителей к открытым системам горячего водоснабжения запрещено. При этом с 1 января 2022 года согласно части 9 статьи 29 Федерального закона от 27 июля 2010 г. № 190-ФЗ "О теплоснабжении" использование централизованных открытых систем теплоснабжения для нужд горячего водоснабжения путем отбора теплоносителя запрещено.</w:t>
      </w:r>
    </w:p>
    <w:p w:rsidR="00F4747B" w:rsidRPr="009B43DC" w:rsidRDefault="00F4747B" w:rsidP="008971EC">
      <w:pPr>
        <w:spacing w:after="0" w:line="276" w:lineRule="auto"/>
        <w:ind w:firstLine="709"/>
        <w:jc w:val="both"/>
        <w:rPr>
          <w:rFonts w:ascii="Times New Roman" w:eastAsia="Times New Roman" w:hAnsi="Times New Roman" w:cs="Times New Roman"/>
          <w:sz w:val="28"/>
          <w:szCs w:val="28"/>
          <w:lang w:eastAsia="ru-RU"/>
        </w:rPr>
      </w:pPr>
      <w:r w:rsidRPr="009B43DC">
        <w:rPr>
          <w:rFonts w:ascii="Times New Roman" w:eastAsia="Times New Roman" w:hAnsi="Times New Roman" w:cs="Times New Roman"/>
          <w:sz w:val="28"/>
          <w:szCs w:val="28"/>
          <w:lang w:eastAsia="ru-RU"/>
        </w:rPr>
        <w:t xml:space="preserve">Будет осуществляться поэтапный переход от использования открытых систем теплоснабжения и горячего водоснабжения к использованию закрытых систем теплоснабжения и горячего водоснабжения. </w:t>
      </w:r>
    </w:p>
    <w:p w:rsidR="00F4747B" w:rsidRPr="009B43DC" w:rsidRDefault="00F4747B" w:rsidP="008971EC">
      <w:pPr>
        <w:spacing w:after="0" w:line="276" w:lineRule="auto"/>
        <w:ind w:firstLine="709"/>
        <w:jc w:val="both"/>
        <w:rPr>
          <w:rFonts w:ascii="Times New Roman" w:eastAsia="Times New Roman" w:hAnsi="Times New Roman" w:cs="Times New Roman"/>
          <w:sz w:val="28"/>
          <w:szCs w:val="28"/>
          <w:lang w:eastAsia="ru-RU"/>
        </w:rPr>
      </w:pPr>
      <w:r w:rsidRPr="009B43DC">
        <w:rPr>
          <w:rFonts w:ascii="Times New Roman" w:eastAsia="Times New Roman" w:hAnsi="Times New Roman" w:cs="Times New Roman"/>
          <w:sz w:val="28"/>
          <w:szCs w:val="28"/>
          <w:lang w:eastAsia="ru-RU"/>
        </w:rPr>
        <w:t xml:space="preserve">Снижение потерь воды и тепловой энергии в многоквартирных домах будет достигаться, в том числе за счет модернизации и реконструкции внутридомовых инженерных систем (обеспечение циркуляции горячей воды, утепление стояков, устранение несанкционированных врезок и пр.). </w:t>
      </w:r>
    </w:p>
    <w:p w:rsidR="00F4747B" w:rsidRPr="009B43DC" w:rsidRDefault="00F4747B" w:rsidP="008971EC">
      <w:pPr>
        <w:spacing w:after="0" w:line="276" w:lineRule="auto"/>
        <w:ind w:firstLine="709"/>
        <w:jc w:val="both"/>
        <w:rPr>
          <w:rFonts w:ascii="Times New Roman" w:eastAsia="Times New Roman" w:hAnsi="Times New Roman" w:cs="Times New Roman"/>
          <w:sz w:val="28"/>
          <w:szCs w:val="28"/>
          <w:lang w:eastAsia="ru-RU"/>
        </w:rPr>
      </w:pPr>
      <w:r w:rsidRPr="009B43DC">
        <w:rPr>
          <w:rFonts w:ascii="Times New Roman" w:eastAsia="Times New Roman" w:hAnsi="Times New Roman" w:cs="Times New Roman"/>
          <w:sz w:val="28"/>
          <w:szCs w:val="28"/>
          <w:lang w:eastAsia="ru-RU"/>
        </w:rPr>
        <w:t>Реализация этих мероприятий будет проходить в увязке с программами повышения энергосбережения и повышения энергетической эффективности и программами капитального ремонта многоквартирных домов, а также в рамках энергосервисных договоров. При этом, необходимо отметить, что работы по энергосервисным договорам должны проводиться при обязательном наличии приборов учета энергетического ресурса. Учитывая высокую стоимость таких программ, их реализация потребует государственной поддержки.</w:t>
      </w:r>
    </w:p>
    <w:p w:rsidR="00F4747B" w:rsidRPr="009B43DC" w:rsidRDefault="00F4747B" w:rsidP="008971EC">
      <w:pPr>
        <w:spacing w:after="0" w:line="276" w:lineRule="auto"/>
        <w:ind w:firstLine="709"/>
        <w:jc w:val="both"/>
        <w:rPr>
          <w:rFonts w:ascii="Times New Roman" w:eastAsia="Times New Roman" w:hAnsi="Times New Roman" w:cs="Times New Roman"/>
          <w:sz w:val="28"/>
          <w:szCs w:val="28"/>
          <w:lang w:eastAsia="ru-RU"/>
        </w:rPr>
      </w:pPr>
      <w:r w:rsidRPr="009B43DC">
        <w:rPr>
          <w:rFonts w:ascii="Times New Roman" w:eastAsia="Times New Roman" w:hAnsi="Times New Roman" w:cs="Times New Roman"/>
          <w:sz w:val="28"/>
          <w:szCs w:val="28"/>
          <w:lang w:eastAsia="ru-RU"/>
        </w:rPr>
        <w:t>Реализация этих мер позволит:</w:t>
      </w:r>
    </w:p>
    <w:p w:rsidR="00F4747B" w:rsidRPr="009B43DC" w:rsidRDefault="00F4747B" w:rsidP="008971EC">
      <w:pPr>
        <w:spacing w:after="0" w:line="276" w:lineRule="auto"/>
        <w:ind w:firstLine="709"/>
        <w:jc w:val="both"/>
        <w:rPr>
          <w:rFonts w:ascii="Times New Roman" w:eastAsia="Calibri" w:hAnsi="Times New Roman" w:cs="Times New Roman"/>
          <w:sz w:val="28"/>
          <w:szCs w:val="28"/>
          <w:lang w:eastAsia="ru-RU"/>
        </w:rPr>
      </w:pPr>
      <w:r w:rsidRPr="009B43DC">
        <w:rPr>
          <w:rFonts w:ascii="Times New Roman" w:eastAsia="Times New Roman" w:hAnsi="Times New Roman" w:cs="Times New Roman"/>
          <w:sz w:val="28"/>
          <w:szCs w:val="28"/>
          <w:lang w:eastAsia="ru-RU"/>
        </w:rPr>
        <w:t xml:space="preserve">- снизить </w:t>
      </w:r>
      <w:r w:rsidRPr="009B43DC">
        <w:rPr>
          <w:rFonts w:ascii="Times New Roman" w:eastAsia="Calibri" w:hAnsi="Times New Roman" w:cs="Times New Roman"/>
          <w:sz w:val="28"/>
          <w:szCs w:val="28"/>
          <w:lang w:eastAsia="ru-RU"/>
        </w:rPr>
        <w:t xml:space="preserve">технологические потери горячей воды </w:t>
      </w:r>
      <w:r w:rsidRPr="009B43DC">
        <w:rPr>
          <w:rFonts w:ascii="Times New Roman" w:eastAsia="Times New Roman" w:hAnsi="Times New Roman" w:cs="Times New Roman"/>
          <w:sz w:val="28"/>
          <w:szCs w:val="28"/>
          <w:lang w:eastAsia="ru-RU"/>
        </w:rPr>
        <w:t>при</w:t>
      </w:r>
      <w:r w:rsidRPr="009B43DC">
        <w:rPr>
          <w:rFonts w:ascii="Times New Roman" w:eastAsia="Calibri" w:hAnsi="Times New Roman" w:cs="Times New Roman"/>
          <w:sz w:val="28"/>
          <w:szCs w:val="28"/>
          <w:lang w:eastAsia="ru-RU"/>
        </w:rPr>
        <w:t xml:space="preserve"> их транспортировке по сетям;</w:t>
      </w:r>
    </w:p>
    <w:p w:rsidR="00F4747B" w:rsidRPr="009B43DC" w:rsidRDefault="00F4747B" w:rsidP="008971EC">
      <w:pPr>
        <w:spacing w:after="0" w:line="276" w:lineRule="auto"/>
        <w:ind w:firstLine="709"/>
        <w:jc w:val="both"/>
        <w:rPr>
          <w:rFonts w:ascii="Times New Roman" w:eastAsia="Calibri" w:hAnsi="Times New Roman" w:cs="Times New Roman"/>
          <w:sz w:val="28"/>
          <w:szCs w:val="28"/>
          <w:lang w:eastAsia="ru-RU"/>
        </w:rPr>
      </w:pPr>
      <w:r w:rsidRPr="009B43DC">
        <w:rPr>
          <w:rFonts w:ascii="Times New Roman" w:eastAsia="Calibri" w:hAnsi="Times New Roman" w:cs="Times New Roman"/>
          <w:sz w:val="28"/>
          <w:szCs w:val="28"/>
          <w:lang w:eastAsia="ru-RU"/>
        </w:rPr>
        <w:t>- снизить количество аварий и чрезвычайных ситуаций на системах горячего водоснабжения (исключение составляют ситуации природного характера).</w:t>
      </w:r>
    </w:p>
    <w:p w:rsidR="00F4747B" w:rsidRPr="009B43DC" w:rsidRDefault="00F4747B" w:rsidP="008971EC">
      <w:pPr>
        <w:spacing w:after="0" w:line="276" w:lineRule="auto"/>
        <w:rPr>
          <w:rFonts w:ascii="Times New Roman" w:eastAsia="MS Gothic" w:hAnsi="Times New Roman" w:cs="Times New Roman"/>
          <w:b/>
          <w:bCs/>
          <w:sz w:val="28"/>
          <w:szCs w:val="28"/>
          <w:lang w:eastAsia="ru-RU"/>
        </w:rPr>
      </w:pPr>
    </w:p>
    <w:p w:rsidR="00C86AF6" w:rsidRPr="009B43DC" w:rsidRDefault="00C86AF6" w:rsidP="008971EC">
      <w:pPr>
        <w:keepNext/>
        <w:keepLines/>
        <w:spacing w:after="0" w:line="276" w:lineRule="auto"/>
        <w:jc w:val="center"/>
        <w:outlineLvl w:val="1"/>
        <w:rPr>
          <w:rFonts w:ascii="Times New Roman" w:eastAsia="MS Gothic" w:hAnsi="Times New Roman" w:cs="Times New Roman"/>
          <w:b/>
          <w:bCs/>
          <w:sz w:val="28"/>
          <w:szCs w:val="28"/>
          <w:lang w:eastAsia="ru-RU"/>
        </w:rPr>
      </w:pPr>
      <w:bookmarkStart w:id="13" w:name="_Toc425760447"/>
      <w:r w:rsidRPr="009B43DC">
        <w:rPr>
          <w:rFonts w:ascii="Times New Roman" w:eastAsia="MS Gothic" w:hAnsi="Times New Roman" w:cs="Times New Roman"/>
          <w:b/>
          <w:bCs/>
          <w:sz w:val="28"/>
          <w:szCs w:val="28"/>
          <w:lang w:eastAsia="ru-RU"/>
        </w:rPr>
        <w:t>4.</w:t>
      </w:r>
      <w:r w:rsidR="00F4747B">
        <w:rPr>
          <w:rFonts w:ascii="Times New Roman" w:eastAsia="MS Gothic" w:hAnsi="Times New Roman" w:cs="Times New Roman"/>
          <w:b/>
          <w:bCs/>
          <w:sz w:val="28"/>
          <w:szCs w:val="28"/>
          <w:lang w:eastAsia="ru-RU"/>
        </w:rPr>
        <w:t>3</w:t>
      </w:r>
      <w:r w:rsidRPr="009B43DC">
        <w:rPr>
          <w:rFonts w:ascii="Times New Roman" w:eastAsia="MS Gothic" w:hAnsi="Times New Roman" w:cs="Times New Roman"/>
          <w:b/>
          <w:bCs/>
          <w:sz w:val="28"/>
          <w:szCs w:val="28"/>
          <w:lang w:eastAsia="ru-RU"/>
        </w:rPr>
        <w:t>. Теплоснабжение</w:t>
      </w:r>
      <w:bookmarkEnd w:id="13"/>
      <w:r w:rsidRPr="009B43DC">
        <w:rPr>
          <w:rFonts w:ascii="Times New Roman" w:eastAsia="MS Gothic" w:hAnsi="Times New Roman" w:cs="Times New Roman"/>
          <w:b/>
          <w:bCs/>
          <w:sz w:val="28"/>
          <w:szCs w:val="28"/>
          <w:lang w:eastAsia="ru-RU"/>
        </w:rPr>
        <w:t xml:space="preserve"> </w:t>
      </w:r>
    </w:p>
    <w:p w:rsidR="00C86AF6" w:rsidRPr="009B43DC" w:rsidRDefault="00C86AF6" w:rsidP="008971EC">
      <w:pPr>
        <w:spacing w:after="0" w:line="276" w:lineRule="auto"/>
        <w:ind w:firstLine="709"/>
        <w:jc w:val="both"/>
        <w:rPr>
          <w:rFonts w:ascii="Times New Roman" w:eastAsia="Times New Roman" w:hAnsi="Times New Roman" w:cs="Times New Roman"/>
          <w:b/>
          <w:sz w:val="28"/>
          <w:szCs w:val="28"/>
          <w:lang w:eastAsia="ru-RU"/>
        </w:rPr>
      </w:pPr>
    </w:p>
    <w:p w:rsidR="00C86AF6" w:rsidRPr="009B43DC" w:rsidRDefault="00C86AF6" w:rsidP="008971EC">
      <w:pPr>
        <w:spacing w:after="0" w:line="276" w:lineRule="auto"/>
        <w:ind w:firstLine="709"/>
        <w:jc w:val="both"/>
        <w:rPr>
          <w:rFonts w:ascii="Times New Roman" w:eastAsia="Times New Roman" w:hAnsi="Times New Roman" w:cs="Times New Roman"/>
          <w:sz w:val="28"/>
          <w:szCs w:val="28"/>
          <w:lang w:eastAsia="ru-RU"/>
        </w:rPr>
      </w:pPr>
      <w:r w:rsidRPr="009B43DC">
        <w:rPr>
          <w:rFonts w:ascii="Times New Roman" w:eastAsia="Times New Roman" w:hAnsi="Times New Roman" w:cs="Times New Roman"/>
          <w:sz w:val="28"/>
          <w:szCs w:val="28"/>
          <w:lang w:eastAsia="ru-RU"/>
        </w:rPr>
        <w:t>В сфере теплоснабжения целью государственной политики является обеспечение надежного и качественного теплоснабжения, достигаемого за</w:t>
      </w:r>
      <w:r w:rsidR="00B85F71">
        <w:rPr>
          <w:rFonts w:ascii="Times New Roman" w:eastAsia="Times New Roman" w:hAnsi="Times New Roman" w:cs="Times New Roman"/>
          <w:sz w:val="28"/>
          <w:szCs w:val="28"/>
          <w:lang w:eastAsia="ru-RU"/>
        </w:rPr>
        <w:t> </w:t>
      </w:r>
      <w:r w:rsidRPr="009B43DC">
        <w:rPr>
          <w:rFonts w:ascii="Times New Roman" w:eastAsia="Times New Roman" w:hAnsi="Times New Roman" w:cs="Times New Roman"/>
          <w:sz w:val="28"/>
          <w:szCs w:val="28"/>
          <w:lang w:eastAsia="ru-RU"/>
        </w:rPr>
        <w:t>счет эффективности производства, передачи и распределения (потребления) тепловой энергии.</w:t>
      </w:r>
    </w:p>
    <w:p w:rsidR="00C86AF6" w:rsidRPr="009B43DC" w:rsidRDefault="00C86AF6" w:rsidP="008971EC">
      <w:pPr>
        <w:spacing w:after="0" w:line="276" w:lineRule="auto"/>
        <w:ind w:firstLine="709"/>
        <w:jc w:val="both"/>
        <w:rPr>
          <w:rFonts w:ascii="Times New Roman" w:eastAsia="Times New Roman" w:hAnsi="Times New Roman" w:cs="Times New Roman"/>
          <w:sz w:val="28"/>
          <w:szCs w:val="28"/>
          <w:lang w:eastAsia="ru-RU"/>
        </w:rPr>
      </w:pPr>
      <w:r w:rsidRPr="009B43DC">
        <w:rPr>
          <w:rFonts w:ascii="Times New Roman" w:eastAsia="Times New Roman" w:hAnsi="Times New Roman" w:cs="Times New Roman"/>
          <w:sz w:val="28"/>
          <w:szCs w:val="28"/>
          <w:lang w:eastAsia="ru-RU"/>
        </w:rPr>
        <w:t xml:space="preserve">Основой системы государственного регулирования в сфере теплоснабжения является Федеральный закон от 27 июля 2010 г. № 190-ФЗ </w:t>
      </w:r>
      <w:r w:rsidR="00946C1B" w:rsidRPr="009B43DC">
        <w:rPr>
          <w:rFonts w:ascii="Times New Roman" w:eastAsia="Times New Roman" w:hAnsi="Times New Roman" w:cs="Times New Roman"/>
          <w:sz w:val="28"/>
          <w:szCs w:val="28"/>
          <w:lang w:eastAsia="ru-RU"/>
        </w:rPr>
        <w:t>"</w:t>
      </w:r>
      <w:r w:rsidRPr="009B43DC">
        <w:rPr>
          <w:rFonts w:ascii="Times New Roman" w:eastAsia="Times New Roman" w:hAnsi="Times New Roman" w:cs="Times New Roman"/>
          <w:sz w:val="28"/>
          <w:szCs w:val="28"/>
          <w:lang w:eastAsia="ru-RU"/>
        </w:rPr>
        <w:t>О теплоснабжении</w:t>
      </w:r>
      <w:r w:rsidR="00946C1B" w:rsidRPr="009B43DC">
        <w:rPr>
          <w:rFonts w:ascii="Times New Roman" w:eastAsia="Times New Roman" w:hAnsi="Times New Roman" w:cs="Times New Roman"/>
          <w:sz w:val="28"/>
          <w:szCs w:val="28"/>
          <w:lang w:eastAsia="ru-RU"/>
        </w:rPr>
        <w:t>"</w:t>
      </w:r>
      <w:r w:rsidRPr="009B43DC">
        <w:rPr>
          <w:rFonts w:ascii="Times New Roman" w:eastAsia="Times New Roman" w:hAnsi="Times New Roman" w:cs="Times New Roman"/>
          <w:sz w:val="28"/>
          <w:szCs w:val="28"/>
          <w:lang w:eastAsia="ru-RU"/>
        </w:rPr>
        <w:t xml:space="preserve"> и принятые в его исполнение нормативные правовые акты. </w:t>
      </w:r>
    </w:p>
    <w:p w:rsidR="00C86AF6" w:rsidRPr="009B43DC" w:rsidRDefault="00C86AF6" w:rsidP="008971EC">
      <w:pPr>
        <w:spacing w:after="0" w:line="276" w:lineRule="auto"/>
        <w:ind w:firstLine="709"/>
        <w:jc w:val="both"/>
        <w:rPr>
          <w:rFonts w:ascii="Times New Roman" w:eastAsia="Times New Roman" w:hAnsi="Times New Roman" w:cs="Times New Roman"/>
          <w:sz w:val="28"/>
          <w:szCs w:val="28"/>
          <w:lang w:eastAsia="ru-RU"/>
        </w:rPr>
      </w:pPr>
      <w:r w:rsidRPr="009B43DC">
        <w:rPr>
          <w:rFonts w:ascii="Times New Roman" w:eastAsia="Times New Roman" w:hAnsi="Times New Roman" w:cs="Times New Roman"/>
          <w:sz w:val="28"/>
          <w:szCs w:val="28"/>
          <w:lang w:eastAsia="ru-RU"/>
        </w:rPr>
        <w:t>Развитие систем теплоснабжения поселений осуществляется на</w:t>
      </w:r>
      <w:r w:rsidR="007F3AF8">
        <w:rPr>
          <w:rFonts w:ascii="Times New Roman" w:eastAsia="Times New Roman" w:hAnsi="Times New Roman" w:cs="Times New Roman"/>
          <w:sz w:val="28"/>
          <w:szCs w:val="28"/>
          <w:lang w:eastAsia="ru-RU"/>
        </w:rPr>
        <w:t> </w:t>
      </w:r>
      <w:r w:rsidRPr="009B43DC">
        <w:rPr>
          <w:rFonts w:ascii="Times New Roman" w:eastAsia="Times New Roman" w:hAnsi="Times New Roman" w:cs="Times New Roman"/>
          <w:sz w:val="28"/>
          <w:szCs w:val="28"/>
          <w:lang w:eastAsia="ru-RU"/>
        </w:rPr>
        <w:t xml:space="preserve">принципах эффективной загрузки мощностей на основании схем теплоснабжения, которые должны соответствовать документам территориального планирования поселений. </w:t>
      </w:r>
    </w:p>
    <w:p w:rsidR="00C86AF6" w:rsidRPr="009B43DC" w:rsidRDefault="00C86AF6" w:rsidP="008971EC">
      <w:pPr>
        <w:spacing w:after="0" w:line="276" w:lineRule="auto"/>
        <w:ind w:firstLine="709"/>
        <w:jc w:val="both"/>
        <w:rPr>
          <w:rFonts w:ascii="Times New Roman" w:eastAsia="Times New Roman" w:hAnsi="Times New Roman" w:cs="Times New Roman"/>
          <w:sz w:val="28"/>
          <w:szCs w:val="28"/>
          <w:lang w:eastAsia="ru-RU"/>
        </w:rPr>
      </w:pPr>
      <w:r w:rsidRPr="009B43DC">
        <w:rPr>
          <w:rFonts w:ascii="Times New Roman" w:eastAsia="Times New Roman" w:hAnsi="Times New Roman" w:cs="Times New Roman"/>
          <w:sz w:val="28"/>
          <w:szCs w:val="28"/>
          <w:lang w:eastAsia="ru-RU"/>
        </w:rPr>
        <w:t xml:space="preserve">Федеральным законом от 30 декабря 2012 г. № 291-ФЗ </w:t>
      </w:r>
      <w:r w:rsidR="00946C1B" w:rsidRPr="009B43DC">
        <w:rPr>
          <w:rFonts w:ascii="Times New Roman" w:eastAsia="Times New Roman" w:hAnsi="Times New Roman" w:cs="Times New Roman"/>
          <w:sz w:val="28"/>
          <w:szCs w:val="28"/>
          <w:lang w:eastAsia="ru-RU"/>
        </w:rPr>
        <w:t>"</w:t>
      </w:r>
      <w:r w:rsidRPr="009B43DC">
        <w:rPr>
          <w:rFonts w:ascii="Times New Roman" w:eastAsia="Times New Roman" w:hAnsi="Times New Roman" w:cs="Times New Roman"/>
          <w:sz w:val="28"/>
          <w:szCs w:val="28"/>
          <w:lang w:eastAsia="ru-RU"/>
        </w:rPr>
        <w:t>О внесении изменений в отдельные законодательные акты Российской Федерации в</w:t>
      </w:r>
      <w:r w:rsidR="007F3AF8">
        <w:rPr>
          <w:rFonts w:ascii="Times New Roman" w:eastAsia="Times New Roman" w:hAnsi="Times New Roman" w:cs="Times New Roman"/>
          <w:sz w:val="28"/>
          <w:szCs w:val="28"/>
          <w:lang w:eastAsia="ru-RU"/>
        </w:rPr>
        <w:t> </w:t>
      </w:r>
      <w:r w:rsidRPr="009B43DC">
        <w:rPr>
          <w:rFonts w:ascii="Times New Roman" w:eastAsia="Times New Roman" w:hAnsi="Times New Roman" w:cs="Times New Roman"/>
          <w:sz w:val="28"/>
          <w:szCs w:val="28"/>
          <w:lang w:eastAsia="ru-RU"/>
        </w:rPr>
        <w:t>части совершенствования регулирования тарифов в сфере электроснабжения, теплоснабжения, газоснабжения, водоснабжения и</w:t>
      </w:r>
      <w:r w:rsidR="007F3AF8">
        <w:rPr>
          <w:rFonts w:ascii="Times New Roman" w:eastAsia="Times New Roman" w:hAnsi="Times New Roman" w:cs="Times New Roman"/>
          <w:sz w:val="28"/>
          <w:szCs w:val="28"/>
          <w:lang w:eastAsia="ru-RU"/>
        </w:rPr>
        <w:t> </w:t>
      </w:r>
      <w:r w:rsidRPr="009B43DC">
        <w:rPr>
          <w:rFonts w:ascii="Times New Roman" w:eastAsia="Times New Roman" w:hAnsi="Times New Roman" w:cs="Times New Roman"/>
          <w:sz w:val="28"/>
          <w:szCs w:val="28"/>
          <w:lang w:eastAsia="ru-RU"/>
        </w:rPr>
        <w:t>водоотведения</w:t>
      </w:r>
      <w:r w:rsidR="00946C1B" w:rsidRPr="009B43DC">
        <w:rPr>
          <w:rFonts w:ascii="Times New Roman" w:eastAsia="Times New Roman" w:hAnsi="Times New Roman" w:cs="Times New Roman"/>
          <w:sz w:val="28"/>
          <w:szCs w:val="28"/>
          <w:lang w:eastAsia="ru-RU"/>
        </w:rPr>
        <w:t>"</w:t>
      </w:r>
      <w:r w:rsidRPr="009B43DC">
        <w:rPr>
          <w:rFonts w:ascii="Times New Roman" w:eastAsia="Times New Roman" w:hAnsi="Times New Roman" w:cs="Times New Roman"/>
          <w:sz w:val="28"/>
          <w:szCs w:val="28"/>
          <w:lang w:eastAsia="ru-RU"/>
        </w:rPr>
        <w:t xml:space="preserve"> установлены правовые основы введения долгосрочного тарифного регулирования, в том числе в сфере теплоснабжения. </w:t>
      </w:r>
    </w:p>
    <w:p w:rsidR="00C86AF6" w:rsidRPr="009B43DC" w:rsidRDefault="00C86AF6" w:rsidP="008971EC">
      <w:pPr>
        <w:spacing w:after="0" w:line="276" w:lineRule="auto"/>
        <w:ind w:firstLine="709"/>
        <w:jc w:val="both"/>
        <w:rPr>
          <w:rFonts w:ascii="Times New Roman" w:eastAsia="Times New Roman" w:hAnsi="Times New Roman" w:cs="Times New Roman"/>
          <w:sz w:val="28"/>
          <w:szCs w:val="28"/>
          <w:lang w:eastAsia="ru-RU"/>
        </w:rPr>
      </w:pPr>
      <w:r w:rsidRPr="009B43DC">
        <w:rPr>
          <w:rFonts w:ascii="Times New Roman" w:eastAsia="Times New Roman" w:hAnsi="Times New Roman" w:cs="Times New Roman"/>
          <w:sz w:val="28"/>
          <w:szCs w:val="28"/>
          <w:lang w:eastAsia="ru-RU"/>
        </w:rPr>
        <w:t>В 2015 году будут определены на долгосрочный период регулирования, составляющий не менее 3 лет, показатели надежности, качества и энергоэффективности организаций, осуществляющих теплоснабжение, и сформированы долгосрочные инвестиционные программы. С 2016 года в отношении всех организаций, осуществляющих теплоснабжение</w:t>
      </w:r>
      <w:r w:rsidRPr="006A7CC0">
        <w:rPr>
          <w:rFonts w:ascii="Times New Roman" w:eastAsia="Times New Roman" w:hAnsi="Times New Roman" w:cs="Times New Roman"/>
          <w:sz w:val="28"/>
          <w:szCs w:val="28"/>
          <w:lang w:eastAsia="ru-RU"/>
        </w:rPr>
        <w:t>,</w:t>
      </w:r>
      <w:r w:rsidRPr="009B43DC">
        <w:rPr>
          <w:rFonts w:ascii="Times New Roman" w:eastAsia="Times New Roman" w:hAnsi="Times New Roman" w:cs="Times New Roman"/>
          <w:sz w:val="28"/>
          <w:szCs w:val="28"/>
          <w:lang w:eastAsia="ru-RU"/>
        </w:rPr>
        <w:t xml:space="preserve"> (за исключением случаев, установленных Правительством Российской Федерации), будут применяться долгосрочные тарифы. </w:t>
      </w:r>
    </w:p>
    <w:p w:rsidR="00C86AF6" w:rsidRPr="009B43DC" w:rsidRDefault="00C86AF6" w:rsidP="008971EC">
      <w:pPr>
        <w:spacing w:after="0" w:line="276" w:lineRule="auto"/>
        <w:ind w:firstLine="709"/>
        <w:jc w:val="both"/>
        <w:rPr>
          <w:rFonts w:ascii="Times New Roman" w:eastAsia="Times New Roman" w:hAnsi="Times New Roman" w:cs="Times New Roman"/>
          <w:sz w:val="28"/>
          <w:szCs w:val="28"/>
          <w:lang w:eastAsia="ru-RU"/>
        </w:rPr>
      </w:pPr>
      <w:r w:rsidRPr="009B43DC">
        <w:rPr>
          <w:rFonts w:ascii="Times New Roman" w:eastAsia="Times New Roman" w:hAnsi="Times New Roman" w:cs="Times New Roman"/>
          <w:sz w:val="28"/>
          <w:szCs w:val="28"/>
          <w:lang w:eastAsia="ru-RU"/>
        </w:rPr>
        <w:t>В целях создания экономических стимулов для эффективного функционирования и развития централизованных систем теплоснабжения будут осуществлены меры, направленные на:</w:t>
      </w:r>
    </w:p>
    <w:p w:rsidR="00C86AF6" w:rsidRPr="007F3AF8" w:rsidRDefault="00C86AF6" w:rsidP="008971EC">
      <w:pPr>
        <w:pStyle w:val="a8"/>
        <w:numPr>
          <w:ilvl w:val="0"/>
          <w:numId w:val="20"/>
        </w:numPr>
        <w:spacing w:after="0" w:line="276" w:lineRule="auto"/>
        <w:ind w:left="0" w:firstLine="709"/>
        <w:jc w:val="both"/>
        <w:rPr>
          <w:rFonts w:ascii="Times New Roman" w:eastAsia="Times New Roman" w:hAnsi="Times New Roman" w:cs="Times New Roman"/>
          <w:sz w:val="28"/>
          <w:szCs w:val="28"/>
          <w:lang w:eastAsia="ru-RU"/>
        </w:rPr>
      </w:pPr>
      <w:r w:rsidRPr="007F3AF8">
        <w:rPr>
          <w:rFonts w:ascii="Times New Roman" w:eastAsia="Times New Roman" w:hAnsi="Times New Roman" w:cs="Times New Roman"/>
          <w:sz w:val="28"/>
          <w:szCs w:val="28"/>
          <w:lang w:eastAsia="ru-RU"/>
        </w:rPr>
        <w:t>повышение уровня удовлетворенности потребителей тепловой энергии качеством и стоимостью товаров и услуг в сфере теплоснабжения, в том числе через совершенствование ценообразования и усиление ответственности теплоснабжающих организаций за обеспечение надежного и качественного теплоснабжения потребителей со встречным повышением ответственности потребителей тепловой энергии за выполнение договорных обязательств;</w:t>
      </w:r>
    </w:p>
    <w:p w:rsidR="00C86AF6" w:rsidRPr="007F3AF8" w:rsidRDefault="00C86AF6" w:rsidP="008971EC">
      <w:pPr>
        <w:pStyle w:val="a8"/>
        <w:numPr>
          <w:ilvl w:val="0"/>
          <w:numId w:val="20"/>
        </w:numPr>
        <w:spacing w:after="0" w:line="276" w:lineRule="auto"/>
        <w:ind w:left="0" w:firstLine="709"/>
        <w:jc w:val="both"/>
        <w:rPr>
          <w:rFonts w:ascii="Times New Roman" w:eastAsia="Times New Roman" w:hAnsi="Times New Roman" w:cs="Times New Roman"/>
          <w:sz w:val="28"/>
          <w:szCs w:val="28"/>
          <w:lang w:eastAsia="ru-RU"/>
        </w:rPr>
      </w:pPr>
      <w:r w:rsidRPr="007F3AF8">
        <w:rPr>
          <w:rFonts w:ascii="Times New Roman" w:eastAsia="Times New Roman" w:hAnsi="Times New Roman" w:cs="Times New Roman"/>
          <w:sz w:val="28"/>
          <w:szCs w:val="28"/>
          <w:lang w:eastAsia="ru-RU"/>
        </w:rPr>
        <w:t>предотвращение прогрессирующего физического и морального износа основных производственных фондов в сфере теплоснабжения;</w:t>
      </w:r>
    </w:p>
    <w:p w:rsidR="00C86AF6" w:rsidRPr="007F3AF8" w:rsidRDefault="00C86AF6" w:rsidP="008971EC">
      <w:pPr>
        <w:pStyle w:val="a8"/>
        <w:numPr>
          <w:ilvl w:val="0"/>
          <w:numId w:val="20"/>
        </w:numPr>
        <w:spacing w:after="0" w:line="276" w:lineRule="auto"/>
        <w:ind w:left="0" w:firstLine="709"/>
        <w:jc w:val="both"/>
        <w:rPr>
          <w:rFonts w:ascii="Times New Roman" w:eastAsia="Times New Roman" w:hAnsi="Times New Roman" w:cs="Times New Roman"/>
          <w:sz w:val="28"/>
          <w:szCs w:val="28"/>
          <w:lang w:eastAsia="ru-RU"/>
        </w:rPr>
      </w:pPr>
      <w:r w:rsidRPr="007F3AF8">
        <w:rPr>
          <w:rFonts w:ascii="Times New Roman" w:eastAsia="Times New Roman" w:hAnsi="Times New Roman" w:cs="Times New Roman"/>
          <w:sz w:val="28"/>
          <w:szCs w:val="28"/>
          <w:lang w:eastAsia="ru-RU"/>
        </w:rPr>
        <w:t>стимулирование энергосбережения и повышения энергетической эффективности в сфере теплоснабжения;</w:t>
      </w:r>
    </w:p>
    <w:p w:rsidR="00C86AF6" w:rsidRPr="007F3AF8" w:rsidRDefault="00C86AF6" w:rsidP="008971EC">
      <w:pPr>
        <w:pStyle w:val="a8"/>
        <w:numPr>
          <w:ilvl w:val="0"/>
          <w:numId w:val="20"/>
        </w:numPr>
        <w:spacing w:after="0" w:line="276" w:lineRule="auto"/>
        <w:ind w:left="0" w:firstLine="709"/>
        <w:jc w:val="both"/>
        <w:rPr>
          <w:rFonts w:ascii="Times New Roman" w:eastAsia="Times New Roman" w:hAnsi="Times New Roman" w:cs="Times New Roman"/>
          <w:sz w:val="28"/>
          <w:szCs w:val="28"/>
          <w:lang w:eastAsia="ru-RU"/>
        </w:rPr>
      </w:pPr>
      <w:r w:rsidRPr="007F3AF8">
        <w:rPr>
          <w:rFonts w:ascii="Times New Roman" w:eastAsia="Times New Roman" w:hAnsi="Times New Roman" w:cs="Times New Roman"/>
          <w:sz w:val="28"/>
          <w:szCs w:val="28"/>
          <w:lang w:eastAsia="ru-RU"/>
        </w:rPr>
        <w:t>обеспечение эффективного стратегического развития и</w:t>
      </w:r>
      <w:r w:rsidR="007F3AF8">
        <w:rPr>
          <w:rFonts w:ascii="Times New Roman" w:eastAsia="Times New Roman" w:hAnsi="Times New Roman" w:cs="Times New Roman"/>
          <w:sz w:val="28"/>
          <w:szCs w:val="28"/>
          <w:lang w:eastAsia="ru-RU"/>
        </w:rPr>
        <w:t> </w:t>
      </w:r>
      <w:r w:rsidRPr="007F3AF8">
        <w:rPr>
          <w:rFonts w:ascii="Times New Roman" w:eastAsia="Times New Roman" w:hAnsi="Times New Roman" w:cs="Times New Roman"/>
          <w:sz w:val="28"/>
          <w:szCs w:val="28"/>
          <w:lang w:eastAsia="ru-RU"/>
        </w:rPr>
        <w:t>технического управления системами теплоснабжения, стимулирование развития эффективных источников тепловой энергии и тепловых сетей;</w:t>
      </w:r>
    </w:p>
    <w:p w:rsidR="00C86AF6" w:rsidRPr="007F3AF8" w:rsidRDefault="00C86AF6" w:rsidP="008971EC">
      <w:pPr>
        <w:pStyle w:val="a8"/>
        <w:numPr>
          <w:ilvl w:val="0"/>
          <w:numId w:val="20"/>
        </w:numPr>
        <w:spacing w:after="0" w:line="276" w:lineRule="auto"/>
        <w:ind w:left="0" w:firstLine="709"/>
        <w:jc w:val="both"/>
        <w:rPr>
          <w:rFonts w:ascii="Times New Roman" w:eastAsia="Times New Roman" w:hAnsi="Times New Roman" w:cs="Times New Roman"/>
          <w:sz w:val="28"/>
          <w:szCs w:val="28"/>
          <w:lang w:eastAsia="ru-RU"/>
        </w:rPr>
      </w:pPr>
      <w:r w:rsidRPr="007F3AF8">
        <w:rPr>
          <w:rFonts w:ascii="Times New Roman" w:eastAsia="Times New Roman" w:hAnsi="Times New Roman" w:cs="Times New Roman"/>
          <w:sz w:val="28"/>
          <w:szCs w:val="28"/>
          <w:lang w:eastAsia="ru-RU"/>
        </w:rPr>
        <w:t>повышение управляемости системами теплоснабжения.</w:t>
      </w:r>
    </w:p>
    <w:p w:rsidR="00C86AF6" w:rsidRPr="009B43DC" w:rsidRDefault="00C86AF6" w:rsidP="008971EC">
      <w:pPr>
        <w:spacing w:after="0" w:line="276" w:lineRule="auto"/>
        <w:ind w:firstLine="709"/>
        <w:jc w:val="both"/>
        <w:rPr>
          <w:rFonts w:ascii="Times New Roman" w:eastAsia="Times New Roman" w:hAnsi="Times New Roman" w:cs="Times New Roman"/>
          <w:sz w:val="28"/>
          <w:szCs w:val="28"/>
          <w:lang w:eastAsia="ru-RU"/>
        </w:rPr>
      </w:pPr>
      <w:r w:rsidRPr="009B43DC">
        <w:rPr>
          <w:rFonts w:ascii="Times New Roman" w:eastAsia="Times New Roman" w:hAnsi="Times New Roman" w:cs="Times New Roman"/>
          <w:sz w:val="28"/>
          <w:szCs w:val="28"/>
          <w:lang w:eastAsia="ru-RU"/>
        </w:rPr>
        <w:t>Оценка реализации указанных мероприятий будет осуществляться на</w:t>
      </w:r>
      <w:r w:rsidR="007F3AF8">
        <w:rPr>
          <w:rFonts w:ascii="Times New Roman" w:eastAsia="Times New Roman" w:hAnsi="Times New Roman" w:cs="Times New Roman"/>
          <w:sz w:val="28"/>
          <w:szCs w:val="28"/>
          <w:lang w:eastAsia="ru-RU"/>
        </w:rPr>
        <w:t> </w:t>
      </w:r>
      <w:r w:rsidRPr="009B43DC">
        <w:rPr>
          <w:rFonts w:ascii="Times New Roman" w:eastAsia="Times New Roman" w:hAnsi="Times New Roman" w:cs="Times New Roman"/>
          <w:sz w:val="28"/>
          <w:szCs w:val="28"/>
          <w:lang w:eastAsia="ru-RU"/>
        </w:rPr>
        <w:t>основании следующих показателей:</w:t>
      </w:r>
    </w:p>
    <w:p w:rsidR="00C86AF6" w:rsidRPr="007F3AF8" w:rsidRDefault="00C86AF6" w:rsidP="008971EC">
      <w:pPr>
        <w:pStyle w:val="a8"/>
        <w:numPr>
          <w:ilvl w:val="0"/>
          <w:numId w:val="20"/>
        </w:numPr>
        <w:spacing w:after="0" w:line="276" w:lineRule="auto"/>
        <w:ind w:left="0" w:firstLine="709"/>
        <w:jc w:val="both"/>
        <w:rPr>
          <w:rFonts w:ascii="Times New Roman" w:eastAsia="Times New Roman" w:hAnsi="Times New Roman" w:cs="Times New Roman"/>
          <w:sz w:val="28"/>
          <w:szCs w:val="28"/>
          <w:lang w:eastAsia="ru-RU"/>
        </w:rPr>
      </w:pPr>
      <w:r w:rsidRPr="009B43DC">
        <w:rPr>
          <w:rFonts w:ascii="Times New Roman" w:eastAsia="Times New Roman" w:hAnsi="Times New Roman" w:cs="Times New Roman"/>
          <w:sz w:val="28"/>
          <w:szCs w:val="28"/>
          <w:lang w:eastAsia="ru-RU"/>
        </w:rPr>
        <w:t xml:space="preserve">уровень </w:t>
      </w:r>
      <w:r w:rsidRPr="007F3AF8">
        <w:rPr>
          <w:rFonts w:ascii="Times New Roman" w:eastAsia="Times New Roman" w:hAnsi="Times New Roman" w:cs="Times New Roman"/>
          <w:sz w:val="28"/>
          <w:szCs w:val="28"/>
          <w:lang w:eastAsia="ru-RU"/>
        </w:rPr>
        <w:t xml:space="preserve">технологических потерь тепловой энергии </w:t>
      </w:r>
      <w:r w:rsidRPr="009B43DC">
        <w:rPr>
          <w:rFonts w:ascii="Times New Roman" w:eastAsia="Times New Roman" w:hAnsi="Times New Roman" w:cs="Times New Roman"/>
          <w:sz w:val="28"/>
          <w:szCs w:val="28"/>
          <w:lang w:eastAsia="ru-RU"/>
        </w:rPr>
        <w:t>при</w:t>
      </w:r>
      <w:r w:rsidR="007F3AF8">
        <w:rPr>
          <w:rFonts w:ascii="Times New Roman" w:eastAsia="Times New Roman" w:hAnsi="Times New Roman" w:cs="Times New Roman"/>
          <w:sz w:val="28"/>
          <w:szCs w:val="28"/>
          <w:lang w:eastAsia="ru-RU"/>
        </w:rPr>
        <w:t> </w:t>
      </w:r>
      <w:r w:rsidRPr="007F3AF8">
        <w:rPr>
          <w:rFonts w:ascii="Times New Roman" w:eastAsia="Times New Roman" w:hAnsi="Times New Roman" w:cs="Times New Roman"/>
          <w:sz w:val="28"/>
          <w:szCs w:val="28"/>
          <w:lang w:eastAsia="ru-RU"/>
        </w:rPr>
        <w:t>транспортировке по сетям;</w:t>
      </w:r>
    </w:p>
    <w:p w:rsidR="00C86AF6" w:rsidRPr="009B43DC" w:rsidRDefault="00C86AF6" w:rsidP="008971EC">
      <w:pPr>
        <w:pStyle w:val="a8"/>
        <w:numPr>
          <w:ilvl w:val="0"/>
          <w:numId w:val="20"/>
        </w:numPr>
        <w:spacing w:after="0" w:line="276" w:lineRule="auto"/>
        <w:ind w:left="0" w:firstLine="709"/>
        <w:jc w:val="both"/>
        <w:rPr>
          <w:rFonts w:ascii="Times New Roman" w:eastAsia="Times New Roman" w:hAnsi="Times New Roman" w:cs="Times New Roman"/>
          <w:sz w:val="28"/>
          <w:szCs w:val="28"/>
          <w:lang w:eastAsia="ru-RU"/>
        </w:rPr>
      </w:pPr>
      <w:r w:rsidRPr="007F3AF8">
        <w:rPr>
          <w:rFonts w:ascii="Times New Roman" w:eastAsia="Times New Roman" w:hAnsi="Times New Roman" w:cs="Times New Roman"/>
          <w:sz w:val="28"/>
          <w:szCs w:val="28"/>
          <w:lang w:eastAsia="ru-RU"/>
        </w:rPr>
        <w:t>коли</w:t>
      </w:r>
      <w:r w:rsidRPr="009B43DC">
        <w:rPr>
          <w:rFonts w:ascii="Times New Roman" w:eastAsia="Calibri" w:hAnsi="Times New Roman" w:cs="Times New Roman"/>
          <w:sz w:val="28"/>
          <w:szCs w:val="28"/>
          <w:lang w:eastAsia="ru-RU"/>
        </w:rPr>
        <w:t xml:space="preserve">чество аварий и чрезвычайных ситуаций на системах теплоснабжения (исключение составляют ситуации природного характера). </w:t>
      </w:r>
    </w:p>
    <w:p w:rsidR="00C86AF6" w:rsidRPr="009B43DC" w:rsidRDefault="00C86AF6" w:rsidP="008971EC">
      <w:pPr>
        <w:spacing w:after="0" w:line="276" w:lineRule="auto"/>
        <w:ind w:firstLine="709"/>
        <w:jc w:val="both"/>
        <w:rPr>
          <w:rFonts w:ascii="Times New Roman" w:eastAsia="Times New Roman" w:hAnsi="Times New Roman" w:cs="Times New Roman"/>
          <w:sz w:val="28"/>
          <w:szCs w:val="28"/>
          <w:lang w:eastAsia="ru-RU"/>
        </w:rPr>
      </w:pPr>
      <w:r w:rsidRPr="009B43DC">
        <w:rPr>
          <w:rFonts w:ascii="Times New Roman" w:eastAsia="Times New Roman" w:hAnsi="Times New Roman" w:cs="Times New Roman"/>
          <w:sz w:val="28"/>
          <w:szCs w:val="28"/>
          <w:lang w:eastAsia="ru-RU"/>
        </w:rPr>
        <w:t>Кроме того, в соответствии с распоряжением Правительства Российской Федерации от 2 ноября 2014 г. № 1949-р </w:t>
      </w:r>
      <w:r w:rsidR="00946C1B" w:rsidRPr="009B43DC">
        <w:rPr>
          <w:rFonts w:ascii="Times New Roman" w:eastAsia="Times New Roman" w:hAnsi="Times New Roman" w:cs="Times New Roman"/>
          <w:sz w:val="28"/>
          <w:szCs w:val="28"/>
          <w:lang w:eastAsia="ru-RU"/>
        </w:rPr>
        <w:t>"</w:t>
      </w:r>
      <w:r w:rsidRPr="009B43DC">
        <w:rPr>
          <w:rFonts w:ascii="Times New Roman" w:eastAsia="Times New Roman" w:hAnsi="Times New Roman" w:cs="Times New Roman"/>
          <w:sz w:val="28"/>
          <w:szCs w:val="28"/>
          <w:lang w:eastAsia="ru-RU"/>
        </w:rPr>
        <w:t>Внедрение целевой модели рынка тепловой энергии</w:t>
      </w:r>
      <w:r w:rsidR="00946C1B" w:rsidRPr="009B43DC">
        <w:rPr>
          <w:rFonts w:ascii="Times New Roman" w:eastAsia="Times New Roman" w:hAnsi="Times New Roman" w:cs="Times New Roman"/>
          <w:sz w:val="28"/>
          <w:szCs w:val="28"/>
          <w:lang w:eastAsia="ru-RU"/>
        </w:rPr>
        <w:t>"</w:t>
      </w:r>
      <w:r w:rsidRPr="009B43DC">
        <w:rPr>
          <w:rFonts w:ascii="Times New Roman" w:eastAsia="Times New Roman" w:hAnsi="Times New Roman" w:cs="Times New Roman"/>
          <w:sz w:val="28"/>
          <w:szCs w:val="28"/>
          <w:lang w:eastAsia="ru-RU"/>
        </w:rPr>
        <w:t xml:space="preserve"> в 2015 году будет осуществлена разработка нормативных правовых актов, направленных на формирование новой модели рынка тепловой энергии. Новая модель рынка тепловой энергии будет обеспечивать:</w:t>
      </w:r>
    </w:p>
    <w:p w:rsidR="00C86AF6" w:rsidRPr="009B43DC" w:rsidRDefault="00C86AF6" w:rsidP="008971EC">
      <w:pPr>
        <w:pStyle w:val="a8"/>
        <w:numPr>
          <w:ilvl w:val="0"/>
          <w:numId w:val="20"/>
        </w:numPr>
        <w:spacing w:after="0" w:line="276" w:lineRule="auto"/>
        <w:ind w:left="0" w:firstLine="709"/>
        <w:jc w:val="both"/>
        <w:rPr>
          <w:rFonts w:ascii="Times New Roman" w:eastAsia="Times New Roman" w:hAnsi="Times New Roman" w:cs="Times New Roman"/>
          <w:sz w:val="28"/>
          <w:szCs w:val="28"/>
          <w:lang w:eastAsia="ru-RU"/>
        </w:rPr>
      </w:pPr>
      <w:r w:rsidRPr="009B43DC">
        <w:rPr>
          <w:rFonts w:ascii="Times New Roman" w:eastAsia="Times New Roman" w:hAnsi="Times New Roman" w:cs="Times New Roman"/>
          <w:sz w:val="28"/>
          <w:szCs w:val="28"/>
          <w:lang w:eastAsia="ru-RU"/>
        </w:rPr>
        <w:t>модернизацию тепловых сетей с переходом на независимые схемы теплоснабжения, снижением температуры теплоносителя до</w:t>
      </w:r>
      <w:r w:rsidR="000A4729">
        <w:rPr>
          <w:rFonts w:ascii="Times New Roman" w:eastAsia="Times New Roman" w:hAnsi="Times New Roman" w:cs="Times New Roman"/>
          <w:sz w:val="28"/>
          <w:szCs w:val="28"/>
          <w:lang w:eastAsia="ru-RU"/>
        </w:rPr>
        <w:t> </w:t>
      </w:r>
      <w:r w:rsidRPr="009B43DC">
        <w:rPr>
          <w:rFonts w:ascii="Times New Roman" w:eastAsia="Times New Roman" w:hAnsi="Times New Roman" w:cs="Times New Roman"/>
          <w:sz w:val="28"/>
          <w:szCs w:val="28"/>
          <w:lang w:eastAsia="ru-RU"/>
        </w:rPr>
        <w:t>100</w:t>
      </w:r>
      <w:r w:rsidR="000A4729">
        <w:rPr>
          <w:rFonts w:ascii="Times New Roman" w:eastAsia="Times New Roman" w:hAnsi="Times New Roman" w:cs="Times New Roman"/>
          <w:sz w:val="28"/>
          <w:szCs w:val="28"/>
          <w:lang w:eastAsia="ru-RU"/>
        </w:rPr>
        <w:t> </w:t>
      </w:r>
      <w:r w:rsidRPr="009B43DC">
        <w:rPr>
          <w:rFonts w:ascii="Times New Roman" w:eastAsia="Times New Roman" w:hAnsi="Times New Roman" w:cs="Times New Roman"/>
          <w:sz w:val="28"/>
          <w:szCs w:val="28"/>
          <w:lang w:eastAsia="ru-RU"/>
        </w:rPr>
        <w:t>градусов Цельсия и ниже, оптимизацией гидравлических режимов. При</w:t>
      </w:r>
      <w:r w:rsidR="007F3AF8">
        <w:rPr>
          <w:rFonts w:ascii="Times New Roman" w:eastAsia="Times New Roman" w:hAnsi="Times New Roman" w:cs="Times New Roman"/>
          <w:sz w:val="28"/>
          <w:szCs w:val="28"/>
          <w:lang w:eastAsia="ru-RU"/>
        </w:rPr>
        <w:t> </w:t>
      </w:r>
      <w:r w:rsidRPr="009B43DC">
        <w:rPr>
          <w:rFonts w:ascii="Times New Roman" w:eastAsia="Times New Roman" w:hAnsi="Times New Roman" w:cs="Times New Roman"/>
          <w:sz w:val="28"/>
          <w:szCs w:val="28"/>
          <w:lang w:eastAsia="ru-RU"/>
        </w:rPr>
        <w:t>регулировании тарифов на транспортировку тепловой энергии будут широко применяться методы сравнительного анализа, которые в</w:t>
      </w:r>
      <w:r w:rsidR="007F3AF8">
        <w:rPr>
          <w:rFonts w:ascii="Times New Roman" w:eastAsia="Times New Roman" w:hAnsi="Times New Roman" w:cs="Times New Roman"/>
          <w:sz w:val="28"/>
          <w:szCs w:val="28"/>
          <w:lang w:eastAsia="ru-RU"/>
        </w:rPr>
        <w:t> </w:t>
      </w:r>
      <w:r w:rsidRPr="009B43DC">
        <w:rPr>
          <w:rFonts w:ascii="Times New Roman" w:eastAsia="Times New Roman" w:hAnsi="Times New Roman" w:cs="Times New Roman"/>
          <w:sz w:val="28"/>
          <w:szCs w:val="28"/>
          <w:lang w:eastAsia="ru-RU"/>
        </w:rPr>
        <w:t>долгосрочной перспективе позволят перейти к нормированию расходов на</w:t>
      </w:r>
      <w:r w:rsidR="007F3AF8">
        <w:rPr>
          <w:rFonts w:ascii="Times New Roman" w:eastAsia="Times New Roman" w:hAnsi="Times New Roman" w:cs="Times New Roman"/>
          <w:sz w:val="28"/>
          <w:szCs w:val="28"/>
          <w:lang w:eastAsia="ru-RU"/>
        </w:rPr>
        <w:t> </w:t>
      </w:r>
      <w:r w:rsidRPr="009B43DC">
        <w:rPr>
          <w:rFonts w:ascii="Times New Roman" w:eastAsia="Times New Roman" w:hAnsi="Times New Roman" w:cs="Times New Roman"/>
          <w:sz w:val="28"/>
          <w:szCs w:val="28"/>
          <w:lang w:eastAsia="ru-RU"/>
        </w:rPr>
        <w:t>транспортировку тепловой энергии;</w:t>
      </w:r>
    </w:p>
    <w:p w:rsidR="00C86AF6" w:rsidRPr="009B43DC" w:rsidRDefault="00C86AF6" w:rsidP="008971EC">
      <w:pPr>
        <w:pStyle w:val="a8"/>
        <w:numPr>
          <w:ilvl w:val="0"/>
          <w:numId w:val="20"/>
        </w:numPr>
        <w:spacing w:after="0" w:line="276" w:lineRule="auto"/>
        <w:ind w:left="0" w:firstLine="709"/>
        <w:jc w:val="both"/>
        <w:rPr>
          <w:rFonts w:ascii="Times New Roman" w:eastAsia="Times New Roman" w:hAnsi="Times New Roman" w:cs="Times New Roman"/>
          <w:sz w:val="28"/>
          <w:szCs w:val="28"/>
          <w:lang w:eastAsia="ru-RU"/>
        </w:rPr>
      </w:pPr>
      <w:r w:rsidRPr="009B43DC">
        <w:rPr>
          <w:rFonts w:ascii="Times New Roman" w:eastAsia="Times New Roman" w:hAnsi="Times New Roman" w:cs="Times New Roman"/>
          <w:sz w:val="28"/>
          <w:szCs w:val="28"/>
          <w:lang w:eastAsia="ru-RU"/>
        </w:rPr>
        <w:t>загрузку наиболее эффективных источников тепловой энергии и</w:t>
      </w:r>
      <w:r w:rsidR="007F3AF8">
        <w:rPr>
          <w:rFonts w:ascii="Times New Roman" w:eastAsia="Times New Roman" w:hAnsi="Times New Roman" w:cs="Times New Roman"/>
          <w:sz w:val="28"/>
          <w:szCs w:val="28"/>
          <w:lang w:eastAsia="ru-RU"/>
        </w:rPr>
        <w:t> </w:t>
      </w:r>
      <w:r w:rsidRPr="009B43DC">
        <w:rPr>
          <w:rFonts w:ascii="Times New Roman" w:eastAsia="Times New Roman" w:hAnsi="Times New Roman" w:cs="Times New Roman"/>
          <w:sz w:val="28"/>
          <w:szCs w:val="28"/>
          <w:lang w:eastAsia="ru-RU"/>
        </w:rPr>
        <w:t>вывод из эксплуатации менее эффективных источников, в том числе на</w:t>
      </w:r>
      <w:r w:rsidR="007F3AF8">
        <w:rPr>
          <w:rFonts w:ascii="Times New Roman" w:eastAsia="Times New Roman" w:hAnsi="Times New Roman" w:cs="Times New Roman"/>
          <w:sz w:val="28"/>
          <w:szCs w:val="28"/>
          <w:lang w:eastAsia="ru-RU"/>
        </w:rPr>
        <w:t> </w:t>
      </w:r>
      <w:r w:rsidRPr="009B43DC">
        <w:rPr>
          <w:rFonts w:ascii="Times New Roman" w:eastAsia="Times New Roman" w:hAnsi="Times New Roman" w:cs="Times New Roman"/>
          <w:sz w:val="28"/>
          <w:szCs w:val="28"/>
          <w:lang w:eastAsia="ru-RU"/>
        </w:rPr>
        <w:t>основании схем теплоснабжения.</w:t>
      </w:r>
    </w:p>
    <w:p w:rsidR="00C86AF6" w:rsidRPr="009B43DC" w:rsidRDefault="00C86AF6" w:rsidP="008971EC">
      <w:pPr>
        <w:spacing w:after="0" w:line="276" w:lineRule="auto"/>
        <w:ind w:firstLine="709"/>
        <w:jc w:val="both"/>
        <w:rPr>
          <w:rFonts w:ascii="Times New Roman" w:eastAsia="Times New Roman" w:hAnsi="Times New Roman" w:cs="Times New Roman"/>
          <w:sz w:val="28"/>
          <w:szCs w:val="28"/>
          <w:lang w:eastAsia="ru-RU"/>
        </w:rPr>
      </w:pPr>
      <w:r w:rsidRPr="009B43DC">
        <w:rPr>
          <w:rFonts w:ascii="Times New Roman" w:eastAsia="Times New Roman" w:hAnsi="Times New Roman" w:cs="Times New Roman"/>
          <w:sz w:val="28"/>
          <w:szCs w:val="28"/>
          <w:lang w:eastAsia="ru-RU"/>
        </w:rPr>
        <w:t>Цена производства тепловой энергии будет устанавливаться на</w:t>
      </w:r>
      <w:r w:rsidR="007F3AF8">
        <w:rPr>
          <w:rFonts w:ascii="Times New Roman" w:eastAsia="Times New Roman" w:hAnsi="Times New Roman" w:cs="Times New Roman"/>
          <w:sz w:val="28"/>
          <w:szCs w:val="28"/>
          <w:lang w:eastAsia="ru-RU"/>
        </w:rPr>
        <w:t> </w:t>
      </w:r>
      <w:r w:rsidRPr="009B43DC">
        <w:rPr>
          <w:rFonts w:ascii="Times New Roman" w:eastAsia="Times New Roman" w:hAnsi="Times New Roman" w:cs="Times New Roman"/>
          <w:sz w:val="28"/>
          <w:szCs w:val="28"/>
          <w:lang w:eastAsia="ru-RU"/>
        </w:rPr>
        <w:t>уровне не выше стоимости производства тепловой энергии на</w:t>
      </w:r>
      <w:r w:rsidR="007F3AF8">
        <w:rPr>
          <w:rFonts w:ascii="Times New Roman" w:eastAsia="Times New Roman" w:hAnsi="Times New Roman" w:cs="Times New Roman"/>
          <w:sz w:val="28"/>
          <w:szCs w:val="28"/>
          <w:lang w:eastAsia="ru-RU"/>
        </w:rPr>
        <w:t> </w:t>
      </w:r>
      <w:r w:rsidRPr="009B43DC">
        <w:rPr>
          <w:rFonts w:ascii="Times New Roman" w:eastAsia="Times New Roman" w:hAnsi="Times New Roman" w:cs="Times New Roman"/>
          <w:sz w:val="28"/>
          <w:szCs w:val="28"/>
          <w:lang w:eastAsia="ru-RU"/>
        </w:rPr>
        <w:t>современной, технологически эффективной котельной.</w:t>
      </w:r>
    </w:p>
    <w:p w:rsidR="00C86AF6" w:rsidRPr="009B43DC" w:rsidRDefault="00C86AF6" w:rsidP="008971EC">
      <w:pPr>
        <w:spacing w:after="0" w:line="276" w:lineRule="auto"/>
        <w:ind w:firstLine="709"/>
        <w:jc w:val="both"/>
        <w:rPr>
          <w:rFonts w:ascii="Times New Roman" w:eastAsia="Times New Roman" w:hAnsi="Times New Roman" w:cs="Times New Roman"/>
          <w:sz w:val="28"/>
          <w:szCs w:val="28"/>
          <w:lang w:eastAsia="ru-RU"/>
        </w:rPr>
      </w:pPr>
      <w:r w:rsidRPr="009B43DC">
        <w:rPr>
          <w:rFonts w:ascii="Times New Roman" w:eastAsia="Times New Roman" w:hAnsi="Times New Roman" w:cs="Times New Roman"/>
          <w:sz w:val="28"/>
          <w:szCs w:val="28"/>
          <w:lang w:eastAsia="ru-RU"/>
        </w:rPr>
        <w:t>В отношении теплоснабжающих организаций с промышленными потребителями произойдет постепенная отмена регулирования и переход к</w:t>
      </w:r>
      <w:r w:rsidR="007F3AF8">
        <w:rPr>
          <w:rFonts w:ascii="Times New Roman" w:eastAsia="Times New Roman" w:hAnsi="Times New Roman" w:cs="Times New Roman"/>
          <w:sz w:val="28"/>
          <w:szCs w:val="28"/>
          <w:lang w:eastAsia="ru-RU"/>
        </w:rPr>
        <w:t> </w:t>
      </w:r>
      <w:r w:rsidRPr="009B43DC">
        <w:rPr>
          <w:rFonts w:ascii="Times New Roman" w:eastAsia="Times New Roman" w:hAnsi="Times New Roman" w:cs="Times New Roman"/>
          <w:sz w:val="28"/>
          <w:szCs w:val="28"/>
          <w:lang w:eastAsia="ru-RU"/>
        </w:rPr>
        <w:t xml:space="preserve">поставкам тепловой энергии по нерегулируемым ценам. </w:t>
      </w:r>
    </w:p>
    <w:p w:rsidR="00C86AF6" w:rsidRPr="009B43DC" w:rsidRDefault="00C86AF6" w:rsidP="008971EC">
      <w:pPr>
        <w:spacing w:after="0" w:line="276" w:lineRule="auto"/>
        <w:ind w:firstLine="709"/>
        <w:jc w:val="both"/>
        <w:rPr>
          <w:rFonts w:ascii="Times New Roman" w:eastAsia="Times New Roman" w:hAnsi="Times New Roman" w:cs="Times New Roman"/>
          <w:sz w:val="28"/>
          <w:szCs w:val="28"/>
          <w:lang w:eastAsia="ru-RU"/>
        </w:rPr>
      </w:pPr>
      <w:r w:rsidRPr="009B43DC">
        <w:rPr>
          <w:rFonts w:ascii="Times New Roman" w:eastAsia="Times New Roman" w:hAnsi="Times New Roman" w:cs="Times New Roman"/>
          <w:sz w:val="28"/>
          <w:szCs w:val="28"/>
          <w:lang w:eastAsia="ru-RU"/>
        </w:rPr>
        <w:t xml:space="preserve">При этом, переход к новой модели рынка тепловой энергии будет осуществляться поэтапно. </w:t>
      </w:r>
    </w:p>
    <w:p w:rsidR="00C86AF6" w:rsidRPr="009B43DC" w:rsidRDefault="00C86AF6" w:rsidP="008971EC">
      <w:pPr>
        <w:spacing w:after="0" w:line="276" w:lineRule="auto"/>
        <w:ind w:firstLine="709"/>
        <w:jc w:val="both"/>
        <w:rPr>
          <w:rFonts w:ascii="Times New Roman" w:eastAsia="Times New Roman" w:hAnsi="Times New Roman" w:cs="Times New Roman"/>
          <w:sz w:val="28"/>
          <w:szCs w:val="28"/>
          <w:lang w:eastAsia="ru-RU"/>
        </w:rPr>
      </w:pPr>
      <w:r w:rsidRPr="009B43DC">
        <w:rPr>
          <w:rFonts w:ascii="Times New Roman" w:eastAsia="Times New Roman" w:hAnsi="Times New Roman" w:cs="Times New Roman"/>
          <w:sz w:val="28"/>
          <w:szCs w:val="28"/>
          <w:lang w:eastAsia="ru-RU"/>
        </w:rPr>
        <w:t xml:space="preserve">На первом этапе внедрение модели рынка планируется в отдельных регионах (муниципальных образованиях) с постоянным мониторингом внедрения и при необходимости оперативной корректировкой нормативной базы. При этом в данных поселениях сохраняются сроки ввода целевой модели: с даты достижения уровня тарифа </w:t>
      </w:r>
      <w:r w:rsidR="00946C1B" w:rsidRPr="009B43DC">
        <w:rPr>
          <w:rFonts w:ascii="Times New Roman" w:eastAsia="Times New Roman" w:hAnsi="Times New Roman" w:cs="Times New Roman"/>
          <w:sz w:val="28"/>
          <w:szCs w:val="28"/>
          <w:lang w:eastAsia="ru-RU"/>
        </w:rPr>
        <w:t>"</w:t>
      </w:r>
      <w:r w:rsidRPr="009B43DC">
        <w:rPr>
          <w:rFonts w:ascii="Times New Roman" w:eastAsia="Times New Roman" w:hAnsi="Times New Roman" w:cs="Times New Roman"/>
          <w:sz w:val="28"/>
          <w:szCs w:val="28"/>
          <w:lang w:eastAsia="ru-RU"/>
        </w:rPr>
        <w:t>альтернативной котельной</w:t>
      </w:r>
      <w:r w:rsidR="00946C1B" w:rsidRPr="009B43DC">
        <w:rPr>
          <w:rFonts w:ascii="Times New Roman" w:eastAsia="Times New Roman" w:hAnsi="Times New Roman" w:cs="Times New Roman"/>
          <w:sz w:val="28"/>
          <w:szCs w:val="28"/>
          <w:lang w:eastAsia="ru-RU"/>
        </w:rPr>
        <w:t>"</w:t>
      </w:r>
      <w:r w:rsidRPr="009B43DC">
        <w:rPr>
          <w:rFonts w:ascii="Times New Roman" w:eastAsia="Times New Roman" w:hAnsi="Times New Roman" w:cs="Times New Roman"/>
          <w:sz w:val="28"/>
          <w:szCs w:val="28"/>
          <w:lang w:eastAsia="ru-RU"/>
        </w:rPr>
        <w:t xml:space="preserve"> (или</w:t>
      </w:r>
      <w:r w:rsidR="0030041E" w:rsidRPr="009B43DC">
        <w:rPr>
          <w:rFonts w:ascii="Times New Roman" w:eastAsia="Times New Roman" w:hAnsi="Times New Roman" w:cs="Times New Roman"/>
          <w:sz w:val="28"/>
          <w:szCs w:val="28"/>
          <w:lang w:eastAsia="ru-RU"/>
        </w:rPr>
        <w:t> </w:t>
      </w:r>
      <w:r w:rsidRPr="009B43DC">
        <w:rPr>
          <w:rFonts w:ascii="Times New Roman" w:eastAsia="Times New Roman" w:hAnsi="Times New Roman" w:cs="Times New Roman"/>
          <w:sz w:val="28"/>
          <w:szCs w:val="28"/>
          <w:lang w:eastAsia="ru-RU"/>
        </w:rPr>
        <w:t>1</w:t>
      </w:r>
      <w:r w:rsidR="000B4BDC">
        <w:rPr>
          <w:rFonts w:ascii="Times New Roman" w:eastAsia="Times New Roman" w:hAnsi="Times New Roman" w:cs="Times New Roman"/>
          <w:sz w:val="28"/>
          <w:szCs w:val="28"/>
          <w:lang w:eastAsia="ru-RU"/>
        </w:rPr>
        <w:t> </w:t>
      </w:r>
      <w:r w:rsidRPr="009B43DC">
        <w:rPr>
          <w:rFonts w:ascii="Times New Roman" w:eastAsia="Times New Roman" w:hAnsi="Times New Roman" w:cs="Times New Roman"/>
          <w:sz w:val="28"/>
          <w:szCs w:val="28"/>
          <w:lang w:eastAsia="ru-RU"/>
        </w:rPr>
        <w:t>января</w:t>
      </w:r>
      <w:r w:rsidR="000B4BDC">
        <w:rPr>
          <w:rFonts w:ascii="Times New Roman" w:eastAsia="Times New Roman" w:hAnsi="Times New Roman" w:cs="Times New Roman"/>
          <w:sz w:val="28"/>
          <w:szCs w:val="28"/>
          <w:lang w:eastAsia="ru-RU"/>
        </w:rPr>
        <w:t> </w:t>
      </w:r>
      <w:r w:rsidRPr="009B43DC">
        <w:rPr>
          <w:rFonts w:ascii="Times New Roman" w:eastAsia="Times New Roman" w:hAnsi="Times New Roman" w:cs="Times New Roman"/>
          <w:sz w:val="28"/>
          <w:szCs w:val="28"/>
          <w:lang w:eastAsia="ru-RU"/>
        </w:rPr>
        <w:t>2016</w:t>
      </w:r>
      <w:r w:rsidR="000B4BDC">
        <w:rPr>
          <w:rFonts w:ascii="Times New Roman" w:eastAsia="Times New Roman" w:hAnsi="Times New Roman" w:cs="Times New Roman"/>
          <w:sz w:val="28"/>
          <w:szCs w:val="28"/>
          <w:lang w:eastAsia="ru-RU"/>
        </w:rPr>
        <w:t> г.</w:t>
      </w:r>
      <w:r w:rsidRPr="009B43DC">
        <w:rPr>
          <w:rFonts w:ascii="Times New Roman" w:eastAsia="Times New Roman" w:hAnsi="Times New Roman" w:cs="Times New Roman"/>
          <w:sz w:val="28"/>
          <w:szCs w:val="28"/>
          <w:lang w:eastAsia="ru-RU"/>
        </w:rPr>
        <w:t xml:space="preserve">, если тариф выше уровня тарифа </w:t>
      </w:r>
      <w:r w:rsidR="00946C1B" w:rsidRPr="009B43DC">
        <w:rPr>
          <w:rFonts w:ascii="Times New Roman" w:eastAsia="Times New Roman" w:hAnsi="Times New Roman" w:cs="Times New Roman"/>
          <w:sz w:val="28"/>
          <w:szCs w:val="28"/>
          <w:lang w:eastAsia="ru-RU"/>
        </w:rPr>
        <w:t>"</w:t>
      </w:r>
      <w:r w:rsidRPr="009B43DC">
        <w:rPr>
          <w:rFonts w:ascii="Times New Roman" w:eastAsia="Times New Roman" w:hAnsi="Times New Roman" w:cs="Times New Roman"/>
          <w:sz w:val="28"/>
          <w:szCs w:val="28"/>
          <w:lang w:eastAsia="ru-RU"/>
        </w:rPr>
        <w:t>альтернативной котельной</w:t>
      </w:r>
      <w:r w:rsidR="00946C1B" w:rsidRPr="009B43DC">
        <w:rPr>
          <w:rFonts w:ascii="Times New Roman" w:eastAsia="Times New Roman" w:hAnsi="Times New Roman" w:cs="Times New Roman"/>
          <w:sz w:val="28"/>
          <w:szCs w:val="28"/>
          <w:lang w:eastAsia="ru-RU"/>
        </w:rPr>
        <w:t>"</w:t>
      </w:r>
      <w:r w:rsidRPr="009B43DC">
        <w:rPr>
          <w:rFonts w:ascii="Times New Roman" w:eastAsia="Times New Roman" w:hAnsi="Times New Roman" w:cs="Times New Roman"/>
          <w:sz w:val="28"/>
          <w:szCs w:val="28"/>
          <w:lang w:eastAsia="ru-RU"/>
        </w:rPr>
        <w:t>), но не позднее 2020 года (2023</w:t>
      </w:r>
      <w:r w:rsidR="000B4BDC">
        <w:rPr>
          <w:rFonts w:ascii="Times New Roman" w:eastAsia="Times New Roman" w:hAnsi="Times New Roman" w:cs="Times New Roman"/>
          <w:sz w:val="28"/>
          <w:szCs w:val="28"/>
          <w:lang w:eastAsia="ru-RU"/>
        </w:rPr>
        <w:t> </w:t>
      </w:r>
      <w:r w:rsidRPr="009B43DC">
        <w:rPr>
          <w:rFonts w:ascii="Times New Roman" w:eastAsia="Times New Roman" w:hAnsi="Times New Roman" w:cs="Times New Roman"/>
          <w:sz w:val="28"/>
          <w:szCs w:val="28"/>
          <w:lang w:eastAsia="ru-RU"/>
        </w:rPr>
        <w:t xml:space="preserve">года в отдельных случаях). </w:t>
      </w:r>
    </w:p>
    <w:p w:rsidR="00C86AF6" w:rsidRPr="009B43DC" w:rsidRDefault="00C86AF6" w:rsidP="008971EC">
      <w:pPr>
        <w:spacing w:after="0" w:line="276" w:lineRule="auto"/>
        <w:ind w:firstLine="709"/>
        <w:jc w:val="both"/>
        <w:rPr>
          <w:rFonts w:ascii="Times New Roman" w:eastAsia="Times New Roman" w:hAnsi="Times New Roman" w:cs="Times New Roman"/>
          <w:sz w:val="28"/>
          <w:szCs w:val="28"/>
          <w:lang w:eastAsia="ru-RU"/>
        </w:rPr>
      </w:pPr>
      <w:r w:rsidRPr="009B43DC">
        <w:rPr>
          <w:rFonts w:ascii="Times New Roman" w:eastAsia="Times New Roman" w:hAnsi="Times New Roman" w:cs="Times New Roman"/>
          <w:sz w:val="28"/>
          <w:szCs w:val="28"/>
          <w:lang w:eastAsia="ru-RU"/>
        </w:rPr>
        <w:t>На втором этапе с учетом проведенного мониторинга и анализа целевая модель рынка тепловой энергии вводится на всей территории Российской Федерации. При этом решение о запуске второго этапа принимается Правительством Российской Федерации.</w:t>
      </w:r>
    </w:p>
    <w:p w:rsidR="00C86AF6" w:rsidRPr="009B43DC" w:rsidRDefault="00C86AF6" w:rsidP="008971EC">
      <w:pPr>
        <w:spacing w:after="0" w:line="276" w:lineRule="auto"/>
        <w:ind w:firstLine="709"/>
        <w:jc w:val="both"/>
        <w:rPr>
          <w:rFonts w:ascii="Times New Roman" w:eastAsia="Times New Roman" w:hAnsi="Times New Roman" w:cs="Times New Roman"/>
          <w:sz w:val="28"/>
          <w:szCs w:val="28"/>
          <w:lang w:eastAsia="ru-RU"/>
        </w:rPr>
      </w:pPr>
      <w:r w:rsidRPr="009B43DC">
        <w:rPr>
          <w:rFonts w:ascii="Times New Roman" w:eastAsia="Times New Roman" w:hAnsi="Times New Roman" w:cs="Times New Roman"/>
          <w:sz w:val="28"/>
          <w:szCs w:val="28"/>
          <w:lang w:eastAsia="ru-RU"/>
        </w:rPr>
        <w:t>Для поселений, городских округов, где вводится целевая модель рынка тепловой энергии</w:t>
      </w:r>
      <w:r w:rsidRPr="006A7CC0">
        <w:rPr>
          <w:rFonts w:ascii="Times New Roman" w:eastAsia="Times New Roman" w:hAnsi="Times New Roman" w:cs="Times New Roman"/>
          <w:sz w:val="28"/>
          <w:szCs w:val="28"/>
          <w:lang w:eastAsia="ru-RU"/>
        </w:rPr>
        <w:t>,</w:t>
      </w:r>
      <w:r w:rsidRPr="009B43DC">
        <w:rPr>
          <w:rFonts w:ascii="Times New Roman" w:eastAsia="Times New Roman" w:hAnsi="Times New Roman" w:cs="Times New Roman"/>
          <w:sz w:val="28"/>
          <w:szCs w:val="28"/>
          <w:lang w:eastAsia="ru-RU"/>
        </w:rPr>
        <w:t xml:space="preserve">  на первом этапе  ежегодный темп роста регулируемых цен (тарифов) на тепловую энергию, поставляемую населению, не должен превышать прогнозный уровень инфляции, увеличенный на величину, определенную Правительством Российской</w:t>
      </w:r>
      <w:r w:rsidR="000B4BDC">
        <w:rPr>
          <w:rFonts w:ascii="Times New Roman" w:eastAsia="Times New Roman" w:hAnsi="Times New Roman" w:cs="Times New Roman"/>
          <w:sz w:val="28"/>
          <w:szCs w:val="28"/>
          <w:lang w:eastAsia="ru-RU"/>
        </w:rPr>
        <w:t> </w:t>
      </w:r>
      <w:r w:rsidRPr="009B43DC">
        <w:rPr>
          <w:rFonts w:ascii="Times New Roman" w:eastAsia="Times New Roman" w:hAnsi="Times New Roman" w:cs="Times New Roman"/>
          <w:sz w:val="28"/>
          <w:szCs w:val="28"/>
          <w:lang w:eastAsia="ru-RU"/>
        </w:rPr>
        <w:t>Федерации (с учетом сроков, указанных в разделе</w:t>
      </w:r>
      <w:r w:rsidR="000B4BDC">
        <w:rPr>
          <w:rFonts w:ascii="Times New Roman" w:eastAsia="Times New Roman" w:hAnsi="Times New Roman" w:cs="Times New Roman"/>
          <w:sz w:val="28"/>
          <w:szCs w:val="28"/>
          <w:lang w:eastAsia="ru-RU"/>
        </w:rPr>
        <w:t> </w:t>
      </w:r>
      <w:r w:rsidRPr="009B43DC">
        <w:rPr>
          <w:rFonts w:ascii="Times New Roman" w:eastAsia="Times New Roman" w:hAnsi="Times New Roman" w:cs="Times New Roman"/>
          <w:sz w:val="28"/>
          <w:szCs w:val="28"/>
          <w:lang w:eastAsia="ru-RU"/>
        </w:rPr>
        <w:t>IV распоряжения Правительства Российской Федерации от</w:t>
      </w:r>
      <w:r w:rsidR="000B4BDC">
        <w:rPr>
          <w:rFonts w:ascii="Times New Roman" w:eastAsia="Times New Roman" w:hAnsi="Times New Roman" w:cs="Times New Roman"/>
          <w:sz w:val="28"/>
          <w:szCs w:val="28"/>
          <w:lang w:eastAsia="ru-RU"/>
        </w:rPr>
        <w:t> </w:t>
      </w:r>
      <w:r w:rsidRPr="009B43DC">
        <w:rPr>
          <w:rFonts w:ascii="Times New Roman" w:eastAsia="Times New Roman" w:hAnsi="Times New Roman" w:cs="Times New Roman"/>
          <w:sz w:val="28"/>
          <w:szCs w:val="28"/>
          <w:lang w:eastAsia="ru-RU"/>
        </w:rPr>
        <w:t>2</w:t>
      </w:r>
      <w:r w:rsidR="000B4BDC">
        <w:rPr>
          <w:rFonts w:ascii="Times New Roman" w:eastAsia="Times New Roman" w:hAnsi="Times New Roman" w:cs="Times New Roman"/>
          <w:sz w:val="28"/>
          <w:szCs w:val="28"/>
          <w:lang w:eastAsia="ru-RU"/>
        </w:rPr>
        <w:t> </w:t>
      </w:r>
      <w:r w:rsidRPr="009B43DC">
        <w:rPr>
          <w:rFonts w:ascii="Times New Roman" w:eastAsia="Times New Roman" w:hAnsi="Times New Roman" w:cs="Times New Roman"/>
          <w:sz w:val="28"/>
          <w:szCs w:val="28"/>
          <w:lang w:eastAsia="ru-RU"/>
        </w:rPr>
        <w:t>октября</w:t>
      </w:r>
      <w:r w:rsidR="000B4BDC">
        <w:rPr>
          <w:rFonts w:ascii="Times New Roman" w:eastAsia="Times New Roman" w:hAnsi="Times New Roman" w:cs="Times New Roman"/>
          <w:sz w:val="28"/>
          <w:szCs w:val="28"/>
          <w:lang w:eastAsia="ru-RU"/>
        </w:rPr>
        <w:t> </w:t>
      </w:r>
      <w:r w:rsidRPr="009B43DC">
        <w:rPr>
          <w:rFonts w:ascii="Times New Roman" w:eastAsia="Times New Roman" w:hAnsi="Times New Roman" w:cs="Times New Roman"/>
          <w:sz w:val="28"/>
          <w:szCs w:val="28"/>
          <w:lang w:eastAsia="ru-RU"/>
        </w:rPr>
        <w:t>2014</w:t>
      </w:r>
      <w:r w:rsidR="000B4BDC">
        <w:rPr>
          <w:rFonts w:ascii="Times New Roman" w:eastAsia="Times New Roman" w:hAnsi="Times New Roman" w:cs="Times New Roman"/>
          <w:sz w:val="28"/>
          <w:szCs w:val="28"/>
          <w:lang w:eastAsia="ru-RU"/>
        </w:rPr>
        <w:t> </w:t>
      </w:r>
      <w:r w:rsidRPr="009B43DC">
        <w:rPr>
          <w:rFonts w:ascii="Times New Roman" w:eastAsia="Times New Roman" w:hAnsi="Times New Roman" w:cs="Times New Roman"/>
          <w:sz w:val="28"/>
          <w:szCs w:val="28"/>
          <w:lang w:eastAsia="ru-RU"/>
        </w:rPr>
        <w:t>г. №</w:t>
      </w:r>
      <w:r w:rsidR="000B4BDC">
        <w:rPr>
          <w:rFonts w:ascii="Times New Roman" w:eastAsia="Times New Roman" w:hAnsi="Times New Roman" w:cs="Times New Roman"/>
          <w:sz w:val="28"/>
          <w:szCs w:val="28"/>
          <w:lang w:eastAsia="ru-RU"/>
        </w:rPr>
        <w:t> </w:t>
      </w:r>
      <w:r w:rsidRPr="009B43DC">
        <w:rPr>
          <w:rFonts w:ascii="Times New Roman" w:eastAsia="Times New Roman" w:hAnsi="Times New Roman" w:cs="Times New Roman"/>
          <w:sz w:val="28"/>
          <w:szCs w:val="28"/>
          <w:lang w:eastAsia="ru-RU"/>
        </w:rPr>
        <w:t xml:space="preserve">1949-р </w:t>
      </w:r>
      <w:r w:rsidR="00946C1B" w:rsidRPr="009B43DC">
        <w:rPr>
          <w:rFonts w:ascii="Times New Roman CYR" w:eastAsia="Times New Roman" w:hAnsi="Times New Roman CYR" w:cs="Times New Roman"/>
          <w:sz w:val="28"/>
          <w:szCs w:val="28"/>
          <w:lang w:eastAsia="ru-RU"/>
        </w:rPr>
        <w:t>"</w:t>
      </w:r>
      <w:r w:rsidRPr="009B43DC">
        <w:rPr>
          <w:rFonts w:ascii="Times New Roman" w:eastAsia="Times New Roman" w:hAnsi="Times New Roman" w:cs="Times New Roman"/>
          <w:sz w:val="28"/>
          <w:szCs w:val="28"/>
          <w:lang w:eastAsia="ru-RU"/>
        </w:rPr>
        <w:t>Об</w:t>
      </w:r>
      <w:r w:rsidR="0030041E" w:rsidRPr="009B43DC">
        <w:rPr>
          <w:rFonts w:ascii="Times New Roman" w:eastAsia="Times New Roman" w:hAnsi="Times New Roman" w:cs="Times New Roman"/>
          <w:sz w:val="28"/>
          <w:szCs w:val="28"/>
          <w:lang w:eastAsia="ru-RU"/>
        </w:rPr>
        <w:t> </w:t>
      </w:r>
      <w:r w:rsidRPr="009B43DC">
        <w:rPr>
          <w:rFonts w:ascii="Times New Roman" w:eastAsia="Times New Roman" w:hAnsi="Times New Roman" w:cs="Times New Roman"/>
          <w:sz w:val="28"/>
          <w:szCs w:val="28"/>
          <w:lang w:eastAsia="ru-RU"/>
        </w:rPr>
        <w:t>утверждении плана мероприятий (</w:t>
      </w:r>
      <w:r w:rsidR="00946C1B" w:rsidRPr="009B43DC">
        <w:rPr>
          <w:rFonts w:ascii="Times New Roman" w:eastAsia="Times New Roman" w:hAnsi="Times New Roman" w:cs="Times New Roman"/>
          <w:sz w:val="28"/>
          <w:szCs w:val="28"/>
          <w:lang w:eastAsia="ru-RU"/>
        </w:rPr>
        <w:t>"</w:t>
      </w:r>
      <w:r w:rsidRPr="009B43DC">
        <w:rPr>
          <w:rFonts w:ascii="Times New Roman" w:eastAsia="Times New Roman" w:hAnsi="Times New Roman" w:cs="Times New Roman"/>
          <w:sz w:val="28"/>
          <w:szCs w:val="28"/>
          <w:lang w:eastAsia="ru-RU"/>
        </w:rPr>
        <w:t>дорожной карты</w:t>
      </w:r>
      <w:r w:rsidR="00946C1B" w:rsidRPr="009B43DC">
        <w:rPr>
          <w:rFonts w:ascii="Times New Roman" w:eastAsia="Times New Roman" w:hAnsi="Times New Roman" w:cs="Times New Roman"/>
          <w:sz w:val="28"/>
          <w:szCs w:val="28"/>
          <w:lang w:eastAsia="ru-RU"/>
        </w:rPr>
        <w:t>"</w:t>
      </w:r>
      <w:r w:rsidRPr="009B43DC">
        <w:rPr>
          <w:rFonts w:ascii="Times New Roman" w:eastAsia="Times New Roman" w:hAnsi="Times New Roman" w:cs="Times New Roman"/>
          <w:sz w:val="28"/>
          <w:szCs w:val="28"/>
          <w:lang w:eastAsia="ru-RU"/>
        </w:rPr>
        <w:t xml:space="preserve">) </w:t>
      </w:r>
      <w:r w:rsidR="00946C1B" w:rsidRPr="009B43DC">
        <w:rPr>
          <w:rFonts w:ascii="Times New Roman CYR" w:eastAsia="Times New Roman" w:hAnsi="Times New Roman CYR" w:cs="Times New Roman"/>
          <w:sz w:val="28"/>
          <w:szCs w:val="28"/>
          <w:lang w:eastAsia="ru-RU"/>
        </w:rPr>
        <w:t>"</w:t>
      </w:r>
      <w:r w:rsidRPr="009B43DC">
        <w:rPr>
          <w:rFonts w:ascii="Times New Roman" w:eastAsia="Times New Roman" w:hAnsi="Times New Roman" w:cs="Times New Roman"/>
          <w:sz w:val="28"/>
          <w:szCs w:val="28"/>
          <w:lang w:eastAsia="ru-RU"/>
        </w:rPr>
        <w:t>Внедрение целевой модели рынка тепловой энергии</w:t>
      </w:r>
      <w:r w:rsidR="00946C1B" w:rsidRPr="009B43DC">
        <w:rPr>
          <w:rFonts w:ascii="Times New Roman CYR" w:eastAsia="Times New Roman" w:hAnsi="Times New Roman CYR" w:cs="Times New Roman"/>
          <w:sz w:val="28"/>
          <w:szCs w:val="28"/>
          <w:lang w:eastAsia="ru-RU"/>
        </w:rPr>
        <w:t>"</w:t>
      </w:r>
      <w:r w:rsidRPr="009B43DC">
        <w:rPr>
          <w:rFonts w:ascii="Times New Roman" w:eastAsia="Times New Roman" w:hAnsi="Times New Roman" w:cs="Times New Roman"/>
          <w:sz w:val="28"/>
          <w:szCs w:val="28"/>
          <w:lang w:eastAsia="ru-RU"/>
        </w:rPr>
        <w:t>).</w:t>
      </w:r>
    </w:p>
    <w:p w:rsidR="00C86AF6" w:rsidRPr="009B43DC" w:rsidRDefault="00C86AF6" w:rsidP="008971EC">
      <w:pPr>
        <w:spacing w:after="0" w:line="276" w:lineRule="auto"/>
        <w:ind w:firstLine="709"/>
        <w:jc w:val="both"/>
        <w:rPr>
          <w:rFonts w:ascii="Times New Roman" w:eastAsia="Times New Roman" w:hAnsi="Times New Roman" w:cs="Times New Roman"/>
          <w:sz w:val="28"/>
          <w:szCs w:val="28"/>
          <w:lang w:eastAsia="ru-RU"/>
        </w:rPr>
      </w:pPr>
      <w:r w:rsidRPr="009B43DC">
        <w:rPr>
          <w:rFonts w:ascii="Times New Roman" w:eastAsia="Times New Roman" w:hAnsi="Times New Roman" w:cs="Times New Roman"/>
          <w:sz w:val="28"/>
          <w:szCs w:val="28"/>
          <w:lang w:eastAsia="ru-RU"/>
        </w:rPr>
        <w:t>Кроме того, с учетом принятого Федерального закона от</w:t>
      </w:r>
      <w:r w:rsidR="007F3AF8">
        <w:rPr>
          <w:rFonts w:ascii="Times New Roman" w:eastAsia="Times New Roman" w:hAnsi="Times New Roman" w:cs="Times New Roman"/>
          <w:sz w:val="28"/>
          <w:szCs w:val="28"/>
          <w:lang w:eastAsia="ru-RU"/>
        </w:rPr>
        <w:t> </w:t>
      </w:r>
      <w:r w:rsidRPr="009B43DC">
        <w:rPr>
          <w:rFonts w:ascii="Times New Roman" w:eastAsia="Times New Roman" w:hAnsi="Times New Roman" w:cs="Times New Roman"/>
          <w:sz w:val="28"/>
          <w:szCs w:val="28"/>
          <w:lang w:eastAsia="ru-RU"/>
        </w:rPr>
        <w:t>1</w:t>
      </w:r>
      <w:r w:rsidR="007F3AF8">
        <w:rPr>
          <w:rFonts w:ascii="Times New Roman" w:eastAsia="Times New Roman" w:hAnsi="Times New Roman" w:cs="Times New Roman"/>
          <w:sz w:val="28"/>
          <w:szCs w:val="28"/>
          <w:lang w:eastAsia="ru-RU"/>
        </w:rPr>
        <w:t> </w:t>
      </w:r>
      <w:r w:rsidRPr="009B43DC">
        <w:rPr>
          <w:rFonts w:ascii="Times New Roman" w:eastAsia="Times New Roman" w:hAnsi="Times New Roman" w:cs="Times New Roman"/>
          <w:sz w:val="28"/>
          <w:szCs w:val="28"/>
          <w:lang w:eastAsia="ru-RU"/>
        </w:rPr>
        <w:t>декабря</w:t>
      </w:r>
      <w:r w:rsidR="007F3AF8">
        <w:rPr>
          <w:rFonts w:ascii="Times New Roman" w:eastAsia="Times New Roman" w:hAnsi="Times New Roman" w:cs="Times New Roman"/>
          <w:sz w:val="28"/>
          <w:szCs w:val="28"/>
          <w:lang w:eastAsia="ru-RU"/>
        </w:rPr>
        <w:t> </w:t>
      </w:r>
      <w:r w:rsidRPr="009B43DC">
        <w:rPr>
          <w:rFonts w:ascii="Times New Roman" w:eastAsia="Times New Roman" w:hAnsi="Times New Roman" w:cs="Times New Roman"/>
          <w:sz w:val="28"/>
          <w:szCs w:val="28"/>
          <w:lang w:eastAsia="ru-RU"/>
        </w:rPr>
        <w:t xml:space="preserve">2014 г. № 404-ФЗ </w:t>
      </w:r>
      <w:r w:rsidR="00946C1B" w:rsidRPr="009B43DC">
        <w:rPr>
          <w:rFonts w:ascii="Times New Roman" w:eastAsia="Times New Roman" w:hAnsi="Times New Roman" w:cs="Times New Roman"/>
          <w:sz w:val="28"/>
          <w:szCs w:val="28"/>
          <w:lang w:eastAsia="ru-RU"/>
        </w:rPr>
        <w:t>"</w:t>
      </w:r>
      <w:r w:rsidRPr="009B43DC">
        <w:rPr>
          <w:rFonts w:ascii="Times New Roman" w:eastAsia="Times New Roman" w:hAnsi="Times New Roman" w:cs="Times New Roman"/>
          <w:sz w:val="28"/>
          <w:szCs w:val="28"/>
          <w:lang w:eastAsia="ru-RU"/>
        </w:rPr>
        <w:t xml:space="preserve">О внесении изменений в Федеральный закон </w:t>
      </w:r>
      <w:r w:rsidR="00946C1B" w:rsidRPr="009B43DC">
        <w:rPr>
          <w:rFonts w:ascii="Times New Roman" w:eastAsia="Times New Roman" w:hAnsi="Times New Roman" w:cs="Times New Roman"/>
          <w:sz w:val="28"/>
          <w:szCs w:val="28"/>
          <w:lang w:eastAsia="ru-RU"/>
        </w:rPr>
        <w:t>"</w:t>
      </w:r>
      <w:r w:rsidRPr="009B43DC">
        <w:rPr>
          <w:rFonts w:ascii="Times New Roman" w:eastAsia="Times New Roman" w:hAnsi="Times New Roman" w:cs="Times New Roman"/>
          <w:sz w:val="28"/>
          <w:szCs w:val="28"/>
          <w:lang w:eastAsia="ru-RU"/>
        </w:rPr>
        <w:t>О</w:t>
      </w:r>
      <w:r w:rsidR="0030041E" w:rsidRPr="009B43DC">
        <w:rPr>
          <w:rFonts w:ascii="Times New Roman" w:eastAsia="Times New Roman" w:hAnsi="Times New Roman" w:cs="Times New Roman"/>
          <w:sz w:val="28"/>
          <w:szCs w:val="28"/>
          <w:lang w:eastAsia="ru-RU"/>
        </w:rPr>
        <w:t> </w:t>
      </w:r>
      <w:r w:rsidRPr="009B43DC">
        <w:rPr>
          <w:rFonts w:ascii="Times New Roman" w:eastAsia="Times New Roman" w:hAnsi="Times New Roman" w:cs="Times New Roman"/>
          <w:sz w:val="28"/>
          <w:szCs w:val="28"/>
          <w:lang w:eastAsia="ru-RU"/>
        </w:rPr>
        <w:t>теплоснабжении</w:t>
      </w:r>
      <w:r w:rsidR="00946C1B" w:rsidRPr="009B43DC">
        <w:rPr>
          <w:rFonts w:ascii="Times New Roman" w:eastAsia="Times New Roman" w:hAnsi="Times New Roman" w:cs="Times New Roman"/>
          <w:sz w:val="28"/>
          <w:szCs w:val="28"/>
          <w:lang w:eastAsia="ru-RU"/>
        </w:rPr>
        <w:t>"</w:t>
      </w:r>
      <w:r w:rsidRPr="009B43DC">
        <w:rPr>
          <w:rFonts w:ascii="Times New Roman" w:eastAsia="Times New Roman" w:hAnsi="Times New Roman" w:cs="Times New Roman"/>
          <w:sz w:val="28"/>
          <w:szCs w:val="28"/>
          <w:lang w:eastAsia="ru-RU"/>
        </w:rPr>
        <w:t>, будет осуществляться дерегулирование цены на</w:t>
      </w:r>
      <w:r w:rsidR="0030041E" w:rsidRPr="009B43DC">
        <w:rPr>
          <w:rFonts w:ascii="Times New Roman" w:eastAsia="Times New Roman" w:hAnsi="Times New Roman" w:cs="Times New Roman"/>
          <w:sz w:val="28"/>
          <w:szCs w:val="28"/>
          <w:lang w:eastAsia="ru-RU"/>
        </w:rPr>
        <w:t> </w:t>
      </w:r>
      <w:r w:rsidRPr="009B43DC">
        <w:rPr>
          <w:rFonts w:ascii="Times New Roman" w:eastAsia="Times New Roman" w:hAnsi="Times New Roman" w:cs="Times New Roman"/>
          <w:sz w:val="28"/>
          <w:szCs w:val="28"/>
          <w:lang w:eastAsia="ru-RU"/>
        </w:rPr>
        <w:t>тепловую энергию в виде пара и на тепловую энергию, отпускаемую с</w:t>
      </w:r>
      <w:r w:rsidR="0030041E" w:rsidRPr="009B43DC">
        <w:rPr>
          <w:rFonts w:ascii="Times New Roman" w:eastAsia="Times New Roman" w:hAnsi="Times New Roman" w:cs="Times New Roman"/>
          <w:sz w:val="28"/>
          <w:szCs w:val="28"/>
          <w:lang w:eastAsia="ru-RU"/>
        </w:rPr>
        <w:t> </w:t>
      </w:r>
      <w:r w:rsidRPr="009B43DC">
        <w:rPr>
          <w:rFonts w:ascii="Times New Roman" w:eastAsia="Times New Roman" w:hAnsi="Times New Roman" w:cs="Times New Roman"/>
          <w:sz w:val="28"/>
          <w:szCs w:val="28"/>
          <w:lang w:eastAsia="ru-RU"/>
        </w:rPr>
        <w:t>коллекторов для отдельных потребителей.</w:t>
      </w:r>
    </w:p>
    <w:p w:rsidR="00C86AF6" w:rsidRPr="009B43DC" w:rsidRDefault="00C86AF6" w:rsidP="008971EC">
      <w:pPr>
        <w:spacing w:after="0" w:line="276" w:lineRule="auto"/>
        <w:ind w:firstLine="709"/>
        <w:jc w:val="both"/>
        <w:rPr>
          <w:rFonts w:ascii="Times New Roman" w:eastAsia="Times New Roman" w:hAnsi="Times New Roman" w:cs="Times New Roman"/>
          <w:sz w:val="28"/>
          <w:szCs w:val="28"/>
          <w:lang w:eastAsia="ru-RU"/>
        </w:rPr>
      </w:pPr>
      <w:r w:rsidRPr="009B43DC">
        <w:rPr>
          <w:rFonts w:ascii="Times New Roman" w:eastAsia="Calibri" w:hAnsi="Times New Roman" w:cs="Times New Roman"/>
          <w:sz w:val="28"/>
          <w:szCs w:val="28"/>
          <w:lang w:eastAsia="ru-RU"/>
        </w:rPr>
        <w:t xml:space="preserve">Также организован </w:t>
      </w:r>
      <w:r w:rsidRPr="009B43DC">
        <w:rPr>
          <w:rFonts w:ascii="Times New Roman" w:eastAsia="Times New Roman" w:hAnsi="Times New Roman" w:cs="Times New Roman"/>
          <w:sz w:val="28"/>
          <w:szCs w:val="28"/>
          <w:lang w:eastAsia="ru-RU"/>
        </w:rPr>
        <w:t xml:space="preserve">процесс передачи </w:t>
      </w:r>
      <w:r w:rsidRPr="009B43DC">
        <w:rPr>
          <w:rFonts w:ascii="Times New Roman" w:eastAsia="Calibri" w:hAnsi="Times New Roman" w:cs="Times New Roman"/>
          <w:sz w:val="28"/>
          <w:szCs w:val="28"/>
          <w:lang w:eastAsia="ru-RU"/>
        </w:rPr>
        <w:t>субъектами Российской</w:t>
      </w:r>
      <w:r w:rsidR="0030041E" w:rsidRPr="009B43DC">
        <w:rPr>
          <w:rFonts w:ascii="Times New Roman" w:eastAsia="Calibri" w:hAnsi="Times New Roman" w:cs="Times New Roman"/>
          <w:sz w:val="28"/>
          <w:szCs w:val="28"/>
          <w:lang w:eastAsia="ru-RU"/>
        </w:rPr>
        <w:t> </w:t>
      </w:r>
      <w:r w:rsidRPr="009B43DC">
        <w:rPr>
          <w:rFonts w:ascii="Times New Roman" w:eastAsia="Calibri" w:hAnsi="Times New Roman" w:cs="Times New Roman"/>
          <w:sz w:val="28"/>
          <w:szCs w:val="28"/>
          <w:lang w:eastAsia="ru-RU"/>
        </w:rPr>
        <w:t xml:space="preserve">Федерации и органами местного самоуправления </w:t>
      </w:r>
      <w:r w:rsidRPr="009B43DC">
        <w:rPr>
          <w:rFonts w:ascii="Times New Roman" w:eastAsia="Times New Roman" w:hAnsi="Times New Roman" w:cs="Times New Roman"/>
          <w:sz w:val="28"/>
          <w:szCs w:val="28"/>
          <w:lang w:eastAsia="ru-RU"/>
        </w:rPr>
        <w:t xml:space="preserve">объектов теплоснабжения в концессию, что должно обеспечить привлечение частных инвестиций в эту сферу </w:t>
      </w:r>
      <w:r w:rsidR="0030041E" w:rsidRPr="009B43DC">
        <w:rPr>
          <w:rFonts w:ascii="Times New Roman" w:eastAsia="Times New Roman" w:hAnsi="Times New Roman" w:cs="Times New Roman"/>
          <w:sz w:val="28"/>
          <w:szCs w:val="28"/>
          <w:lang w:eastAsia="ru-RU"/>
        </w:rPr>
        <w:t>ЖКХ</w:t>
      </w:r>
      <w:r w:rsidRPr="009B43DC">
        <w:rPr>
          <w:rFonts w:ascii="Times New Roman" w:eastAsia="Times New Roman" w:hAnsi="Times New Roman" w:cs="Times New Roman"/>
          <w:sz w:val="28"/>
          <w:szCs w:val="28"/>
          <w:lang w:eastAsia="ru-RU"/>
        </w:rPr>
        <w:t xml:space="preserve"> для решения задач модернизации и повышения энергетической эффективности.</w:t>
      </w:r>
    </w:p>
    <w:p w:rsidR="00C86AF6" w:rsidRPr="009B43DC" w:rsidRDefault="00C86AF6" w:rsidP="008971EC">
      <w:pPr>
        <w:spacing w:after="0" w:line="276" w:lineRule="auto"/>
        <w:rPr>
          <w:rFonts w:ascii="Times New Roman" w:eastAsia="Calibri" w:hAnsi="Times New Roman" w:cs="Times New Roman"/>
          <w:sz w:val="28"/>
          <w:szCs w:val="28"/>
          <w:lang w:eastAsia="ru-RU"/>
        </w:rPr>
      </w:pPr>
    </w:p>
    <w:p w:rsidR="00C86AF6" w:rsidRPr="009B43DC" w:rsidRDefault="00C86AF6" w:rsidP="008971EC">
      <w:pPr>
        <w:keepNext/>
        <w:keepLines/>
        <w:spacing w:after="0" w:line="276" w:lineRule="auto"/>
        <w:jc w:val="center"/>
        <w:outlineLvl w:val="1"/>
        <w:rPr>
          <w:rFonts w:ascii="Times New Roman" w:eastAsia="MS Gothic" w:hAnsi="Times New Roman" w:cs="Times New Roman"/>
          <w:b/>
          <w:bCs/>
          <w:sz w:val="28"/>
          <w:szCs w:val="28"/>
          <w:lang w:eastAsia="ru-RU"/>
        </w:rPr>
      </w:pPr>
      <w:bookmarkStart w:id="14" w:name="_Toc425760448"/>
      <w:r w:rsidRPr="009B43DC">
        <w:rPr>
          <w:rFonts w:ascii="Times New Roman" w:eastAsia="MS Gothic" w:hAnsi="Times New Roman" w:cs="Times New Roman"/>
          <w:b/>
          <w:bCs/>
          <w:sz w:val="28"/>
          <w:szCs w:val="28"/>
          <w:lang w:eastAsia="ru-RU"/>
        </w:rPr>
        <w:t>5.  Обращение с твердыми коммунальными отходами</w:t>
      </w:r>
      <w:bookmarkEnd w:id="14"/>
    </w:p>
    <w:p w:rsidR="00C86AF6" w:rsidRPr="009B43DC" w:rsidRDefault="00C86AF6" w:rsidP="008971EC">
      <w:pPr>
        <w:spacing w:after="0" w:line="276" w:lineRule="auto"/>
        <w:ind w:firstLine="709"/>
        <w:jc w:val="both"/>
        <w:rPr>
          <w:rFonts w:ascii="Times New Roman" w:eastAsia="Times New Roman" w:hAnsi="Times New Roman" w:cs="Times New Roman"/>
          <w:sz w:val="28"/>
          <w:szCs w:val="28"/>
          <w:lang w:eastAsia="ru-RU"/>
        </w:rPr>
      </w:pPr>
    </w:p>
    <w:p w:rsidR="00C86AF6" w:rsidRPr="009B43DC" w:rsidRDefault="00C86AF6" w:rsidP="008971EC">
      <w:pPr>
        <w:spacing w:after="0" w:line="276" w:lineRule="auto"/>
        <w:ind w:firstLine="709"/>
        <w:jc w:val="both"/>
        <w:rPr>
          <w:rFonts w:ascii="Times New Roman" w:eastAsia="Times New Roman" w:hAnsi="Times New Roman" w:cs="Times New Roman"/>
          <w:sz w:val="28"/>
          <w:szCs w:val="28"/>
          <w:lang w:eastAsia="ru-RU"/>
        </w:rPr>
      </w:pPr>
      <w:r w:rsidRPr="009B43DC">
        <w:rPr>
          <w:rFonts w:ascii="Times New Roman" w:eastAsia="Times New Roman" w:hAnsi="Times New Roman" w:cs="Times New Roman"/>
          <w:sz w:val="28"/>
          <w:szCs w:val="28"/>
          <w:lang w:eastAsia="ru-RU"/>
        </w:rPr>
        <w:t>Целью государственной политики в сфере обращения с твердыми коммунальными отходами является снижение антропогенного воздействия на окружающую среду за счет увеличения объема переработки и</w:t>
      </w:r>
      <w:r w:rsidR="009B43DC" w:rsidRPr="009B43DC">
        <w:rPr>
          <w:rFonts w:ascii="Times New Roman" w:eastAsia="Times New Roman" w:hAnsi="Times New Roman" w:cs="Times New Roman"/>
          <w:sz w:val="28"/>
          <w:szCs w:val="28"/>
          <w:lang w:eastAsia="ru-RU"/>
        </w:rPr>
        <w:t> </w:t>
      </w:r>
      <w:r w:rsidRPr="009B43DC">
        <w:rPr>
          <w:rFonts w:ascii="Times New Roman" w:eastAsia="Times New Roman" w:hAnsi="Times New Roman" w:cs="Times New Roman"/>
          <w:sz w:val="28"/>
          <w:szCs w:val="28"/>
          <w:lang w:eastAsia="ru-RU"/>
        </w:rPr>
        <w:t>утилизации отходов, размещения их на полигонах, отвечающих требованиям законодательства Российской Федерации, ликвидации несанкционированных свалок твердых коммунальных отходов.</w:t>
      </w:r>
    </w:p>
    <w:p w:rsidR="00C86AF6" w:rsidRPr="009B43DC" w:rsidRDefault="00C86AF6" w:rsidP="008971EC">
      <w:pPr>
        <w:spacing w:after="0" w:line="276" w:lineRule="auto"/>
        <w:ind w:firstLine="709"/>
        <w:jc w:val="both"/>
        <w:rPr>
          <w:rFonts w:ascii="Times New Roman" w:eastAsia="Times New Roman" w:hAnsi="Times New Roman" w:cs="Times New Roman"/>
          <w:sz w:val="28"/>
          <w:szCs w:val="28"/>
          <w:lang w:eastAsia="ru-RU"/>
        </w:rPr>
      </w:pPr>
      <w:r w:rsidRPr="009B43DC">
        <w:rPr>
          <w:rFonts w:ascii="Times New Roman" w:eastAsia="Times New Roman" w:hAnsi="Times New Roman" w:cs="Times New Roman"/>
          <w:sz w:val="28"/>
          <w:szCs w:val="28"/>
          <w:lang w:eastAsia="ru-RU"/>
        </w:rPr>
        <w:t>Федеральным законом от 29 дек</w:t>
      </w:r>
      <w:r w:rsidR="000B4BDC">
        <w:rPr>
          <w:rFonts w:ascii="Times New Roman" w:eastAsia="Times New Roman" w:hAnsi="Times New Roman" w:cs="Times New Roman"/>
          <w:sz w:val="28"/>
          <w:szCs w:val="28"/>
          <w:lang w:eastAsia="ru-RU"/>
        </w:rPr>
        <w:t xml:space="preserve">абря 2014 г. № 458-ФЗ (далее – </w:t>
      </w:r>
      <w:r w:rsidR="000B4BDC" w:rsidRPr="00F449FA">
        <w:rPr>
          <w:rFonts w:ascii="Times New Roman" w:eastAsia="Times New Roman" w:hAnsi="Times New Roman" w:cs="Times New Roman"/>
          <w:sz w:val="28"/>
          <w:szCs w:val="28"/>
          <w:lang w:eastAsia="ru-RU"/>
        </w:rPr>
        <w:t>Федеральный закон № 458-ФЗ</w:t>
      </w:r>
      <w:r w:rsidRPr="009B43DC">
        <w:rPr>
          <w:rFonts w:ascii="Times New Roman" w:eastAsia="Times New Roman" w:hAnsi="Times New Roman" w:cs="Times New Roman"/>
          <w:sz w:val="28"/>
          <w:szCs w:val="28"/>
          <w:lang w:eastAsia="ru-RU"/>
        </w:rPr>
        <w:t xml:space="preserve">) были внесены поправки в Федеральный закон от 24 июня 1998 г. № 89-ФЗ </w:t>
      </w:r>
      <w:r w:rsidR="00946C1B" w:rsidRPr="009B43DC">
        <w:rPr>
          <w:rFonts w:ascii="Times New Roman" w:eastAsia="Times New Roman" w:hAnsi="Times New Roman" w:cs="Times New Roman"/>
          <w:sz w:val="28"/>
          <w:szCs w:val="28"/>
          <w:lang w:eastAsia="ru-RU"/>
        </w:rPr>
        <w:t>"</w:t>
      </w:r>
      <w:r w:rsidRPr="009B43DC">
        <w:rPr>
          <w:rFonts w:ascii="Times New Roman" w:eastAsia="Times New Roman" w:hAnsi="Times New Roman" w:cs="Times New Roman"/>
          <w:sz w:val="28"/>
          <w:szCs w:val="28"/>
          <w:lang w:eastAsia="ru-RU"/>
        </w:rPr>
        <w:t>Об отходах производства и</w:t>
      </w:r>
      <w:r w:rsidR="000B4BDC">
        <w:rPr>
          <w:rFonts w:ascii="Times New Roman" w:eastAsia="Times New Roman" w:hAnsi="Times New Roman" w:cs="Times New Roman"/>
          <w:sz w:val="28"/>
          <w:szCs w:val="28"/>
          <w:lang w:eastAsia="ru-RU"/>
        </w:rPr>
        <w:t> </w:t>
      </w:r>
      <w:r w:rsidRPr="009B43DC">
        <w:rPr>
          <w:rFonts w:ascii="Times New Roman" w:eastAsia="Times New Roman" w:hAnsi="Times New Roman" w:cs="Times New Roman"/>
          <w:sz w:val="28"/>
          <w:szCs w:val="28"/>
          <w:lang w:eastAsia="ru-RU"/>
        </w:rPr>
        <w:t>потребления</w:t>
      </w:r>
      <w:r w:rsidR="00946C1B" w:rsidRPr="009B43DC">
        <w:rPr>
          <w:rFonts w:ascii="Times New Roman" w:eastAsia="Times New Roman" w:hAnsi="Times New Roman" w:cs="Times New Roman"/>
          <w:sz w:val="28"/>
          <w:szCs w:val="28"/>
          <w:lang w:eastAsia="ru-RU"/>
        </w:rPr>
        <w:t>"</w:t>
      </w:r>
      <w:r w:rsidRPr="009B43DC">
        <w:rPr>
          <w:rFonts w:ascii="Times New Roman" w:eastAsia="Times New Roman" w:hAnsi="Times New Roman" w:cs="Times New Roman"/>
          <w:sz w:val="28"/>
          <w:szCs w:val="28"/>
          <w:lang w:eastAsia="ru-RU"/>
        </w:rPr>
        <w:t>, заложившие основу новой системы государственного регулирования в</w:t>
      </w:r>
      <w:r w:rsidR="000B4BDC">
        <w:rPr>
          <w:rFonts w:ascii="Times New Roman" w:eastAsia="Times New Roman" w:hAnsi="Times New Roman" w:cs="Times New Roman"/>
          <w:sz w:val="28"/>
          <w:szCs w:val="28"/>
          <w:lang w:eastAsia="ru-RU"/>
        </w:rPr>
        <w:t> </w:t>
      </w:r>
      <w:r w:rsidRPr="009B43DC">
        <w:rPr>
          <w:rFonts w:ascii="Times New Roman" w:eastAsia="Times New Roman" w:hAnsi="Times New Roman" w:cs="Times New Roman"/>
          <w:sz w:val="28"/>
          <w:szCs w:val="28"/>
          <w:lang w:eastAsia="ru-RU"/>
        </w:rPr>
        <w:t>сфере обращения с твердыми коммунальными отходами. Основные положения Закона в части обращения с твердыми коммунальными отходами вступят в силу с 1 января 2016 г. В</w:t>
      </w:r>
      <w:r w:rsidR="009B43DC" w:rsidRPr="009B43DC">
        <w:rPr>
          <w:rFonts w:ascii="Times New Roman" w:eastAsia="Times New Roman" w:hAnsi="Times New Roman" w:cs="Times New Roman"/>
          <w:sz w:val="28"/>
          <w:szCs w:val="28"/>
          <w:lang w:eastAsia="ru-RU"/>
        </w:rPr>
        <w:t> </w:t>
      </w:r>
      <w:r w:rsidRPr="009B43DC">
        <w:rPr>
          <w:rFonts w:ascii="Times New Roman" w:eastAsia="Times New Roman" w:hAnsi="Times New Roman" w:cs="Times New Roman"/>
          <w:sz w:val="28"/>
          <w:szCs w:val="28"/>
          <w:lang w:eastAsia="ru-RU"/>
        </w:rPr>
        <w:t>течение 2015</w:t>
      </w:r>
      <w:r w:rsidR="000B4BDC">
        <w:rPr>
          <w:rFonts w:ascii="Times New Roman" w:eastAsia="Times New Roman" w:hAnsi="Times New Roman" w:cs="Times New Roman"/>
          <w:sz w:val="28"/>
          <w:szCs w:val="28"/>
          <w:lang w:eastAsia="ru-RU"/>
        </w:rPr>
        <w:t> </w:t>
      </w:r>
      <w:r w:rsidRPr="009B43DC">
        <w:rPr>
          <w:rFonts w:ascii="Times New Roman" w:eastAsia="Times New Roman" w:hAnsi="Times New Roman" w:cs="Times New Roman"/>
          <w:sz w:val="28"/>
          <w:szCs w:val="28"/>
          <w:lang w:eastAsia="ru-RU"/>
        </w:rPr>
        <w:t>года федеральными органами исполнительной власти будут подготовлены нормативные правовые а</w:t>
      </w:r>
      <w:r w:rsidR="000B4BDC">
        <w:rPr>
          <w:rFonts w:ascii="Times New Roman" w:eastAsia="Times New Roman" w:hAnsi="Times New Roman" w:cs="Times New Roman"/>
          <w:sz w:val="28"/>
          <w:szCs w:val="28"/>
          <w:lang w:eastAsia="ru-RU"/>
        </w:rPr>
        <w:t xml:space="preserve">кты, обеспечивающие реализацию </w:t>
      </w:r>
      <w:r w:rsidR="000B4BDC" w:rsidRPr="00F449FA">
        <w:rPr>
          <w:rFonts w:ascii="Times New Roman" w:eastAsia="Times New Roman" w:hAnsi="Times New Roman" w:cs="Times New Roman"/>
          <w:sz w:val="28"/>
          <w:szCs w:val="28"/>
          <w:lang w:eastAsia="ru-RU"/>
        </w:rPr>
        <w:t>Федерального з</w:t>
      </w:r>
      <w:r w:rsidRPr="00F449FA">
        <w:rPr>
          <w:rFonts w:ascii="Times New Roman" w:eastAsia="Times New Roman" w:hAnsi="Times New Roman" w:cs="Times New Roman"/>
          <w:sz w:val="28"/>
          <w:szCs w:val="28"/>
          <w:lang w:eastAsia="ru-RU"/>
        </w:rPr>
        <w:t>акона</w:t>
      </w:r>
      <w:r w:rsidR="000B4BDC" w:rsidRPr="00F449FA">
        <w:rPr>
          <w:rFonts w:ascii="Times New Roman" w:eastAsia="Times New Roman" w:hAnsi="Times New Roman" w:cs="Times New Roman"/>
          <w:sz w:val="28"/>
          <w:szCs w:val="28"/>
          <w:lang w:eastAsia="ru-RU"/>
        </w:rPr>
        <w:t xml:space="preserve"> № 458-ФЗ</w:t>
      </w:r>
      <w:r w:rsidRPr="009B43DC">
        <w:rPr>
          <w:rFonts w:ascii="Times New Roman" w:eastAsia="Times New Roman" w:hAnsi="Times New Roman" w:cs="Times New Roman"/>
          <w:sz w:val="28"/>
          <w:szCs w:val="28"/>
          <w:lang w:eastAsia="ru-RU"/>
        </w:rPr>
        <w:t xml:space="preserve">. </w:t>
      </w:r>
    </w:p>
    <w:p w:rsidR="00C86AF6" w:rsidRPr="009B43DC" w:rsidRDefault="00C86AF6" w:rsidP="008971EC">
      <w:pPr>
        <w:spacing w:after="0" w:line="276" w:lineRule="auto"/>
        <w:ind w:firstLine="709"/>
        <w:jc w:val="both"/>
        <w:rPr>
          <w:rFonts w:ascii="Times New Roman" w:eastAsia="Times New Roman" w:hAnsi="Times New Roman" w:cs="Times New Roman"/>
          <w:sz w:val="28"/>
          <w:szCs w:val="28"/>
          <w:lang w:eastAsia="ru-RU"/>
        </w:rPr>
      </w:pPr>
      <w:r w:rsidRPr="009B43DC">
        <w:rPr>
          <w:rFonts w:ascii="Times New Roman" w:eastAsia="Times New Roman" w:hAnsi="Times New Roman" w:cs="Times New Roman"/>
          <w:sz w:val="28"/>
          <w:szCs w:val="28"/>
          <w:lang w:eastAsia="ru-RU"/>
        </w:rPr>
        <w:t>С 2016 года субъектами Российской Федерации будут утверждаться схемы обращения с отходами и региональные программы в области обращения с отходами, по установленным Правительством Российской</w:t>
      </w:r>
      <w:r w:rsidR="009B43DC" w:rsidRPr="009B43DC">
        <w:rPr>
          <w:rFonts w:ascii="Times New Roman" w:eastAsia="Times New Roman" w:hAnsi="Times New Roman" w:cs="Times New Roman"/>
          <w:sz w:val="28"/>
          <w:szCs w:val="28"/>
          <w:lang w:eastAsia="ru-RU"/>
        </w:rPr>
        <w:t> </w:t>
      </w:r>
      <w:r w:rsidRPr="009B43DC">
        <w:rPr>
          <w:rFonts w:ascii="Times New Roman" w:eastAsia="Times New Roman" w:hAnsi="Times New Roman" w:cs="Times New Roman"/>
          <w:sz w:val="28"/>
          <w:szCs w:val="28"/>
          <w:lang w:eastAsia="ru-RU"/>
        </w:rPr>
        <w:t>Федерации критериям будут определены региональные операторы, организующие работу по сбору, транспортированию, обработке, утилизации и размещению твердых коммунальных отходов.</w:t>
      </w:r>
    </w:p>
    <w:p w:rsidR="00C86AF6" w:rsidRPr="009B43DC" w:rsidRDefault="00C86AF6" w:rsidP="008971EC">
      <w:pPr>
        <w:spacing w:after="0" w:line="276" w:lineRule="auto"/>
        <w:ind w:firstLine="709"/>
        <w:jc w:val="both"/>
        <w:rPr>
          <w:rFonts w:ascii="Times New Roman" w:eastAsia="Times New Roman" w:hAnsi="Times New Roman" w:cs="Times New Roman"/>
          <w:sz w:val="28"/>
          <w:szCs w:val="28"/>
          <w:lang w:eastAsia="ru-RU"/>
        </w:rPr>
      </w:pPr>
      <w:r w:rsidRPr="009B43DC">
        <w:rPr>
          <w:rFonts w:ascii="Times New Roman" w:eastAsia="Times New Roman" w:hAnsi="Times New Roman" w:cs="Times New Roman"/>
          <w:sz w:val="28"/>
          <w:szCs w:val="28"/>
          <w:lang w:eastAsia="ru-RU"/>
        </w:rPr>
        <w:t>С 1 января 2016 г. обращение с твердыми коммунальными отходами будет отнесено к коммунальным услугам и исключено из состава жилищных услуг.</w:t>
      </w:r>
    </w:p>
    <w:p w:rsidR="00C86AF6" w:rsidRPr="009B43DC" w:rsidRDefault="00C86AF6" w:rsidP="008971EC">
      <w:pPr>
        <w:spacing w:after="0" w:line="276" w:lineRule="auto"/>
        <w:ind w:firstLine="709"/>
        <w:jc w:val="both"/>
        <w:rPr>
          <w:rFonts w:ascii="Times New Roman" w:eastAsia="Times New Roman" w:hAnsi="Times New Roman" w:cs="Times New Roman"/>
          <w:sz w:val="28"/>
          <w:szCs w:val="28"/>
          <w:lang w:eastAsia="ru-RU"/>
        </w:rPr>
      </w:pPr>
      <w:r w:rsidRPr="009B43DC">
        <w:rPr>
          <w:rFonts w:ascii="Times New Roman" w:eastAsia="Times New Roman" w:hAnsi="Times New Roman" w:cs="Times New Roman"/>
          <w:sz w:val="28"/>
          <w:szCs w:val="28"/>
          <w:lang w:eastAsia="ru-RU"/>
        </w:rPr>
        <w:t>В 2015 году будет запущен механизм расширенной ответственности производителей потребительских товаров и упаковки, предусматривающий, что сбор и утилизация отдельных категорий отходов потребительских товаров и упаковки, определенных Правительством Российской Федерации, будут осуществляться производителями и экспортерами этих товаров (отраслевыми ассоциациями). В случае невыполнения ими этих функций, у</w:t>
      </w:r>
      <w:r w:rsidR="009B43DC" w:rsidRPr="009B43DC">
        <w:rPr>
          <w:rFonts w:ascii="Times New Roman" w:eastAsia="Times New Roman" w:hAnsi="Times New Roman" w:cs="Times New Roman"/>
          <w:sz w:val="28"/>
          <w:szCs w:val="28"/>
          <w:lang w:eastAsia="ru-RU"/>
        </w:rPr>
        <w:t> </w:t>
      </w:r>
      <w:r w:rsidRPr="009B43DC">
        <w:rPr>
          <w:rFonts w:ascii="Times New Roman" w:eastAsia="Times New Roman" w:hAnsi="Times New Roman" w:cs="Times New Roman"/>
          <w:sz w:val="28"/>
          <w:szCs w:val="28"/>
          <w:lang w:eastAsia="ru-RU"/>
        </w:rPr>
        <w:t>производителей и экспортеров возникнет обязанность по уплате в</w:t>
      </w:r>
      <w:r w:rsidR="009B43DC" w:rsidRPr="009B43DC">
        <w:rPr>
          <w:rFonts w:ascii="Times New Roman" w:eastAsia="Times New Roman" w:hAnsi="Times New Roman" w:cs="Times New Roman"/>
          <w:sz w:val="28"/>
          <w:szCs w:val="28"/>
          <w:lang w:eastAsia="ru-RU"/>
        </w:rPr>
        <w:t> </w:t>
      </w:r>
      <w:r w:rsidRPr="009B43DC">
        <w:rPr>
          <w:rFonts w:ascii="Times New Roman" w:eastAsia="Times New Roman" w:hAnsi="Times New Roman" w:cs="Times New Roman"/>
          <w:sz w:val="28"/>
          <w:szCs w:val="28"/>
          <w:lang w:eastAsia="ru-RU"/>
        </w:rPr>
        <w:t>федеральный бюджет экологического взноса, средства от которого будут направлены на реализацию региональных программ в области обращения с</w:t>
      </w:r>
      <w:r w:rsidR="009B43DC" w:rsidRPr="009B43DC">
        <w:rPr>
          <w:rFonts w:ascii="Times New Roman" w:eastAsia="Times New Roman" w:hAnsi="Times New Roman" w:cs="Times New Roman"/>
          <w:sz w:val="28"/>
          <w:szCs w:val="28"/>
          <w:lang w:eastAsia="ru-RU"/>
        </w:rPr>
        <w:t> </w:t>
      </w:r>
      <w:r w:rsidRPr="009B43DC">
        <w:rPr>
          <w:rFonts w:ascii="Times New Roman" w:eastAsia="Times New Roman" w:hAnsi="Times New Roman" w:cs="Times New Roman"/>
          <w:sz w:val="28"/>
          <w:szCs w:val="28"/>
          <w:lang w:eastAsia="ru-RU"/>
        </w:rPr>
        <w:t>отходами.</w:t>
      </w:r>
    </w:p>
    <w:p w:rsidR="00C86AF6" w:rsidRPr="009B43DC" w:rsidRDefault="00C86AF6" w:rsidP="008971EC">
      <w:pPr>
        <w:spacing w:after="0" w:line="276" w:lineRule="auto"/>
        <w:ind w:firstLine="709"/>
        <w:jc w:val="both"/>
        <w:rPr>
          <w:rFonts w:ascii="Times New Roman" w:eastAsia="Times New Roman" w:hAnsi="Times New Roman" w:cs="Times New Roman"/>
          <w:sz w:val="28"/>
          <w:szCs w:val="28"/>
          <w:lang w:eastAsia="ru-RU"/>
        </w:rPr>
      </w:pPr>
      <w:r w:rsidRPr="009B43DC">
        <w:rPr>
          <w:rFonts w:ascii="Times New Roman" w:eastAsia="Times New Roman" w:hAnsi="Times New Roman" w:cs="Times New Roman"/>
          <w:sz w:val="28"/>
          <w:szCs w:val="28"/>
          <w:lang w:eastAsia="ru-RU"/>
        </w:rPr>
        <w:t>Расширяется список видов деятельности в области обращения с</w:t>
      </w:r>
      <w:r w:rsidR="009B43DC" w:rsidRPr="009B43DC">
        <w:rPr>
          <w:rFonts w:ascii="Times New Roman" w:eastAsia="Times New Roman" w:hAnsi="Times New Roman" w:cs="Times New Roman"/>
          <w:sz w:val="28"/>
          <w:szCs w:val="28"/>
          <w:lang w:eastAsia="ru-RU"/>
        </w:rPr>
        <w:t> </w:t>
      </w:r>
      <w:r w:rsidRPr="009B43DC">
        <w:rPr>
          <w:rFonts w:ascii="Times New Roman" w:eastAsia="Times New Roman" w:hAnsi="Times New Roman" w:cs="Times New Roman"/>
          <w:sz w:val="28"/>
          <w:szCs w:val="28"/>
          <w:lang w:eastAsia="ru-RU"/>
        </w:rPr>
        <w:t xml:space="preserve">отходами </w:t>
      </w:r>
      <w:r w:rsidRPr="009B43DC">
        <w:rPr>
          <w:rFonts w:ascii="Times New Roman" w:eastAsia="Times New Roman" w:hAnsi="Times New Roman" w:cs="Times New Roman"/>
          <w:sz w:val="28"/>
          <w:szCs w:val="28"/>
          <w:lang w:val="en-US" w:eastAsia="ru-RU"/>
        </w:rPr>
        <w:t>I </w:t>
      </w:r>
      <w:r w:rsidRPr="009B43DC">
        <w:rPr>
          <w:rFonts w:ascii="Times New Roman" w:eastAsia="Times New Roman" w:hAnsi="Times New Roman" w:cs="Times New Roman"/>
          <w:sz w:val="28"/>
          <w:szCs w:val="28"/>
          <w:lang w:eastAsia="ru-RU"/>
        </w:rPr>
        <w:t>-</w:t>
      </w:r>
      <w:r w:rsidRPr="009B43DC">
        <w:rPr>
          <w:rFonts w:ascii="Times New Roman" w:eastAsia="Times New Roman" w:hAnsi="Times New Roman" w:cs="Times New Roman"/>
          <w:sz w:val="28"/>
          <w:szCs w:val="28"/>
          <w:lang w:val="en-US" w:eastAsia="ru-RU"/>
        </w:rPr>
        <w:t> IV </w:t>
      </w:r>
      <w:r w:rsidRPr="009B43DC">
        <w:rPr>
          <w:rFonts w:ascii="Times New Roman" w:eastAsia="Times New Roman" w:hAnsi="Times New Roman" w:cs="Times New Roman"/>
          <w:sz w:val="28"/>
          <w:szCs w:val="28"/>
          <w:lang w:eastAsia="ru-RU"/>
        </w:rPr>
        <w:t>класса опасности, которые подлежат лицензированию, что</w:t>
      </w:r>
      <w:r w:rsidR="009B43DC" w:rsidRPr="009B43DC">
        <w:rPr>
          <w:rFonts w:ascii="Times New Roman" w:eastAsia="Times New Roman" w:hAnsi="Times New Roman" w:cs="Times New Roman"/>
          <w:sz w:val="28"/>
          <w:szCs w:val="28"/>
          <w:lang w:eastAsia="ru-RU"/>
        </w:rPr>
        <w:t> </w:t>
      </w:r>
      <w:r w:rsidRPr="009B43DC">
        <w:rPr>
          <w:rFonts w:ascii="Times New Roman" w:eastAsia="Times New Roman" w:hAnsi="Times New Roman" w:cs="Times New Roman"/>
          <w:sz w:val="28"/>
          <w:szCs w:val="28"/>
          <w:lang w:eastAsia="ru-RU"/>
        </w:rPr>
        <w:t>позволит обеспечить государственный контроль за потоками отходов и</w:t>
      </w:r>
      <w:r w:rsidR="009B43DC" w:rsidRPr="009B43DC">
        <w:rPr>
          <w:rFonts w:ascii="Times New Roman" w:eastAsia="Times New Roman" w:hAnsi="Times New Roman" w:cs="Times New Roman"/>
          <w:sz w:val="28"/>
          <w:szCs w:val="28"/>
          <w:lang w:eastAsia="ru-RU"/>
        </w:rPr>
        <w:t> </w:t>
      </w:r>
      <w:r w:rsidRPr="009B43DC">
        <w:rPr>
          <w:rFonts w:ascii="Times New Roman" w:eastAsia="Times New Roman" w:hAnsi="Times New Roman" w:cs="Times New Roman"/>
          <w:sz w:val="28"/>
          <w:szCs w:val="28"/>
          <w:lang w:eastAsia="ru-RU"/>
        </w:rPr>
        <w:t>организациями, осуществляющими деятельность в области обращения с</w:t>
      </w:r>
      <w:r w:rsidR="009B43DC" w:rsidRPr="009B43DC">
        <w:rPr>
          <w:rFonts w:ascii="Times New Roman" w:eastAsia="Times New Roman" w:hAnsi="Times New Roman" w:cs="Times New Roman"/>
          <w:sz w:val="28"/>
          <w:szCs w:val="28"/>
          <w:lang w:eastAsia="ru-RU"/>
        </w:rPr>
        <w:t> </w:t>
      </w:r>
      <w:r w:rsidRPr="009B43DC">
        <w:rPr>
          <w:rFonts w:ascii="Times New Roman" w:eastAsia="Times New Roman" w:hAnsi="Times New Roman" w:cs="Times New Roman"/>
          <w:sz w:val="28"/>
          <w:szCs w:val="28"/>
          <w:lang w:eastAsia="ru-RU"/>
        </w:rPr>
        <w:t xml:space="preserve">отходами. </w:t>
      </w:r>
    </w:p>
    <w:p w:rsidR="00C86AF6" w:rsidRPr="009B43DC" w:rsidRDefault="00C86AF6" w:rsidP="008971EC">
      <w:pPr>
        <w:spacing w:after="0" w:line="276" w:lineRule="auto"/>
        <w:ind w:firstLine="709"/>
        <w:jc w:val="both"/>
        <w:rPr>
          <w:rFonts w:ascii="Times New Roman" w:eastAsia="Times New Roman" w:hAnsi="Times New Roman" w:cs="Times New Roman"/>
          <w:sz w:val="28"/>
          <w:szCs w:val="28"/>
          <w:lang w:eastAsia="ru-RU"/>
        </w:rPr>
      </w:pPr>
      <w:r w:rsidRPr="009B43DC">
        <w:rPr>
          <w:rFonts w:ascii="Times New Roman" w:eastAsia="Times New Roman" w:hAnsi="Times New Roman" w:cs="Times New Roman"/>
          <w:sz w:val="28"/>
          <w:szCs w:val="28"/>
          <w:lang w:eastAsia="ru-RU"/>
        </w:rPr>
        <w:t xml:space="preserve">Реализация этих задач позволит обеспечить к 2020 году утилизацию твердых коммунальных отходов и размещение оставшихся после утилизации отходов на объектах, отвечающих требованиям законодательства Российской Федерации. </w:t>
      </w:r>
    </w:p>
    <w:p w:rsidR="00C86AF6" w:rsidRPr="009B43DC" w:rsidRDefault="00C86AF6" w:rsidP="008971EC">
      <w:pPr>
        <w:spacing w:after="0" w:line="276" w:lineRule="auto"/>
        <w:rPr>
          <w:rFonts w:ascii="Times New Roman" w:eastAsia="Times New Roman" w:hAnsi="Times New Roman" w:cs="Times New Roman"/>
          <w:sz w:val="28"/>
          <w:szCs w:val="28"/>
          <w:lang w:eastAsia="ru-RU"/>
        </w:rPr>
      </w:pPr>
    </w:p>
    <w:p w:rsidR="00C86AF6" w:rsidRPr="009B43DC" w:rsidRDefault="00C86AF6" w:rsidP="008971EC">
      <w:pPr>
        <w:keepNext/>
        <w:keepLines/>
        <w:spacing w:after="0" w:line="276" w:lineRule="auto"/>
        <w:jc w:val="center"/>
        <w:outlineLvl w:val="1"/>
        <w:rPr>
          <w:rFonts w:ascii="Times New Roman" w:eastAsia="MS Gothic" w:hAnsi="Times New Roman" w:cs="Times New Roman"/>
          <w:b/>
          <w:bCs/>
          <w:sz w:val="28"/>
          <w:szCs w:val="28"/>
          <w:lang w:eastAsia="ru-RU"/>
        </w:rPr>
      </w:pPr>
      <w:bookmarkStart w:id="15" w:name="_Toc425760449"/>
      <w:r w:rsidRPr="009B43DC">
        <w:rPr>
          <w:rFonts w:ascii="Times New Roman" w:eastAsia="MS Gothic" w:hAnsi="Times New Roman" w:cs="Times New Roman"/>
          <w:b/>
          <w:bCs/>
          <w:sz w:val="28"/>
          <w:szCs w:val="28"/>
          <w:lang w:eastAsia="ru-RU"/>
        </w:rPr>
        <w:t>6. Похоронное дело</w:t>
      </w:r>
      <w:bookmarkEnd w:id="15"/>
    </w:p>
    <w:p w:rsidR="00C86AF6" w:rsidRPr="009B43DC" w:rsidRDefault="00C86AF6" w:rsidP="008971EC">
      <w:pPr>
        <w:spacing w:after="0" w:line="276" w:lineRule="auto"/>
        <w:ind w:firstLine="851"/>
        <w:jc w:val="both"/>
        <w:rPr>
          <w:rFonts w:ascii="Times New Roman" w:eastAsia="Times New Roman" w:hAnsi="Times New Roman" w:cs="Times New Roman"/>
          <w:sz w:val="28"/>
          <w:szCs w:val="28"/>
          <w:lang w:eastAsia="ru-RU"/>
        </w:rPr>
      </w:pPr>
    </w:p>
    <w:p w:rsidR="00C86AF6" w:rsidRPr="009B43DC" w:rsidRDefault="00C86AF6" w:rsidP="008971EC">
      <w:pPr>
        <w:spacing w:after="0" w:line="276" w:lineRule="auto"/>
        <w:ind w:firstLine="709"/>
        <w:jc w:val="both"/>
        <w:rPr>
          <w:rFonts w:ascii="Times New Roman" w:eastAsia="Times New Roman" w:hAnsi="Times New Roman" w:cs="Times New Roman"/>
          <w:sz w:val="28"/>
          <w:szCs w:val="28"/>
          <w:lang w:eastAsia="ru-RU"/>
        </w:rPr>
      </w:pPr>
      <w:r w:rsidRPr="009B43DC">
        <w:rPr>
          <w:rFonts w:ascii="Times New Roman" w:eastAsia="Times New Roman" w:hAnsi="Times New Roman" w:cs="Times New Roman"/>
          <w:sz w:val="28"/>
          <w:szCs w:val="28"/>
          <w:lang w:eastAsia="ru-RU"/>
        </w:rPr>
        <w:t>Целью государственной политики в сфере похоронного дела является запуск качественно новой системы функционирования отрасли похоронного дела в Российской Федерации в соответствии с новым федеральным законодательством Российской Федерации, основанной на</w:t>
      </w:r>
      <w:r w:rsidR="009B43DC" w:rsidRPr="009B43DC">
        <w:rPr>
          <w:rFonts w:ascii="Times New Roman" w:eastAsia="Times New Roman" w:hAnsi="Times New Roman" w:cs="Times New Roman"/>
          <w:sz w:val="28"/>
          <w:szCs w:val="28"/>
          <w:lang w:eastAsia="ru-RU"/>
        </w:rPr>
        <w:t> </w:t>
      </w:r>
      <w:r w:rsidRPr="009B43DC">
        <w:rPr>
          <w:rFonts w:ascii="Times New Roman" w:eastAsia="Times New Roman" w:hAnsi="Times New Roman" w:cs="Times New Roman"/>
          <w:sz w:val="28"/>
          <w:szCs w:val="28"/>
          <w:lang w:eastAsia="ru-RU"/>
        </w:rPr>
        <w:t>государственном регулировании и контроле ее работы.</w:t>
      </w:r>
    </w:p>
    <w:p w:rsidR="00C86AF6" w:rsidRPr="009B43DC" w:rsidRDefault="00C86AF6" w:rsidP="008971EC">
      <w:pPr>
        <w:spacing w:after="0" w:line="276" w:lineRule="auto"/>
        <w:ind w:firstLine="709"/>
        <w:jc w:val="both"/>
        <w:rPr>
          <w:rFonts w:ascii="Times New Roman" w:eastAsia="Times New Roman" w:hAnsi="Times New Roman" w:cs="Times New Roman"/>
          <w:sz w:val="28"/>
          <w:szCs w:val="28"/>
          <w:lang w:eastAsia="ru-RU"/>
        </w:rPr>
      </w:pPr>
      <w:r w:rsidRPr="009B43DC">
        <w:rPr>
          <w:rFonts w:ascii="Times New Roman" w:eastAsia="Times New Roman" w:hAnsi="Times New Roman" w:cs="Times New Roman"/>
          <w:sz w:val="28"/>
          <w:szCs w:val="28"/>
          <w:lang w:eastAsia="ru-RU"/>
        </w:rPr>
        <w:t>Похоронное обслуживание населения является одной из наиболее социально значимых сфер. Ежегодно в стране в среднем уходит из жизни 2 млн человек. Отсутствие внимания к похоронному делу на протяжении последнего десятилетия привело к свертыванию государственного и</w:t>
      </w:r>
      <w:r w:rsidR="009B43DC" w:rsidRPr="009B43DC">
        <w:rPr>
          <w:rFonts w:ascii="Times New Roman" w:eastAsia="Times New Roman" w:hAnsi="Times New Roman" w:cs="Times New Roman"/>
          <w:sz w:val="28"/>
          <w:szCs w:val="28"/>
          <w:lang w:eastAsia="ru-RU"/>
        </w:rPr>
        <w:t> </w:t>
      </w:r>
      <w:r w:rsidRPr="009B43DC">
        <w:rPr>
          <w:rFonts w:ascii="Times New Roman" w:eastAsia="Times New Roman" w:hAnsi="Times New Roman" w:cs="Times New Roman"/>
          <w:sz w:val="28"/>
          <w:szCs w:val="28"/>
          <w:lang w:eastAsia="ru-RU"/>
        </w:rPr>
        <w:t>муниципального регулирования этой деятельности и снижению уровня правовой защищенности граждан. Нормативное правовое регулирование в</w:t>
      </w:r>
      <w:r w:rsidR="009B43DC" w:rsidRPr="009B43DC">
        <w:rPr>
          <w:rFonts w:ascii="Times New Roman" w:eastAsia="Times New Roman" w:hAnsi="Times New Roman" w:cs="Times New Roman"/>
          <w:sz w:val="28"/>
          <w:szCs w:val="28"/>
          <w:lang w:eastAsia="ru-RU"/>
        </w:rPr>
        <w:t> </w:t>
      </w:r>
      <w:r w:rsidRPr="009B43DC">
        <w:rPr>
          <w:rFonts w:ascii="Times New Roman" w:eastAsia="Times New Roman" w:hAnsi="Times New Roman" w:cs="Times New Roman"/>
          <w:sz w:val="28"/>
          <w:szCs w:val="28"/>
          <w:lang w:eastAsia="ru-RU"/>
        </w:rPr>
        <w:t>сфере похоронного дела устарело и не отвечает современным требованиям. Имеют место факты неуважения к памяти умерших, коррупции, вымогательства, навязывания гражданам дорогостоящих услуг и предметов ритуального назначения.</w:t>
      </w:r>
    </w:p>
    <w:p w:rsidR="00C86AF6" w:rsidRPr="009B43DC" w:rsidRDefault="00C86AF6" w:rsidP="008971EC">
      <w:pPr>
        <w:spacing w:after="0" w:line="276" w:lineRule="auto"/>
        <w:ind w:firstLine="709"/>
        <w:jc w:val="both"/>
        <w:rPr>
          <w:rFonts w:ascii="Times New Roman" w:eastAsia="Times New Roman" w:hAnsi="Times New Roman" w:cs="Times New Roman"/>
          <w:sz w:val="28"/>
          <w:szCs w:val="28"/>
          <w:lang w:eastAsia="ru-RU"/>
        </w:rPr>
      </w:pPr>
      <w:r w:rsidRPr="009B43DC">
        <w:rPr>
          <w:rFonts w:ascii="Times New Roman" w:eastAsia="Times New Roman" w:hAnsi="Times New Roman" w:cs="Times New Roman"/>
          <w:sz w:val="28"/>
          <w:szCs w:val="28"/>
          <w:lang w:eastAsia="ru-RU"/>
        </w:rPr>
        <w:t>Новая система функционирования отрасли похоронного дела в</w:t>
      </w:r>
      <w:r w:rsidR="009B43DC" w:rsidRPr="009B43DC">
        <w:rPr>
          <w:rFonts w:ascii="Times New Roman" w:eastAsia="Times New Roman" w:hAnsi="Times New Roman" w:cs="Times New Roman"/>
          <w:sz w:val="28"/>
          <w:szCs w:val="28"/>
          <w:lang w:eastAsia="ru-RU"/>
        </w:rPr>
        <w:t> </w:t>
      </w:r>
      <w:r w:rsidRPr="009B43DC">
        <w:rPr>
          <w:rFonts w:ascii="Times New Roman" w:eastAsia="Times New Roman" w:hAnsi="Times New Roman" w:cs="Times New Roman"/>
          <w:sz w:val="28"/>
          <w:szCs w:val="28"/>
          <w:lang w:eastAsia="ru-RU"/>
        </w:rPr>
        <w:t>Российской Федерации будет обеспечиваться путем принятия в 2015</w:t>
      </w:r>
      <w:r w:rsidR="009B43DC" w:rsidRPr="009B43DC">
        <w:rPr>
          <w:rFonts w:ascii="Times New Roman" w:eastAsia="Times New Roman" w:hAnsi="Times New Roman" w:cs="Times New Roman"/>
          <w:sz w:val="28"/>
          <w:szCs w:val="28"/>
          <w:lang w:eastAsia="ru-RU"/>
        </w:rPr>
        <w:t> </w:t>
      </w:r>
      <w:r w:rsidRPr="009B43DC">
        <w:rPr>
          <w:rFonts w:ascii="Times New Roman" w:eastAsia="Times New Roman" w:hAnsi="Times New Roman" w:cs="Times New Roman"/>
          <w:sz w:val="28"/>
          <w:szCs w:val="28"/>
          <w:lang w:eastAsia="ru-RU"/>
        </w:rPr>
        <w:t>– 2016 г</w:t>
      </w:r>
      <w:r w:rsidR="00263558">
        <w:rPr>
          <w:rFonts w:ascii="Times New Roman" w:eastAsia="Times New Roman" w:hAnsi="Times New Roman" w:cs="Times New Roman"/>
          <w:sz w:val="28"/>
          <w:szCs w:val="28"/>
          <w:lang w:eastAsia="ru-RU"/>
        </w:rPr>
        <w:t>одах</w:t>
      </w:r>
      <w:r w:rsidRPr="009B43DC">
        <w:rPr>
          <w:rFonts w:ascii="Times New Roman" w:eastAsia="Times New Roman" w:hAnsi="Times New Roman" w:cs="Times New Roman"/>
          <w:sz w:val="28"/>
          <w:szCs w:val="28"/>
          <w:lang w:eastAsia="ru-RU"/>
        </w:rPr>
        <w:t xml:space="preserve"> нового федерального закона </w:t>
      </w:r>
      <w:r w:rsidR="00946C1B" w:rsidRPr="009B43DC">
        <w:rPr>
          <w:rFonts w:ascii="Times New Roman" w:eastAsia="Times New Roman" w:hAnsi="Times New Roman" w:cs="Times New Roman"/>
          <w:sz w:val="28"/>
          <w:szCs w:val="28"/>
          <w:lang w:eastAsia="ru-RU"/>
        </w:rPr>
        <w:t>"</w:t>
      </w:r>
      <w:r w:rsidRPr="009B43DC">
        <w:rPr>
          <w:rFonts w:ascii="Times New Roman" w:eastAsia="Times New Roman" w:hAnsi="Times New Roman" w:cs="Times New Roman"/>
          <w:sz w:val="28"/>
          <w:szCs w:val="28"/>
          <w:lang w:eastAsia="ru-RU"/>
        </w:rPr>
        <w:t>О похоронном деле в</w:t>
      </w:r>
      <w:r w:rsidR="009B43DC" w:rsidRPr="009B43DC">
        <w:rPr>
          <w:rFonts w:ascii="Times New Roman" w:eastAsia="Times New Roman" w:hAnsi="Times New Roman" w:cs="Times New Roman"/>
          <w:sz w:val="28"/>
          <w:szCs w:val="28"/>
          <w:lang w:eastAsia="ru-RU"/>
        </w:rPr>
        <w:t> </w:t>
      </w:r>
      <w:r w:rsidRPr="009B43DC">
        <w:rPr>
          <w:rFonts w:ascii="Times New Roman" w:eastAsia="Times New Roman" w:hAnsi="Times New Roman" w:cs="Times New Roman"/>
          <w:sz w:val="28"/>
          <w:szCs w:val="28"/>
          <w:lang w:eastAsia="ru-RU"/>
        </w:rPr>
        <w:t>Российской</w:t>
      </w:r>
      <w:r w:rsidR="009B43DC" w:rsidRPr="009B43DC">
        <w:rPr>
          <w:rFonts w:ascii="Times New Roman" w:eastAsia="Times New Roman" w:hAnsi="Times New Roman" w:cs="Times New Roman"/>
          <w:sz w:val="28"/>
          <w:szCs w:val="28"/>
          <w:lang w:eastAsia="ru-RU"/>
        </w:rPr>
        <w:t> </w:t>
      </w:r>
      <w:r w:rsidRPr="009B43DC">
        <w:rPr>
          <w:rFonts w:ascii="Times New Roman" w:eastAsia="Times New Roman" w:hAnsi="Times New Roman" w:cs="Times New Roman"/>
          <w:sz w:val="28"/>
          <w:szCs w:val="28"/>
          <w:lang w:eastAsia="ru-RU"/>
        </w:rPr>
        <w:t>Федерации и о внесении изменений в отдельные законодательные акты Российской Федерации</w:t>
      </w:r>
      <w:r w:rsidR="00946C1B" w:rsidRPr="009B43DC">
        <w:rPr>
          <w:rFonts w:ascii="Times New Roman" w:eastAsia="Times New Roman" w:hAnsi="Times New Roman" w:cs="Times New Roman"/>
          <w:sz w:val="28"/>
          <w:szCs w:val="28"/>
          <w:lang w:eastAsia="ru-RU"/>
        </w:rPr>
        <w:t>"</w:t>
      </w:r>
      <w:r w:rsidRPr="009B43DC">
        <w:rPr>
          <w:rFonts w:ascii="Times New Roman" w:eastAsia="Times New Roman" w:hAnsi="Times New Roman" w:cs="Times New Roman"/>
          <w:sz w:val="28"/>
          <w:szCs w:val="28"/>
          <w:lang w:eastAsia="ru-RU"/>
        </w:rPr>
        <w:t>, предусматривающего следующие подходы к</w:t>
      </w:r>
      <w:r w:rsidR="009B43DC" w:rsidRPr="009B43DC">
        <w:rPr>
          <w:rFonts w:ascii="Times New Roman" w:eastAsia="Times New Roman" w:hAnsi="Times New Roman" w:cs="Times New Roman"/>
          <w:sz w:val="28"/>
          <w:szCs w:val="28"/>
          <w:lang w:eastAsia="ru-RU"/>
        </w:rPr>
        <w:t> </w:t>
      </w:r>
      <w:r w:rsidRPr="009B43DC">
        <w:rPr>
          <w:rFonts w:ascii="Times New Roman" w:eastAsia="Times New Roman" w:hAnsi="Times New Roman" w:cs="Times New Roman"/>
          <w:sz w:val="28"/>
          <w:szCs w:val="28"/>
          <w:lang w:eastAsia="ru-RU"/>
        </w:rPr>
        <w:t>регулированию похоронной отрасли, а именно:</w:t>
      </w:r>
    </w:p>
    <w:p w:rsidR="00C86AF6" w:rsidRPr="009B43DC" w:rsidRDefault="00C86AF6" w:rsidP="008971EC">
      <w:pPr>
        <w:spacing w:after="0" w:line="276" w:lineRule="auto"/>
        <w:ind w:left="709"/>
        <w:jc w:val="both"/>
        <w:rPr>
          <w:rFonts w:ascii="Times New Roman" w:eastAsia="Times New Roman" w:hAnsi="Times New Roman" w:cs="Times New Roman"/>
          <w:sz w:val="28"/>
          <w:szCs w:val="28"/>
          <w:lang w:eastAsia="ru-RU"/>
        </w:rPr>
      </w:pPr>
      <w:r w:rsidRPr="009B43DC">
        <w:rPr>
          <w:rFonts w:ascii="Times New Roman" w:eastAsia="Times New Roman" w:hAnsi="Times New Roman" w:cs="Times New Roman"/>
          <w:sz w:val="28"/>
          <w:szCs w:val="28"/>
          <w:lang w:eastAsia="ru-RU"/>
        </w:rPr>
        <w:t>1) установление единообразного понятийного аппарата;</w:t>
      </w:r>
    </w:p>
    <w:p w:rsidR="00C86AF6" w:rsidRPr="009B43DC" w:rsidRDefault="00C86AF6" w:rsidP="008971EC">
      <w:pPr>
        <w:spacing w:after="0" w:line="276" w:lineRule="auto"/>
        <w:ind w:firstLine="709"/>
        <w:contextualSpacing/>
        <w:jc w:val="both"/>
        <w:rPr>
          <w:rFonts w:ascii="Times New Roman" w:eastAsia="Times New Roman" w:hAnsi="Times New Roman" w:cs="Times New Roman"/>
          <w:sz w:val="28"/>
          <w:szCs w:val="28"/>
          <w:lang w:eastAsia="ru-RU"/>
        </w:rPr>
      </w:pPr>
      <w:r w:rsidRPr="009B43DC">
        <w:rPr>
          <w:rFonts w:ascii="Times New Roman" w:eastAsia="Times New Roman" w:hAnsi="Times New Roman" w:cs="Times New Roman"/>
          <w:sz w:val="28"/>
          <w:szCs w:val="28"/>
          <w:lang w:eastAsia="ru-RU"/>
        </w:rPr>
        <w:t>2)</w:t>
      </w:r>
      <w:r w:rsidRPr="009B43DC">
        <w:rPr>
          <w:rFonts w:ascii="Times New Roman" w:eastAsia="Times New Roman" w:hAnsi="Times New Roman" w:cs="Times New Roman"/>
          <w:color w:val="FF0000"/>
          <w:sz w:val="28"/>
          <w:szCs w:val="28"/>
          <w:lang w:eastAsia="ru-RU"/>
        </w:rPr>
        <w:t xml:space="preserve"> </w:t>
      </w:r>
      <w:r w:rsidRPr="009B43DC">
        <w:rPr>
          <w:rFonts w:ascii="Times New Roman" w:eastAsia="Times New Roman" w:hAnsi="Times New Roman" w:cs="Times New Roman"/>
          <w:sz w:val="28"/>
          <w:szCs w:val="28"/>
          <w:lang w:eastAsia="ru-RU"/>
        </w:rPr>
        <w:t>распределение полномочий между федеральным, региональным и</w:t>
      </w:r>
      <w:r w:rsidR="009B43DC" w:rsidRPr="009B43DC">
        <w:rPr>
          <w:rFonts w:ascii="Times New Roman" w:eastAsia="Times New Roman" w:hAnsi="Times New Roman" w:cs="Times New Roman"/>
          <w:sz w:val="28"/>
          <w:szCs w:val="28"/>
          <w:lang w:eastAsia="ru-RU"/>
        </w:rPr>
        <w:t> </w:t>
      </w:r>
      <w:r w:rsidRPr="009B43DC">
        <w:rPr>
          <w:rFonts w:ascii="Times New Roman" w:eastAsia="Times New Roman" w:hAnsi="Times New Roman" w:cs="Times New Roman"/>
          <w:sz w:val="28"/>
          <w:szCs w:val="28"/>
          <w:lang w:eastAsia="ru-RU"/>
        </w:rPr>
        <w:t>муниципальными уровнями власти: на федеральном уровне – закрепляются общие положения и требования функционирования отрасли, на уровне субъектов – дополнительные с учетом особенностей региона;</w:t>
      </w:r>
    </w:p>
    <w:p w:rsidR="00C86AF6" w:rsidRPr="009B43DC" w:rsidRDefault="00C86AF6" w:rsidP="008971EC">
      <w:pPr>
        <w:spacing w:after="0" w:line="276" w:lineRule="auto"/>
        <w:ind w:firstLine="709"/>
        <w:contextualSpacing/>
        <w:jc w:val="both"/>
        <w:rPr>
          <w:rFonts w:ascii="Times New Roman" w:eastAsia="Times New Roman" w:hAnsi="Times New Roman" w:cs="Times New Roman"/>
          <w:sz w:val="28"/>
          <w:szCs w:val="28"/>
          <w:lang w:eastAsia="ru-RU"/>
        </w:rPr>
      </w:pPr>
      <w:r w:rsidRPr="009B43DC">
        <w:rPr>
          <w:rFonts w:ascii="Times New Roman" w:eastAsia="Times New Roman" w:hAnsi="Times New Roman" w:cs="Times New Roman"/>
          <w:sz w:val="28"/>
          <w:szCs w:val="28"/>
          <w:lang w:eastAsia="ru-RU"/>
        </w:rPr>
        <w:t>3) введение института лицензирования отдельных видов ритуальных услуг через систему региональных лицензионных органов с участием представителей общественности (</w:t>
      </w:r>
      <w:r w:rsidR="00946C1B" w:rsidRPr="009B43DC">
        <w:rPr>
          <w:rFonts w:ascii="Times New Roman" w:eastAsia="Times New Roman" w:hAnsi="Times New Roman" w:cs="Times New Roman"/>
          <w:sz w:val="28"/>
          <w:szCs w:val="28"/>
          <w:lang w:eastAsia="ru-RU"/>
        </w:rPr>
        <w:t>"</w:t>
      </w:r>
      <w:r w:rsidRPr="009B43DC">
        <w:rPr>
          <w:rFonts w:ascii="Times New Roman" w:eastAsia="Times New Roman" w:hAnsi="Times New Roman" w:cs="Times New Roman"/>
          <w:sz w:val="28"/>
          <w:szCs w:val="28"/>
          <w:lang w:eastAsia="ru-RU"/>
        </w:rPr>
        <w:t>по аналогии</w:t>
      </w:r>
      <w:r w:rsidR="00946C1B" w:rsidRPr="009B43DC">
        <w:rPr>
          <w:rFonts w:ascii="Times New Roman" w:eastAsia="Times New Roman" w:hAnsi="Times New Roman" w:cs="Times New Roman"/>
          <w:sz w:val="28"/>
          <w:szCs w:val="28"/>
          <w:lang w:eastAsia="ru-RU"/>
        </w:rPr>
        <w:t>"</w:t>
      </w:r>
      <w:r w:rsidRPr="009B43DC">
        <w:rPr>
          <w:rFonts w:ascii="Times New Roman" w:eastAsia="Times New Roman" w:hAnsi="Times New Roman" w:cs="Times New Roman"/>
          <w:sz w:val="28"/>
          <w:szCs w:val="28"/>
          <w:lang w:eastAsia="ru-RU"/>
        </w:rPr>
        <w:t xml:space="preserve"> с системой лицензирования деятельности по управлению многоквартирными домами);</w:t>
      </w:r>
    </w:p>
    <w:p w:rsidR="00C86AF6" w:rsidRPr="009B43DC" w:rsidRDefault="00C86AF6" w:rsidP="008971EC">
      <w:pPr>
        <w:spacing w:after="0" w:line="276" w:lineRule="auto"/>
        <w:ind w:firstLine="709"/>
        <w:contextualSpacing/>
        <w:jc w:val="both"/>
        <w:rPr>
          <w:rFonts w:ascii="Times New Roman" w:eastAsia="Times New Roman" w:hAnsi="Times New Roman" w:cs="Times New Roman"/>
          <w:sz w:val="28"/>
          <w:szCs w:val="28"/>
          <w:lang w:eastAsia="ru-RU"/>
        </w:rPr>
      </w:pPr>
      <w:r w:rsidRPr="009B43DC">
        <w:rPr>
          <w:rFonts w:ascii="Times New Roman" w:eastAsia="Times New Roman" w:hAnsi="Times New Roman" w:cs="Times New Roman"/>
          <w:sz w:val="28"/>
          <w:szCs w:val="28"/>
          <w:lang w:eastAsia="ru-RU"/>
        </w:rPr>
        <w:t>4) установление административной ответственности должностных лиц за незаконное распространение информации об умершем и его родственниках, нарушение порядка предоставления земельного участка для захоронения и иных требований в сфере похоронного дела;</w:t>
      </w:r>
    </w:p>
    <w:p w:rsidR="00C86AF6" w:rsidRPr="009B43DC" w:rsidRDefault="00C86AF6" w:rsidP="008971EC">
      <w:pPr>
        <w:spacing w:after="0" w:line="276" w:lineRule="auto"/>
        <w:ind w:firstLine="709"/>
        <w:contextualSpacing/>
        <w:jc w:val="both"/>
        <w:rPr>
          <w:rFonts w:ascii="Times New Roman" w:eastAsia="Times New Roman" w:hAnsi="Times New Roman" w:cs="Times New Roman"/>
          <w:sz w:val="28"/>
          <w:szCs w:val="28"/>
          <w:lang w:eastAsia="ru-RU"/>
        </w:rPr>
      </w:pPr>
      <w:r w:rsidRPr="009B43DC">
        <w:rPr>
          <w:rFonts w:ascii="Times New Roman" w:eastAsia="Times New Roman" w:hAnsi="Times New Roman" w:cs="Times New Roman"/>
          <w:sz w:val="28"/>
          <w:szCs w:val="28"/>
          <w:lang w:eastAsia="ru-RU"/>
        </w:rPr>
        <w:t>5) установление специального регулирования вопросов создания и</w:t>
      </w:r>
      <w:r w:rsidR="009B43DC" w:rsidRPr="009B43DC">
        <w:rPr>
          <w:rFonts w:ascii="Times New Roman" w:eastAsia="Times New Roman" w:hAnsi="Times New Roman" w:cs="Times New Roman"/>
          <w:sz w:val="28"/>
          <w:szCs w:val="28"/>
          <w:lang w:eastAsia="ru-RU"/>
        </w:rPr>
        <w:t> </w:t>
      </w:r>
      <w:r w:rsidRPr="009B43DC">
        <w:rPr>
          <w:rFonts w:ascii="Times New Roman" w:eastAsia="Times New Roman" w:hAnsi="Times New Roman" w:cs="Times New Roman"/>
          <w:sz w:val="28"/>
          <w:szCs w:val="28"/>
          <w:lang w:eastAsia="ru-RU"/>
        </w:rPr>
        <w:t>содержания вероисповедальных кладбищ и вероисповедальных участков на кладбищах, проведения религиозных обрядов и церемоний, сопровождающих погребение, осуществление захоронения останков, праха умерших на вероисповедальных кладбищах и участках;</w:t>
      </w:r>
    </w:p>
    <w:p w:rsidR="00C86AF6" w:rsidRPr="009B43DC" w:rsidRDefault="00C86AF6" w:rsidP="008971EC">
      <w:pPr>
        <w:spacing w:after="0" w:line="276" w:lineRule="auto"/>
        <w:ind w:firstLine="709"/>
        <w:contextualSpacing/>
        <w:jc w:val="both"/>
        <w:rPr>
          <w:rFonts w:ascii="Times New Roman" w:eastAsia="Times New Roman" w:hAnsi="Times New Roman" w:cs="Times New Roman"/>
          <w:sz w:val="28"/>
          <w:szCs w:val="28"/>
          <w:lang w:eastAsia="ru-RU"/>
        </w:rPr>
      </w:pPr>
      <w:r w:rsidRPr="009B43DC">
        <w:rPr>
          <w:rFonts w:ascii="Times New Roman" w:eastAsia="Times New Roman" w:hAnsi="Times New Roman" w:cs="Times New Roman"/>
          <w:sz w:val="28"/>
          <w:szCs w:val="28"/>
          <w:lang w:eastAsia="ru-RU"/>
        </w:rPr>
        <w:t>6) введение института лица, ответственного за место захоронения, позволяющего закрепить обязанность такого лица по уходу и содержанию места захоронения в надлежащем состоянии и упорядочить последующие захоронения;</w:t>
      </w:r>
    </w:p>
    <w:p w:rsidR="00C86AF6" w:rsidRPr="009B43DC" w:rsidRDefault="00C86AF6" w:rsidP="008971EC">
      <w:pPr>
        <w:spacing w:after="0" w:line="276" w:lineRule="auto"/>
        <w:ind w:firstLine="709"/>
        <w:contextualSpacing/>
        <w:jc w:val="both"/>
        <w:rPr>
          <w:rFonts w:ascii="Times New Roman" w:eastAsia="Times New Roman" w:hAnsi="Times New Roman" w:cs="Times New Roman"/>
          <w:sz w:val="28"/>
          <w:szCs w:val="28"/>
          <w:lang w:eastAsia="ru-RU"/>
        </w:rPr>
      </w:pPr>
      <w:r w:rsidRPr="009B43DC">
        <w:rPr>
          <w:rFonts w:ascii="Times New Roman" w:eastAsia="Times New Roman" w:hAnsi="Times New Roman" w:cs="Times New Roman"/>
          <w:sz w:val="28"/>
          <w:szCs w:val="28"/>
          <w:lang w:eastAsia="ru-RU"/>
        </w:rPr>
        <w:t xml:space="preserve">7) введение понятия </w:t>
      </w:r>
      <w:r w:rsidR="00946C1B" w:rsidRPr="009B43DC">
        <w:rPr>
          <w:rFonts w:ascii="Times New Roman" w:eastAsia="Times New Roman" w:hAnsi="Times New Roman" w:cs="Times New Roman"/>
          <w:sz w:val="28"/>
          <w:szCs w:val="28"/>
          <w:lang w:eastAsia="ru-RU"/>
        </w:rPr>
        <w:t>"</w:t>
      </w:r>
      <w:r w:rsidRPr="009B43DC">
        <w:rPr>
          <w:rFonts w:ascii="Times New Roman" w:eastAsia="Times New Roman" w:hAnsi="Times New Roman" w:cs="Times New Roman"/>
          <w:sz w:val="28"/>
          <w:szCs w:val="28"/>
          <w:lang w:eastAsia="ru-RU"/>
        </w:rPr>
        <w:t>частные кладбища</w:t>
      </w:r>
      <w:r w:rsidR="00946C1B" w:rsidRPr="009B43DC">
        <w:rPr>
          <w:rFonts w:ascii="Times New Roman" w:eastAsia="Times New Roman" w:hAnsi="Times New Roman" w:cs="Times New Roman"/>
          <w:sz w:val="28"/>
          <w:szCs w:val="28"/>
          <w:lang w:eastAsia="ru-RU"/>
        </w:rPr>
        <w:t>"</w:t>
      </w:r>
      <w:r w:rsidRPr="009B43DC">
        <w:rPr>
          <w:rFonts w:ascii="Times New Roman" w:eastAsia="Times New Roman" w:hAnsi="Times New Roman" w:cs="Times New Roman"/>
          <w:sz w:val="28"/>
          <w:szCs w:val="28"/>
          <w:lang w:eastAsia="ru-RU"/>
        </w:rPr>
        <w:t>, что позволит повысить уровень и качество оказания ритуальных услуг для населения с учетом пожелания умершего или его родственников, а также простимулирует привлечение в отрасль инвестиций;</w:t>
      </w:r>
    </w:p>
    <w:p w:rsidR="00C86AF6" w:rsidRPr="009B43DC" w:rsidRDefault="00C86AF6" w:rsidP="008971EC">
      <w:pPr>
        <w:spacing w:after="0" w:line="276" w:lineRule="auto"/>
        <w:ind w:firstLine="709"/>
        <w:contextualSpacing/>
        <w:jc w:val="both"/>
        <w:rPr>
          <w:rFonts w:ascii="Times New Roman" w:eastAsia="Times New Roman" w:hAnsi="Times New Roman" w:cs="Times New Roman"/>
          <w:sz w:val="28"/>
          <w:szCs w:val="28"/>
          <w:lang w:eastAsia="ru-RU"/>
        </w:rPr>
      </w:pPr>
      <w:r w:rsidRPr="009B43DC">
        <w:rPr>
          <w:rFonts w:ascii="Times New Roman" w:eastAsia="Times New Roman" w:hAnsi="Times New Roman" w:cs="Times New Roman"/>
          <w:sz w:val="28"/>
          <w:szCs w:val="28"/>
          <w:lang w:eastAsia="ru-RU"/>
        </w:rPr>
        <w:t>8) нормативное закрепление создания семейных (родовых) захоронений;</w:t>
      </w:r>
    </w:p>
    <w:p w:rsidR="00C86AF6" w:rsidRPr="009B43DC" w:rsidRDefault="00C86AF6" w:rsidP="008971EC">
      <w:pPr>
        <w:autoSpaceDE w:val="0"/>
        <w:autoSpaceDN w:val="0"/>
        <w:adjustRightInd w:val="0"/>
        <w:spacing w:after="0" w:line="276" w:lineRule="auto"/>
        <w:ind w:firstLine="709"/>
        <w:contextualSpacing/>
        <w:jc w:val="both"/>
        <w:rPr>
          <w:rFonts w:ascii="Times New Roman" w:eastAsia="Times New Roman" w:hAnsi="Times New Roman" w:cs="Times New Roman"/>
          <w:sz w:val="28"/>
          <w:szCs w:val="28"/>
          <w:lang w:eastAsia="ru-RU"/>
        </w:rPr>
      </w:pPr>
      <w:r w:rsidRPr="009B43DC">
        <w:rPr>
          <w:rFonts w:ascii="Times New Roman" w:eastAsia="Times New Roman" w:hAnsi="Times New Roman" w:cs="Times New Roman"/>
          <w:sz w:val="28"/>
          <w:szCs w:val="28"/>
          <w:lang w:eastAsia="ru-RU"/>
        </w:rPr>
        <w:t>9) создание единой федеральной автоматизированной системы учета умерших и мест захоронений, а также объектов похоронного назначения;</w:t>
      </w:r>
    </w:p>
    <w:p w:rsidR="00C86AF6" w:rsidRPr="009B43DC" w:rsidRDefault="00C86AF6" w:rsidP="008971EC">
      <w:pPr>
        <w:spacing w:after="0" w:line="276" w:lineRule="auto"/>
        <w:ind w:firstLine="709"/>
        <w:contextualSpacing/>
        <w:jc w:val="both"/>
        <w:rPr>
          <w:rFonts w:ascii="Times New Roman" w:eastAsia="Times New Roman" w:hAnsi="Times New Roman" w:cs="Times New Roman"/>
          <w:sz w:val="28"/>
          <w:szCs w:val="28"/>
          <w:lang w:eastAsia="ru-RU"/>
        </w:rPr>
      </w:pPr>
      <w:r w:rsidRPr="009B43DC">
        <w:rPr>
          <w:rFonts w:ascii="Times New Roman" w:eastAsia="Times New Roman" w:hAnsi="Times New Roman" w:cs="Times New Roman"/>
          <w:sz w:val="28"/>
          <w:szCs w:val="28"/>
          <w:lang w:eastAsia="ru-RU"/>
        </w:rPr>
        <w:t>10) разграничение ритуальных услуг, медицинских услуг и</w:t>
      </w:r>
      <w:r w:rsidR="009B43DC" w:rsidRPr="009B43DC">
        <w:rPr>
          <w:rFonts w:ascii="Times New Roman" w:eastAsia="Times New Roman" w:hAnsi="Times New Roman" w:cs="Times New Roman"/>
          <w:sz w:val="28"/>
          <w:szCs w:val="28"/>
          <w:lang w:eastAsia="ru-RU"/>
        </w:rPr>
        <w:t> </w:t>
      </w:r>
      <w:r w:rsidRPr="009B43DC">
        <w:rPr>
          <w:rFonts w:ascii="Times New Roman" w:eastAsia="Times New Roman" w:hAnsi="Times New Roman" w:cs="Times New Roman"/>
          <w:sz w:val="28"/>
          <w:szCs w:val="28"/>
          <w:lang w:eastAsia="ru-RU"/>
        </w:rPr>
        <w:t>религиозных услуг в целях исключения возможности существующих в</w:t>
      </w:r>
      <w:r w:rsidR="00A52F5B" w:rsidRPr="009B43DC">
        <w:rPr>
          <w:rFonts w:ascii="Times New Roman" w:eastAsia="Times New Roman" w:hAnsi="Times New Roman" w:cs="Times New Roman"/>
          <w:sz w:val="28"/>
          <w:szCs w:val="28"/>
          <w:lang w:eastAsia="ru-RU"/>
        </w:rPr>
        <w:t> </w:t>
      </w:r>
      <w:r w:rsidRPr="009B43DC">
        <w:rPr>
          <w:rFonts w:ascii="Times New Roman" w:eastAsia="Times New Roman" w:hAnsi="Times New Roman" w:cs="Times New Roman"/>
          <w:sz w:val="28"/>
          <w:szCs w:val="28"/>
          <w:lang w:eastAsia="ru-RU"/>
        </w:rPr>
        <w:t xml:space="preserve">настоящее время злоупотреблений и </w:t>
      </w:r>
      <w:r w:rsidR="00946C1B" w:rsidRPr="009B43DC">
        <w:rPr>
          <w:rFonts w:ascii="Times New Roman" w:eastAsia="Times New Roman" w:hAnsi="Times New Roman" w:cs="Times New Roman"/>
          <w:sz w:val="28"/>
          <w:szCs w:val="28"/>
          <w:lang w:eastAsia="ru-RU"/>
        </w:rPr>
        <w:t>"</w:t>
      </w:r>
      <w:r w:rsidRPr="009B43DC">
        <w:rPr>
          <w:rFonts w:ascii="Times New Roman" w:eastAsia="Times New Roman" w:hAnsi="Times New Roman" w:cs="Times New Roman"/>
          <w:sz w:val="28"/>
          <w:szCs w:val="28"/>
          <w:lang w:eastAsia="ru-RU"/>
        </w:rPr>
        <w:t>навязывания</w:t>
      </w:r>
      <w:r w:rsidR="00946C1B" w:rsidRPr="009B43DC">
        <w:rPr>
          <w:rFonts w:ascii="Times New Roman" w:eastAsia="Times New Roman" w:hAnsi="Times New Roman" w:cs="Times New Roman"/>
          <w:sz w:val="28"/>
          <w:szCs w:val="28"/>
          <w:lang w:eastAsia="ru-RU"/>
        </w:rPr>
        <w:t>"</w:t>
      </w:r>
      <w:r w:rsidRPr="009B43DC">
        <w:rPr>
          <w:rFonts w:ascii="Times New Roman" w:eastAsia="Times New Roman" w:hAnsi="Times New Roman" w:cs="Times New Roman"/>
          <w:sz w:val="28"/>
          <w:szCs w:val="28"/>
          <w:lang w:eastAsia="ru-RU"/>
        </w:rPr>
        <w:t xml:space="preserve"> родственникам умерших, прежде всего со стороны медицинских учреждений, различного рода услуг, не свойственных медицинским учреждениям (например, подготовка тел умерших к захоронению (бальзамирование, облачение и</w:t>
      </w:r>
      <w:r w:rsidR="00A52F5B" w:rsidRPr="009B43DC">
        <w:rPr>
          <w:rFonts w:ascii="Times New Roman" w:eastAsia="Times New Roman" w:hAnsi="Times New Roman" w:cs="Times New Roman"/>
          <w:sz w:val="28"/>
          <w:szCs w:val="28"/>
          <w:lang w:eastAsia="ru-RU"/>
        </w:rPr>
        <w:t> </w:t>
      </w:r>
      <w:r w:rsidRPr="009B43DC">
        <w:rPr>
          <w:rFonts w:ascii="Times New Roman" w:eastAsia="Times New Roman" w:hAnsi="Times New Roman" w:cs="Times New Roman"/>
          <w:sz w:val="28"/>
          <w:szCs w:val="28"/>
          <w:lang w:eastAsia="ru-RU"/>
        </w:rPr>
        <w:t>т.п.);</w:t>
      </w:r>
    </w:p>
    <w:p w:rsidR="00C86AF6" w:rsidRPr="009B43DC" w:rsidRDefault="00C86AF6" w:rsidP="008971EC">
      <w:pPr>
        <w:spacing w:after="0" w:line="276" w:lineRule="auto"/>
        <w:ind w:firstLine="709"/>
        <w:contextualSpacing/>
        <w:jc w:val="both"/>
        <w:rPr>
          <w:rFonts w:ascii="Times New Roman" w:eastAsia="Times New Roman" w:hAnsi="Times New Roman" w:cs="Times New Roman"/>
          <w:sz w:val="28"/>
          <w:szCs w:val="28"/>
          <w:lang w:eastAsia="ru-RU"/>
        </w:rPr>
      </w:pPr>
      <w:r w:rsidRPr="009B43DC">
        <w:rPr>
          <w:rFonts w:ascii="Times New Roman" w:eastAsia="Times New Roman" w:hAnsi="Times New Roman" w:cs="Times New Roman"/>
          <w:sz w:val="28"/>
          <w:szCs w:val="28"/>
          <w:lang w:eastAsia="ru-RU"/>
        </w:rPr>
        <w:t>11) создание правового механизма повторного использования мест захоронения, отсутствующего в настоящее время;</w:t>
      </w:r>
    </w:p>
    <w:p w:rsidR="00C86AF6" w:rsidRPr="009B43DC" w:rsidRDefault="00C86AF6" w:rsidP="008971EC">
      <w:pPr>
        <w:spacing w:after="0" w:line="276" w:lineRule="auto"/>
        <w:ind w:firstLine="709"/>
        <w:contextualSpacing/>
        <w:jc w:val="both"/>
        <w:rPr>
          <w:rFonts w:ascii="Times New Roman" w:eastAsia="Times New Roman" w:hAnsi="Times New Roman" w:cs="Times New Roman"/>
          <w:sz w:val="28"/>
          <w:szCs w:val="28"/>
          <w:lang w:eastAsia="ru-RU"/>
        </w:rPr>
      </w:pPr>
      <w:r w:rsidRPr="009B43DC">
        <w:rPr>
          <w:rFonts w:ascii="Times New Roman" w:eastAsia="Times New Roman" w:hAnsi="Times New Roman" w:cs="Times New Roman"/>
          <w:sz w:val="28"/>
          <w:szCs w:val="28"/>
          <w:lang w:eastAsia="ru-RU"/>
        </w:rPr>
        <w:t>12) устранение отдельных противоречий и пробелов в действующем законодательстве, регулирующем вопросы похоронного дела.</w:t>
      </w:r>
    </w:p>
    <w:p w:rsidR="00C86AF6" w:rsidRPr="009B43DC" w:rsidRDefault="00C86AF6" w:rsidP="008971EC">
      <w:pPr>
        <w:spacing w:after="0" w:line="276" w:lineRule="auto"/>
        <w:rPr>
          <w:rFonts w:ascii="Times New Roman" w:eastAsia="Times New Roman" w:hAnsi="Times New Roman" w:cs="Times New Roman"/>
          <w:sz w:val="28"/>
          <w:szCs w:val="28"/>
          <w:lang w:eastAsia="ru-RU"/>
        </w:rPr>
      </w:pPr>
    </w:p>
    <w:p w:rsidR="00C86AF6" w:rsidRPr="009B43DC" w:rsidRDefault="00C86AF6" w:rsidP="008971EC">
      <w:pPr>
        <w:keepNext/>
        <w:keepLines/>
        <w:spacing w:after="0" w:line="276" w:lineRule="auto"/>
        <w:jc w:val="center"/>
        <w:outlineLvl w:val="1"/>
        <w:rPr>
          <w:rFonts w:ascii="Times New Roman" w:eastAsia="MS Gothic" w:hAnsi="Times New Roman" w:cs="Times New Roman"/>
          <w:b/>
          <w:bCs/>
          <w:sz w:val="28"/>
          <w:szCs w:val="28"/>
          <w:lang w:eastAsia="ru-RU"/>
        </w:rPr>
      </w:pPr>
      <w:bookmarkStart w:id="16" w:name="_Toc425760450"/>
      <w:r w:rsidRPr="009B43DC">
        <w:rPr>
          <w:rFonts w:ascii="Times New Roman" w:eastAsia="MS Gothic" w:hAnsi="Times New Roman" w:cs="Times New Roman"/>
          <w:b/>
          <w:bCs/>
          <w:sz w:val="28"/>
          <w:szCs w:val="28"/>
          <w:lang w:eastAsia="ru-RU"/>
        </w:rPr>
        <w:t>7.  Социальная политика</w:t>
      </w:r>
      <w:bookmarkEnd w:id="16"/>
      <w:r w:rsidRPr="009B43DC">
        <w:rPr>
          <w:rFonts w:ascii="Times New Roman" w:eastAsia="MS Gothic" w:hAnsi="Times New Roman" w:cs="Times New Roman"/>
          <w:b/>
          <w:bCs/>
          <w:sz w:val="28"/>
          <w:szCs w:val="28"/>
          <w:lang w:eastAsia="ru-RU"/>
        </w:rPr>
        <w:t xml:space="preserve"> </w:t>
      </w:r>
    </w:p>
    <w:p w:rsidR="00C86AF6" w:rsidRPr="009B43DC" w:rsidRDefault="00C86AF6" w:rsidP="008971EC">
      <w:pPr>
        <w:spacing w:after="0" w:line="276" w:lineRule="auto"/>
        <w:ind w:firstLine="709"/>
        <w:jc w:val="both"/>
        <w:rPr>
          <w:rFonts w:ascii="Times New Roman" w:eastAsia="Times New Roman" w:hAnsi="Times New Roman" w:cs="Times New Roman"/>
          <w:sz w:val="28"/>
          <w:szCs w:val="28"/>
          <w:lang w:eastAsia="ru-RU"/>
        </w:rPr>
      </w:pPr>
    </w:p>
    <w:p w:rsidR="00C86AF6" w:rsidRPr="009B43DC" w:rsidRDefault="00C86AF6" w:rsidP="008971EC">
      <w:pPr>
        <w:spacing w:after="0" w:line="276" w:lineRule="auto"/>
        <w:ind w:firstLine="709"/>
        <w:jc w:val="both"/>
        <w:rPr>
          <w:rFonts w:ascii="Times New Roman" w:eastAsia="Times New Roman" w:hAnsi="Times New Roman" w:cs="Times New Roman"/>
          <w:sz w:val="28"/>
          <w:szCs w:val="28"/>
          <w:lang w:eastAsia="ru-RU"/>
        </w:rPr>
      </w:pPr>
      <w:r w:rsidRPr="009B43DC">
        <w:rPr>
          <w:rFonts w:ascii="Times New Roman" w:eastAsia="Times New Roman" w:hAnsi="Times New Roman" w:cs="Times New Roman"/>
          <w:sz w:val="28"/>
          <w:szCs w:val="28"/>
          <w:lang w:eastAsia="ru-RU"/>
        </w:rPr>
        <w:t xml:space="preserve">Государственное регулирование в сфере </w:t>
      </w:r>
      <w:r w:rsidR="0030041E" w:rsidRPr="009B43DC">
        <w:rPr>
          <w:rFonts w:ascii="Times New Roman" w:eastAsia="Times New Roman" w:hAnsi="Times New Roman" w:cs="Times New Roman"/>
          <w:sz w:val="28"/>
          <w:szCs w:val="28"/>
          <w:lang w:eastAsia="ru-RU"/>
        </w:rPr>
        <w:t>ЖКХ</w:t>
      </w:r>
      <w:r w:rsidRPr="009B43DC">
        <w:rPr>
          <w:rFonts w:ascii="Times New Roman" w:eastAsia="Times New Roman" w:hAnsi="Times New Roman" w:cs="Times New Roman"/>
          <w:sz w:val="28"/>
          <w:szCs w:val="28"/>
          <w:lang w:eastAsia="ru-RU"/>
        </w:rPr>
        <w:t xml:space="preserve"> не может осуществляться без анализа и прогнозирования социальных последствий принимаемых решений. </w:t>
      </w:r>
    </w:p>
    <w:p w:rsidR="00C86AF6" w:rsidRPr="009B43DC" w:rsidRDefault="00C86AF6" w:rsidP="008971EC">
      <w:pPr>
        <w:spacing w:after="0" w:line="276" w:lineRule="auto"/>
        <w:ind w:firstLine="708"/>
        <w:jc w:val="both"/>
        <w:rPr>
          <w:rFonts w:ascii="Times New Roman" w:eastAsia="Times New Roman" w:hAnsi="Times New Roman" w:cs="Times New Roman"/>
          <w:sz w:val="28"/>
          <w:szCs w:val="28"/>
          <w:lang w:eastAsia="ru-RU"/>
        </w:rPr>
      </w:pPr>
      <w:r w:rsidRPr="009B43DC">
        <w:rPr>
          <w:rFonts w:ascii="Times New Roman" w:eastAsia="Times New Roman" w:hAnsi="Times New Roman" w:cs="Times New Roman"/>
          <w:sz w:val="28"/>
          <w:szCs w:val="28"/>
          <w:lang w:eastAsia="ru-RU"/>
        </w:rPr>
        <w:t>При формировании сбалансированной системы работы коммунального комплекса особое внимание уделяется защите граждан от</w:t>
      </w:r>
      <w:r w:rsidR="0030041E" w:rsidRPr="009B43DC">
        <w:rPr>
          <w:rFonts w:ascii="Times New Roman" w:eastAsia="Times New Roman" w:hAnsi="Times New Roman" w:cs="Times New Roman"/>
          <w:sz w:val="28"/>
          <w:szCs w:val="28"/>
          <w:lang w:eastAsia="ru-RU"/>
        </w:rPr>
        <w:t> </w:t>
      </w:r>
      <w:r w:rsidRPr="009B43DC">
        <w:rPr>
          <w:rFonts w:ascii="Times New Roman" w:eastAsia="Times New Roman" w:hAnsi="Times New Roman" w:cs="Times New Roman"/>
          <w:sz w:val="28"/>
          <w:szCs w:val="28"/>
          <w:lang w:eastAsia="ru-RU"/>
        </w:rPr>
        <w:t>роста расходов на коммунальные услуги.</w:t>
      </w:r>
    </w:p>
    <w:p w:rsidR="00C86AF6" w:rsidRPr="009B43DC" w:rsidRDefault="00C86AF6" w:rsidP="008971EC">
      <w:pPr>
        <w:spacing w:after="0" w:line="276" w:lineRule="auto"/>
        <w:ind w:firstLine="708"/>
        <w:jc w:val="both"/>
        <w:rPr>
          <w:rFonts w:ascii="Times New Roman" w:eastAsia="Times New Roman" w:hAnsi="Times New Roman" w:cs="Times New Roman"/>
          <w:sz w:val="28"/>
          <w:szCs w:val="28"/>
          <w:lang w:eastAsia="ru-RU"/>
        </w:rPr>
      </w:pPr>
      <w:r w:rsidRPr="009B43DC">
        <w:rPr>
          <w:rFonts w:ascii="Times New Roman CYR" w:eastAsia="Times New Roman" w:hAnsi="Times New Roman CYR" w:cs="Times New Roman"/>
          <w:sz w:val="28"/>
          <w:szCs w:val="28"/>
          <w:lang w:eastAsia="ru-RU"/>
        </w:rPr>
        <w:t xml:space="preserve">В целях защиты потребителей коммунальных услуг и недопущения бесконтрольного </w:t>
      </w:r>
      <w:r w:rsidRPr="009B43DC">
        <w:rPr>
          <w:rFonts w:ascii="Times New Roman" w:eastAsia="Times New Roman" w:hAnsi="Times New Roman" w:cs="Times New Roman"/>
          <w:sz w:val="28"/>
          <w:szCs w:val="28"/>
          <w:lang w:eastAsia="ru-RU"/>
        </w:rPr>
        <w:t>роста расходов на жилищно-коммунальные услуги</w:t>
      </w:r>
      <w:r w:rsidRPr="009B43DC">
        <w:rPr>
          <w:rFonts w:ascii="Times New Roman CYR" w:eastAsia="Times New Roman" w:hAnsi="Times New Roman CYR" w:cs="Times New Roman"/>
          <w:sz w:val="28"/>
          <w:szCs w:val="28"/>
          <w:lang w:eastAsia="ru-RU"/>
        </w:rPr>
        <w:t>, разработаны механизмы регулирования совокупного платежа граждан за</w:t>
      </w:r>
      <w:r w:rsidR="0030041E" w:rsidRPr="009B43DC">
        <w:rPr>
          <w:rFonts w:ascii="Times New Roman CYR" w:eastAsia="Times New Roman" w:hAnsi="Times New Roman CYR" w:cs="Times New Roman"/>
          <w:sz w:val="28"/>
          <w:szCs w:val="28"/>
          <w:lang w:eastAsia="ru-RU"/>
        </w:rPr>
        <w:t> </w:t>
      </w:r>
      <w:r w:rsidRPr="009B43DC">
        <w:rPr>
          <w:rFonts w:ascii="Times New Roman CYR" w:eastAsia="Times New Roman" w:hAnsi="Times New Roman CYR" w:cs="Times New Roman"/>
          <w:sz w:val="28"/>
          <w:szCs w:val="28"/>
          <w:lang w:eastAsia="ru-RU"/>
        </w:rPr>
        <w:t>жилищно-коммунальные услуги, которые, в том числе, позволят провести модернизацию объектов коммунальной инфраструктуры и повысить качество предоставляемых потребителям услуг за счет привлеченных инвестиций.</w:t>
      </w:r>
    </w:p>
    <w:p w:rsidR="00C86AF6" w:rsidRPr="009B43DC" w:rsidRDefault="00C86AF6" w:rsidP="008971EC">
      <w:pPr>
        <w:spacing w:after="0" w:line="276" w:lineRule="auto"/>
        <w:ind w:firstLine="708"/>
        <w:jc w:val="both"/>
        <w:rPr>
          <w:rFonts w:ascii="Times New Roman" w:eastAsia="Times New Roman" w:hAnsi="Times New Roman" w:cs="Times New Roman"/>
          <w:sz w:val="28"/>
          <w:szCs w:val="28"/>
          <w:lang w:eastAsia="ru-RU"/>
        </w:rPr>
      </w:pPr>
      <w:r w:rsidRPr="009B43DC">
        <w:rPr>
          <w:rFonts w:ascii="Times New Roman" w:eastAsia="Times New Roman" w:hAnsi="Times New Roman" w:cs="Times New Roman"/>
          <w:sz w:val="28"/>
          <w:szCs w:val="28"/>
          <w:lang w:eastAsia="ru-RU"/>
        </w:rPr>
        <w:t>В целях регулирования совокупного платежа граждан за жилищно-коммунальные услуги приняты меры, направленные на исключение необоснованного роста платежей граждан за жилищно-коммунальные услуги за счет утверждения Правительством Российской Федерации (с</w:t>
      </w:r>
      <w:r w:rsidR="009B43DC" w:rsidRPr="009B43DC">
        <w:rPr>
          <w:rFonts w:ascii="Times New Roman" w:eastAsia="Times New Roman" w:hAnsi="Times New Roman" w:cs="Times New Roman"/>
          <w:sz w:val="28"/>
          <w:szCs w:val="28"/>
          <w:lang w:eastAsia="ru-RU"/>
        </w:rPr>
        <w:t> </w:t>
      </w:r>
      <w:r w:rsidRPr="009B43DC">
        <w:rPr>
          <w:rFonts w:ascii="Times New Roman" w:eastAsia="Times New Roman" w:hAnsi="Times New Roman" w:cs="Times New Roman"/>
          <w:sz w:val="28"/>
          <w:szCs w:val="28"/>
          <w:lang w:eastAsia="ru-RU"/>
        </w:rPr>
        <w:t>учетом прогноза социально-экономического развития) индексов изменения совокупного платежа граждан за коммунальные услуги в</w:t>
      </w:r>
      <w:r w:rsidR="009B43DC" w:rsidRPr="009B43DC">
        <w:rPr>
          <w:rFonts w:ascii="Times New Roman" w:eastAsia="Times New Roman" w:hAnsi="Times New Roman" w:cs="Times New Roman"/>
          <w:sz w:val="28"/>
          <w:szCs w:val="28"/>
          <w:lang w:eastAsia="ru-RU"/>
        </w:rPr>
        <w:t> </w:t>
      </w:r>
      <w:r w:rsidRPr="009B43DC">
        <w:rPr>
          <w:rFonts w:ascii="Times New Roman" w:eastAsia="Times New Roman" w:hAnsi="Times New Roman" w:cs="Times New Roman"/>
          <w:sz w:val="28"/>
          <w:szCs w:val="28"/>
          <w:lang w:eastAsia="ru-RU"/>
        </w:rPr>
        <w:t>среднем по субъектам Российской Федерации на период с</w:t>
      </w:r>
      <w:r w:rsidR="00B47CCD">
        <w:rPr>
          <w:rFonts w:ascii="Times New Roman" w:eastAsia="Times New Roman" w:hAnsi="Times New Roman" w:cs="Times New Roman"/>
          <w:sz w:val="28"/>
          <w:szCs w:val="28"/>
          <w:lang w:eastAsia="ru-RU"/>
        </w:rPr>
        <w:t> </w:t>
      </w:r>
      <w:r w:rsidRPr="009B43DC">
        <w:rPr>
          <w:rFonts w:ascii="Times New Roman" w:eastAsia="Times New Roman" w:hAnsi="Times New Roman" w:cs="Times New Roman"/>
          <w:sz w:val="28"/>
          <w:szCs w:val="28"/>
          <w:lang w:eastAsia="ru-RU"/>
        </w:rPr>
        <w:t>1</w:t>
      </w:r>
      <w:r w:rsidR="00B47CCD">
        <w:rPr>
          <w:rFonts w:ascii="Times New Roman" w:eastAsia="Times New Roman" w:hAnsi="Times New Roman" w:cs="Times New Roman"/>
          <w:sz w:val="28"/>
          <w:szCs w:val="28"/>
          <w:lang w:eastAsia="ru-RU"/>
        </w:rPr>
        <w:t> </w:t>
      </w:r>
      <w:r w:rsidRPr="009B43DC">
        <w:rPr>
          <w:rFonts w:ascii="Times New Roman" w:eastAsia="Times New Roman" w:hAnsi="Times New Roman" w:cs="Times New Roman"/>
          <w:sz w:val="28"/>
          <w:szCs w:val="28"/>
          <w:lang w:eastAsia="ru-RU"/>
        </w:rPr>
        <w:t>июля</w:t>
      </w:r>
      <w:r w:rsidR="00B47CCD">
        <w:rPr>
          <w:rFonts w:ascii="Times New Roman" w:eastAsia="Times New Roman" w:hAnsi="Times New Roman" w:cs="Times New Roman"/>
          <w:sz w:val="28"/>
          <w:szCs w:val="28"/>
          <w:lang w:eastAsia="ru-RU"/>
        </w:rPr>
        <w:t> </w:t>
      </w:r>
      <w:r w:rsidRPr="009B43DC">
        <w:rPr>
          <w:rFonts w:ascii="Times New Roman" w:eastAsia="Times New Roman" w:hAnsi="Times New Roman" w:cs="Times New Roman"/>
          <w:sz w:val="28"/>
          <w:szCs w:val="28"/>
          <w:lang w:eastAsia="ru-RU"/>
        </w:rPr>
        <w:t>2014</w:t>
      </w:r>
      <w:r w:rsidR="00B47CCD">
        <w:rPr>
          <w:rFonts w:ascii="Times New Roman" w:eastAsia="Times New Roman" w:hAnsi="Times New Roman" w:cs="Times New Roman"/>
          <w:sz w:val="28"/>
          <w:szCs w:val="28"/>
          <w:lang w:eastAsia="ru-RU"/>
        </w:rPr>
        <w:t> </w:t>
      </w:r>
      <w:r w:rsidRPr="009B43DC">
        <w:rPr>
          <w:rFonts w:ascii="Times New Roman" w:eastAsia="Times New Roman" w:hAnsi="Times New Roman" w:cs="Times New Roman"/>
          <w:sz w:val="28"/>
          <w:szCs w:val="28"/>
          <w:lang w:eastAsia="ru-RU"/>
        </w:rPr>
        <w:t>г</w:t>
      </w:r>
      <w:r w:rsidR="00B47CCD">
        <w:rPr>
          <w:rFonts w:ascii="Times New Roman" w:eastAsia="Times New Roman" w:hAnsi="Times New Roman" w:cs="Times New Roman"/>
          <w:sz w:val="28"/>
          <w:szCs w:val="28"/>
          <w:lang w:eastAsia="ru-RU"/>
        </w:rPr>
        <w:t>ода</w:t>
      </w:r>
      <w:r w:rsidRPr="009B43DC">
        <w:rPr>
          <w:rFonts w:ascii="Times New Roman" w:eastAsia="Times New Roman" w:hAnsi="Times New Roman" w:cs="Times New Roman"/>
          <w:sz w:val="28"/>
          <w:szCs w:val="28"/>
          <w:lang w:eastAsia="ru-RU"/>
        </w:rPr>
        <w:t xml:space="preserve"> по 2018 г</w:t>
      </w:r>
      <w:r w:rsidR="00B47CCD">
        <w:rPr>
          <w:rFonts w:ascii="Times New Roman" w:eastAsia="Times New Roman" w:hAnsi="Times New Roman" w:cs="Times New Roman"/>
          <w:sz w:val="28"/>
          <w:szCs w:val="28"/>
          <w:lang w:eastAsia="ru-RU"/>
        </w:rPr>
        <w:t>од</w:t>
      </w:r>
      <w:r w:rsidRPr="009B43DC">
        <w:rPr>
          <w:rFonts w:ascii="Times New Roman" w:eastAsia="Times New Roman" w:hAnsi="Times New Roman" w:cs="Times New Roman"/>
          <w:sz w:val="28"/>
          <w:szCs w:val="28"/>
          <w:lang w:eastAsia="ru-RU"/>
        </w:rPr>
        <w:t xml:space="preserve"> включительно.</w:t>
      </w:r>
    </w:p>
    <w:p w:rsidR="00C86AF6" w:rsidRPr="009B43DC" w:rsidRDefault="00C86AF6" w:rsidP="008971EC">
      <w:pPr>
        <w:spacing w:after="0" w:line="276" w:lineRule="auto"/>
        <w:ind w:firstLine="708"/>
        <w:contextualSpacing/>
        <w:jc w:val="both"/>
        <w:rPr>
          <w:rFonts w:ascii="Times New Roman" w:eastAsia="Times New Roman" w:hAnsi="Times New Roman" w:cs="Times New Roman"/>
          <w:sz w:val="28"/>
          <w:szCs w:val="28"/>
          <w:lang w:eastAsia="ru-RU"/>
        </w:rPr>
      </w:pPr>
      <w:r w:rsidRPr="009B43DC">
        <w:rPr>
          <w:rFonts w:ascii="Times New Roman" w:eastAsia="Times New Roman" w:hAnsi="Times New Roman" w:cs="Times New Roman"/>
          <w:sz w:val="28"/>
          <w:szCs w:val="28"/>
          <w:lang w:eastAsia="ru-RU"/>
        </w:rPr>
        <w:t xml:space="preserve">В рамках реализации указанных мер </w:t>
      </w:r>
      <w:r w:rsidR="005E45DB">
        <w:rPr>
          <w:rFonts w:ascii="Times New Roman" w:eastAsia="Times New Roman" w:hAnsi="Times New Roman" w:cs="Times New Roman"/>
          <w:sz w:val="28"/>
          <w:szCs w:val="28"/>
          <w:lang w:eastAsia="ru-RU"/>
        </w:rPr>
        <w:t xml:space="preserve">в Российской Федерации </w:t>
      </w:r>
      <w:r w:rsidRPr="009B43DC">
        <w:rPr>
          <w:rFonts w:ascii="Times New Roman" w:eastAsia="Times New Roman" w:hAnsi="Times New Roman" w:cs="Times New Roman"/>
          <w:sz w:val="28"/>
          <w:szCs w:val="28"/>
          <w:lang w:eastAsia="ru-RU"/>
        </w:rPr>
        <w:t>определены:</w:t>
      </w:r>
    </w:p>
    <w:p w:rsidR="00C86AF6" w:rsidRPr="005E45DB" w:rsidRDefault="00C86AF6" w:rsidP="008971EC">
      <w:pPr>
        <w:pStyle w:val="a8"/>
        <w:numPr>
          <w:ilvl w:val="0"/>
          <w:numId w:val="28"/>
        </w:numPr>
        <w:spacing w:after="0" w:line="276" w:lineRule="auto"/>
        <w:ind w:left="0" w:firstLine="708"/>
        <w:jc w:val="both"/>
        <w:rPr>
          <w:rFonts w:ascii="Times New Roman" w:eastAsia="Times New Roman" w:hAnsi="Times New Roman" w:cs="Times New Roman"/>
          <w:sz w:val="28"/>
          <w:szCs w:val="28"/>
          <w:lang w:eastAsia="ru-RU"/>
        </w:rPr>
      </w:pPr>
      <w:r w:rsidRPr="005E45DB">
        <w:rPr>
          <w:rFonts w:ascii="Times New Roman" w:eastAsia="Times New Roman" w:hAnsi="Times New Roman" w:cs="Times New Roman"/>
          <w:sz w:val="28"/>
          <w:szCs w:val="28"/>
          <w:lang w:eastAsia="ru-RU"/>
        </w:rPr>
        <w:t>принципы и порядок расчета, утверждения и применения предельных (максимальных) индексов изменения размера вносимой гражданами платы за коммунальные услуги в муниципальных образованиях (далее - предельные индексы) и индексов изменения размера вносимой гражданами платы за коммунальные услуги в среднем по субъектам Российской Федерации (далее - индексы по субъектам Российской</w:t>
      </w:r>
      <w:r w:rsidR="009B43DC" w:rsidRPr="005E45DB">
        <w:rPr>
          <w:rFonts w:ascii="Times New Roman" w:eastAsia="Times New Roman" w:hAnsi="Times New Roman" w:cs="Times New Roman"/>
          <w:sz w:val="28"/>
          <w:szCs w:val="28"/>
          <w:lang w:eastAsia="ru-RU"/>
        </w:rPr>
        <w:t> </w:t>
      </w:r>
      <w:r w:rsidRPr="005E45DB">
        <w:rPr>
          <w:rFonts w:ascii="Times New Roman" w:eastAsia="Times New Roman" w:hAnsi="Times New Roman" w:cs="Times New Roman"/>
          <w:sz w:val="28"/>
          <w:szCs w:val="28"/>
          <w:lang w:eastAsia="ru-RU"/>
        </w:rPr>
        <w:t>Федерации);</w:t>
      </w:r>
    </w:p>
    <w:p w:rsidR="00C86AF6" w:rsidRPr="005E45DB" w:rsidRDefault="00C86AF6" w:rsidP="008971EC">
      <w:pPr>
        <w:pStyle w:val="a8"/>
        <w:numPr>
          <w:ilvl w:val="0"/>
          <w:numId w:val="28"/>
        </w:numPr>
        <w:spacing w:after="0" w:line="276" w:lineRule="auto"/>
        <w:ind w:left="0" w:firstLine="708"/>
        <w:jc w:val="both"/>
        <w:rPr>
          <w:rFonts w:ascii="Times New Roman" w:eastAsia="Times New Roman" w:hAnsi="Times New Roman" w:cs="Times New Roman"/>
          <w:sz w:val="28"/>
          <w:szCs w:val="28"/>
          <w:lang w:eastAsia="ru-RU"/>
        </w:rPr>
      </w:pPr>
      <w:r w:rsidRPr="005E45DB">
        <w:rPr>
          <w:rFonts w:ascii="Times New Roman" w:eastAsia="Times New Roman" w:hAnsi="Times New Roman" w:cs="Times New Roman"/>
          <w:sz w:val="28"/>
          <w:szCs w:val="28"/>
          <w:lang w:eastAsia="ru-RU"/>
        </w:rPr>
        <w:t>основания и порядок изменения предельных индексов и индексов по</w:t>
      </w:r>
      <w:r w:rsidR="005E45DB">
        <w:rPr>
          <w:rFonts w:ascii="Times New Roman" w:eastAsia="Times New Roman" w:hAnsi="Times New Roman" w:cs="Times New Roman"/>
          <w:sz w:val="28"/>
          <w:szCs w:val="28"/>
          <w:lang w:eastAsia="ru-RU"/>
        </w:rPr>
        <w:t> </w:t>
      </w:r>
      <w:r w:rsidRPr="005E45DB">
        <w:rPr>
          <w:rFonts w:ascii="Times New Roman" w:eastAsia="Times New Roman" w:hAnsi="Times New Roman" w:cs="Times New Roman"/>
          <w:sz w:val="28"/>
          <w:szCs w:val="28"/>
          <w:lang w:eastAsia="ru-RU"/>
        </w:rPr>
        <w:t>субъектам Российской Федерации в течение периода их действия;</w:t>
      </w:r>
    </w:p>
    <w:p w:rsidR="00C86AF6" w:rsidRPr="005E45DB" w:rsidRDefault="00C86AF6" w:rsidP="008971EC">
      <w:pPr>
        <w:pStyle w:val="a8"/>
        <w:numPr>
          <w:ilvl w:val="0"/>
          <w:numId w:val="28"/>
        </w:numPr>
        <w:spacing w:after="0" w:line="276" w:lineRule="auto"/>
        <w:ind w:left="0" w:firstLine="708"/>
        <w:jc w:val="both"/>
        <w:rPr>
          <w:rFonts w:ascii="Times New Roman" w:eastAsia="Times New Roman" w:hAnsi="Times New Roman" w:cs="Times New Roman"/>
          <w:sz w:val="28"/>
          <w:szCs w:val="28"/>
          <w:lang w:eastAsia="ru-RU"/>
        </w:rPr>
      </w:pPr>
      <w:r w:rsidRPr="005E45DB">
        <w:rPr>
          <w:rFonts w:ascii="Times New Roman" w:eastAsia="Times New Roman" w:hAnsi="Times New Roman" w:cs="Times New Roman"/>
          <w:sz w:val="28"/>
          <w:szCs w:val="28"/>
          <w:lang w:eastAsia="ru-RU"/>
        </w:rPr>
        <w:t>порядок мониторинга и контроля за соблюдением предельных индексов и индексов по субъектам Российской Федерации;</w:t>
      </w:r>
    </w:p>
    <w:p w:rsidR="00C86AF6" w:rsidRPr="005E45DB" w:rsidRDefault="00C86AF6" w:rsidP="008971EC">
      <w:pPr>
        <w:pStyle w:val="a8"/>
        <w:numPr>
          <w:ilvl w:val="0"/>
          <w:numId w:val="28"/>
        </w:numPr>
        <w:spacing w:after="0" w:line="276" w:lineRule="auto"/>
        <w:ind w:left="0" w:firstLine="708"/>
        <w:jc w:val="both"/>
        <w:rPr>
          <w:rFonts w:ascii="Times New Roman" w:eastAsia="Times New Roman" w:hAnsi="Times New Roman" w:cs="Times New Roman"/>
          <w:sz w:val="28"/>
          <w:szCs w:val="28"/>
          <w:lang w:eastAsia="ru-RU"/>
        </w:rPr>
      </w:pPr>
      <w:r w:rsidRPr="005E45DB">
        <w:rPr>
          <w:rFonts w:ascii="Times New Roman" w:eastAsia="Times New Roman" w:hAnsi="Times New Roman" w:cs="Times New Roman"/>
          <w:sz w:val="28"/>
          <w:szCs w:val="28"/>
          <w:lang w:eastAsia="ru-RU"/>
        </w:rPr>
        <w:t>основания и порядок согласования предельных индексов представительными органами муниципальных образований;</w:t>
      </w:r>
    </w:p>
    <w:p w:rsidR="00C86AF6" w:rsidRPr="005E45DB" w:rsidRDefault="00C86AF6" w:rsidP="008971EC">
      <w:pPr>
        <w:pStyle w:val="a8"/>
        <w:numPr>
          <w:ilvl w:val="0"/>
          <w:numId w:val="28"/>
        </w:numPr>
        <w:spacing w:after="0" w:line="276" w:lineRule="auto"/>
        <w:ind w:left="0" w:firstLine="708"/>
        <w:jc w:val="both"/>
        <w:rPr>
          <w:rFonts w:ascii="Times New Roman" w:eastAsia="Times New Roman" w:hAnsi="Times New Roman" w:cs="Times New Roman"/>
          <w:sz w:val="28"/>
          <w:szCs w:val="28"/>
          <w:lang w:eastAsia="ru-RU"/>
        </w:rPr>
      </w:pPr>
      <w:r w:rsidRPr="005E45DB">
        <w:rPr>
          <w:rFonts w:ascii="Times New Roman" w:eastAsia="Times New Roman" w:hAnsi="Times New Roman" w:cs="Times New Roman"/>
          <w:sz w:val="28"/>
          <w:szCs w:val="28"/>
          <w:lang w:eastAsia="ru-RU"/>
        </w:rPr>
        <w:t>основания и порядок выплаты компенсаций организациям, осуществляющим регулируемые виды деятельности в сфере теплоснабжения, водоснабжения, водоотведения, электроснабжения и</w:t>
      </w:r>
      <w:r w:rsidR="009B43DC" w:rsidRPr="005E45DB">
        <w:rPr>
          <w:rFonts w:ascii="Times New Roman" w:eastAsia="Times New Roman" w:hAnsi="Times New Roman" w:cs="Times New Roman"/>
          <w:sz w:val="28"/>
          <w:szCs w:val="28"/>
          <w:lang w:eastAsia="ru-RU"/>
        </w:rPr>
        <w:t> </w:t>
      </w:r>
      <w:r w:rsidRPr="005E45DB">
        <w:rPr>
          <w:rFonts w:ascii="Times New Roman" w:eastAsia="Times New Roman" w:hAnsi="Times New Roman" w:cs="Times New Roman"/>
          <w:sz w:val="28"/>
          <w:szCs w:val="28"/>
          <w:lang w:eastAsia="ru-RU"/>
        </w:rPr>
        <w:t>газоснабжения, за счет средств бюджетов бюджетной системы Российской</w:t>
      </w:r>
      <w:r w:rsidR="005E45DB">
        <w:rPr>
          <w:rFonts w:ascii="Times New Roman" w:eastAsia="Times New Roman" w:hAnsi="Times New Roman" w:cs="Times New Roman"/>
          <w:sz w:val="28"/>
          <w:szCs w:val="28"/>
          <w:lang w:eastAsia="ru-RU"/>
        </w:rPr>
        <w:t> </w:t>
      </w:r>
      <w:r w:rsidRPr="005E45DB">
        <w:rPr>
          <w:rFonts w:ascii="Times New Roman" w:eastAsia="Times New Roman" w:hAnsi="Times New Roman" w:cs="Times New Roman"/>
          <w:sz w:val="28"/>
          <w:szCs w:val="28"/>
          <w:lang w:eastAsia="ru-RU"/>
        </w:rPr>
        <w:t>Федерации в связи с изменениями предельных индексов и</w:t>
      </w:r>
      <w:r w:rsidR="005E45DB">
        <w:rPr>
          <w:rFonts w:ascii="Times New Roman" w:eastAsia="Times New Roman" w:hAnsi="Times New Roman" w:cs="Times New Roman"/>
          <w:sz w:val="28"/>
          <w:szCs w:val="28"/>
          <w:lang w:eastAsia="ru-RU"/>
        </w:rPr>
        <w:t> </w:t>
      </w:r>
      <w:r w:rsidRPr="005E45DB">
        <w:rPr>
          <w:rFonts w:ascii="Times New Roman" w:eastAsia="Times New Roman" w:hAnsi="Times New Roman" w:cs="Times New Roman"/>
          <w:sz w:val="28"/>
          <w:szCs w:val="28"/>
          <w:lang w:eastAsia="ru-RU"/>
        </w:rPr>
        <w:t>(или)</w:t>
      </w:r>
      <w:r w:rsidR="005E45DB">
        <w:rPr>
          <w:rFonts w:ascii="Times New Roman" w:eastAsia="Times New Roman" w:hAnsi="Times New Roman" w:cs="Times New Roman"/>
          <w:sz w:val="28"/>
          <w:szCs w:val="28"/>
          <w:lang w:eastAsia="ru-RU"/>
        </w:rPr>
        <w:t> </w:t>
      </w:r>
      <w:r w:rsidRPr="005E45DB">
        <w:rPr>
          <w:rFonts w:ascii="Times New Roman" w:eastAsia="Times New Roman" w:hAnsi="Times New Roman" w:cs="Times New Roman"/>
          <w:sz w:val="28"/>
          <w:szCs w:val="28"/>
          <w:lang w:eastAsia="ru-RU"/>
        </w:rPr>
        <w:t>индексов по субъектам Российской Федерации;</w:t>
      </w:r>
    </w:p>
    <w:p w:rsidR="00C86AF6" w:rsidRPr="005E45DB" w:rsidRDefault="00C86AF6" w:rsidP="008971EC">
      <w:pPr>
        <w:pStyle w:val="a8"/>
        <w:numPr>
          <w:ilvl w:val="0"/>
          <w:numId w:val="28"/>
        </w:numPr>
        <w:spacing w:after="0" w:line="276" w:lineRule="auto"/>
        <w:ind w:left="0" w:firstLine="708"/>
        <w:jc w:val="both"/>
        <w:rPr>
          <w:rFonts w:ascii="Times New Roman" w:eastAsia="Times New Roman" w:hAnsi="Times New Roman" w:cs="Times New Roman"/>
          <w:sz w:val="28"/>
          <w:szCs w:val="28"/>
          <w:lang w:eastAsia="ru-RU"/>
        </w:rPr>
      </w:pPr>
      <w:r w:rsidRPr="005E45DB">
        <w:rPr>
          <w:rFonts w:ascii="Times New Roman" w:eastAsia="Times New Roman" w:hAnsi="Times New Roman" w:cs="Times New Roman"/>
          <w:sz w:val="28"/>
          <w:szCs w:val="28"/>
          <w:lang w:eastAsia="ru-RU"/>
        </w:rPr>
        <w:t>порядок опубликования решений об установлении предельных индексов и индексов по субъектам Российской Федерации, а</w:t>
      </w:r>
      <w:r w:rsidR="009B43DC" w:rsidRPr="005E45DB">
        <w:rPr>
          <w:rFonts w:ascii="Times New Roman" w:eastAsia="Times New Roman" w:hAnsi="Times New Roman" w:cs="Times New Roman"/>
          <w:sz w:val="28"/>
          <w:szCs w:val="28"/>
          <w:lang w:eastAsia="ru-RU"/>
        </w:rPr>
        <w:t> </w:t>
      </w:r>
      <w:r w:rsidRPr="005E45DB">
        <w:rPr>
          <w:rFonts w:ascii="Times New Roman" w:eastAsia="Times New Roman" w:hAnsi="Times New Roman" w:cs="Times New Roman"/>
          <w:sz w:val="28"/>
          <w:szCs w:val="28"/>
          <w:lang w:eastAsia="ru-RU"/>
        </w:rPr>
        <w:t>также</w:t>
      </w:r>
      <w:r w:rsidR="009B43DC" w:rsidRPr="005E45DB">
        <w:rPr>
          <w:rFonts w:ascii="Times New Roman" w:eastAsia="Times New Roman" w:hAnsi="Times New Roman" w:cs="Times New Roman"/>
          <w:sz w:val="28"/>
          <w:szCs w:val="28"/>
          <w:lang w:eastAsia="ru-RU"/>
        </w:rPr>
        <w:t> </w:t>
      </w:r>
      <w:r w:rsidRPr="005E45DB">
        <w:rPr>
          <w:rFonts w:ascii="Times New Roman" w:eastAsia="Times New Roman" w:hAnsi="Times New Roman" w:cs="Times New Roman"/>
          <w:sz w:val="28"/>
          <w:szCs w:val="28"/>
          <w:lang w:eastAsia="ru-RU"/>
        </w:rPr>
        <w:t>информации о результатах контроля за соблюдением индексов по</w:t>
      </w:r>
      <w:r w:rsidR="009B43DC" w:rsidRPr="005E45DB">
        <w:rPr>
          <w:rFonts w:ascii="Times New Roman" w:eastAsia="Times New Roman" w:hAnsi="Times New Roman" w:cs="Times New Roman"/>
          <w:sz w:val="28"/>
          <w:szCs w:val="28"/>
          <w:lang w:eastAsia="ru-RU"/>
        </w:rPr>
        <w:t> </w:t>
      </w:r>
      <w:r w:rsidRPr="005E45DB">
        <w:rPr>
          <w:rFonts w:ascii="Times New Roman" w:eastAsia="Times New Roman" w:hAnsi="Times New Roman" w:cs="Times New Roman"/>
          <w:sz w:val="28"/>
          <w:szCs w:val="28"/>
          <w:lang w:eastAsia="ru-RU"/>
        </w:rPr>
        <w:t>субъектам Российской Федерации и государственного жилищного надзора в части предупреждения, выявления и пресечения нарушений ограничений изменения размера вносимой гражданами платы за</w:t>
      </w:r>
      <w:r w:rsidR="009B43DC" w:rsidRPr="005E45DB">
        <w:rPr>
          <w:rFonts w:ascii="Times New Roman" w:eastAsia="Times New Roman" w:hAnsi="Times New Roman" w:cs="Times New Roman"/>
          <w:sz w:val="28"/>
          <w:szCs w:val="28"/>
          <w:lang w:eastAsia="ru-RU"/>
        </w:rPr>
        <w:t> </w:t>
      </w:r>
      <w:r w:rsidRPr="005E45DB">
        <w:rPr>
          <w:rFonts w:ascii="Times New Roman" w:eastAsia="Times New Roman" w:hAnsi="Times New Roman" w:cs="Times New Roman"/>
          <w:sz w:val="28"/>
          <w:szCs w:val="28"/>
          <w:lang w:eastAsia="ru-RU"/>
        </w:rPr>
        <w:t>коммунальные услуги (постановление Правительства Российской</w:t>
      </w:r>
      <w:r w:rsidR="009B43DC" w:rsidRPr="005E45DB">
        <w:rPr>
          <w:rFonts w:ascii="Times New Roman" w:eastAsia="Times New Roman" w:hAnsi="Times New Roman" w:cs="Times New Roman"/>
          <w:sz w:val="28"/>
          <w:szCs w:val="28"/>
          <w:lang w:eastAsia="ru-RU"/>
        </w:rPr>
        <w:t> </w:t>
      </w:r>
      <w:r w:rsidRPr="005E45DB">
        <w:rPr>
          <w:rFonts w:ascii="Times New Roman" w:eastAsia="Times New Roman" w:hAnsi="Times New Roman" w:cs="Times New Roman"/>
          <w:sz w:val="28"/>
          <w:szCs w:val="28"/>
          <w:lang w:eastAsia="ru-RU"/>
        </w:rPr>
        <w:t xml:space="preserve">Федерации от 30 апреля 2014 г. № 400 </w:t>
      </w:r>
      <w:r w:rsidR="00946C1B" w:rsidRPr="005E45DB">
        <w:rPr>
          <w:rFonts w:ascii="Times New Roman" w:eastAsia="Times New Roman" w:hAnsi="Times New Roman" w:cs="Times New Roman"/>
          <w:sz w:val="28"/>
          <w:szCs w:val="28"/>
          <w:lang w:eastAsia="ru-RU"/>
        </w:rPr>
        <w:t>"</w:t>
      </w:r>
      <w:r w:rsidRPr="005E45DB">
        <w:rPr>
          <w:rFonts w:ascii="Times New Roman" w:eastAsia="Times New Roman" w:hAnsi="Times New Roman" w:cs="Times New Roman"/>
          <w:sz w:val="28"/>
          <w:szCs w:val="28"/>
          <w:lang w:eastAsia="ru-RU"/>
        </w:rPr>
        <w:t>О формировании индексов изменения размера платы граждан за коммунальные услуги в</w:t>
      </w:r>
      <w:r w:rsidR="009B43DC" w:rsidRPr="005E45DB">
        <w:rPr>
          <w:rFonts w:ascii="Times New Roman" w:eastAsia="Times New Roman" w:hAnsi="Times New Roman" w:cs="Times New Roman"/>
          <w:sz w:val="28"/>
          <w:szCs w:val="28"/>
          <w:lang w:eastAsia="ru-RU"/>
        </w:rPr>
        <w:t> </w:t>
      </w:r>
      <w:r w:rsidRPr="005E45DB">
        <w:rPr>
          <w:rFonts w:ascii="Times New Roman" w:eastAsia="Times New Roman" w:hAnsi="Times New Roman" w:cs="Times New Roman"/>
          <w:sz w:val="28"/>
          <w:szCs w:val="28"/>
          <w:lang w:eastAsia="ru-RU"/>
        </w:rPr>
        <w:t>Российской Федерации</w:t>
      </w:r>
      <w:r w:rsidR="00946C1B" w:rsidRPr="005E45DB">
        <w:rPr>
          <w:rFonts w:ascii="Times New Roman" w:eastAsia="Times New Roman" w:hAnsi="Times New Roman" w:cs="Times New Roman"/>
          <w:sz w:val="28"/>
          <w:szCs w:val="28"/>
          <w:lang w:eastAsia="ru-RU"/>
        </w:rPr>
        <w:t>"</w:t>
      </w:r>
      <w:r w:rsidRPr="005E45DB">
        <w:rPr>
          <w:rFonts w:ascii="Times New Roman" w:eastAsia="Times New Roman" w:hAnsi="Times New Roman" w:cs="Times New Roman"/>
          <w:sz w:val="28"/>
          <w:szCs w:val="28"/>
          <w:lang w:eastAsia="ru-RU"/>
        </w:rPr>
        <w:t>).</w:t>
      </w:r>
    </w:p>
    <w:p w:rsidR="00C86AF6" w:rsidRPr="009B43DC" w:rsidRDefault="00C86AF6" w:rsidP="008971E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ind w:firstLine="708"/>
        <w:jc w:val="both"/>
        <w:rPr>
          <w:rFonts w:ascii="Times New Roman" w:eastAsia="Times New Roman" w:hAnsi="Times New Roman" w:cs="Times New Roman"/>
          <w:color w:val="000000"/>
          <w:sz w:val="28"/>
          <w:szCs w:val="28"/>
          <w:lang w:eastAsia="ru-RU"/>
        </w:rPr>
      </w:pPr>
      <w:r w:rsidRPr="009B43DC">
        <w:rPr>
          <w:rFonts w:ascii="Times New Roman" w:eastAsia="Times New Roman" w:hAnsi="Times New Roman" w:cs="Times New Roman"/>
          <w:color w:val="000000"/>
          <w:sz w:val="28"/>
          <w:szCs w:val="28"/>
          <w:lang w:eastAsia="ru-RU"/>
        </w:rPr>
        <w:t>Распоряжением Правительства Российской Федерации от</w:t>
      </w:r>
      <w:r w:rsidR="009B43DC" w:rsidRPr="009B43DC">
        <w:rPr>
          <w:rFonts w:ascii="Times New Roman" w:eastAsia="Times New Roman" w:hAnsi="Times New Roman" w:cs="Times New Roman"/>
          <w:color w:val="000000"/>
          <w:sz w:val="28"/>
          <w:szCs w:val="28"/>
          <w:lang w:eastAsia="ru-RU"/>
        </w:rPr>
        <w:t> </w:t>
      </w:r>
      <w:r w:rsidRPr="009B43DC">
        <w:rPr>
          <w:rFonts w:ascii="Times New Roman" w:eastAsia="Times New Roman" w:hAnsi="Times New Roman" w:cs="Times New Roman"/>
          <w:color w:val="000000"/>
          <w:sz w:val="28"/>
          <w:szCs w:val="28"/>
          <w:lang w:eastAsia="ru-RU"/>
        </w:rPr>
        <w:t>30</w:t>
      </w:r>
      <w:r w:rsidR="009B43DC" w:rsidRPr="009B43DC">
        <w:rPr>
          <w:rFonts w:ascii="Times New Roman" w:eastAsia="Times New Roman" w:hAnsi="Times New Roman" w:cs="Times New Roman"/>
          <w:color w:val="000000"/>
          <w:sz w:val="28"/>
          <w:szCs w:val="28"/>
          <w:lang w:eastAsia="ru-RU"/>
        </w:rPr>
        <w:t> апреля </w:t>
      </w:r>
      <w:r w:rsidRPr="009B43DC">
        <w:rPr>
          <w:rFonts w:ascii="Times New Roman" w:eastAsia="Times New Roman" w:hAnsi="Times New Roman" w:cs="Times New Roman"/>
          <w:color w:val="000000"/>
          <w:sz w:val="28"/>
          <w:szCs w:val="28"/>
          <w:lang w:eastAsia="ru-RU"/>
        </w:rPr>
        <w:t>2014</w:t>
      </w:r>
      <w:r w:rsidR="009B43DC" w:rsidRPr="009B43DC">
        <w:rPr>
          <w:rFonts w:ascii="Times New Roman" w:eastAsia="Times New Roman" w:hAnsi="Times New Roman" w:cs="Times New Roman"/>
          <w:color w:val="000000"/>
          <w:sz w:val="28"/>
          <w:szCs w:val="28"/>
          <w:lang w:eastAsia="ru-RU"/>
        </w:rPr>
        <w:t> г. № </w:t>
      </w:r>
      <w:r w:rsidRPr="009B43DC">
        <w:rPr>
          <w:rFonts w:ascii="Times New Roman" w:eastAsia="Times New Roman" w:hAnsi="Times New Roman" w:cs="Times New Roman"/>
          <w:color w:val="000000"/>
          <w:sz w:val="28"/>
          <w:szCs w:val="28"/>
          <w:lang w:eastAsia="ru-RU"/>
        </w:rPr>
        <w:t>718-р утверждены значения индексов изменения размера вносимой гражданами платы за коммунальные услуги в среднем по</w:t>
      </w:r>
      <w:r w:rsidR="005E45DB">
        <w:rPr>
          <w:rFonts w:ascii="Times New Roman" w:eastAsia="Times New Roman" w:hAnsi="Times New Roman" w:cs="Times New Roman"/>
          <w:color w:val="000000"/>
          <w:sz w:val="28"/>
          <w:szCs w:val="28"/>
          <w:lang w:eastAsia="ru-RU"/>
        </w:rPr>
        <w:t> </w:t>
      </w:r>
      <w:r w:rsidRPr="009B43DC">
        <w:rPr>
          <w:rFonts w:ascii="Times New Roman" w:eastAsia="Times New Roman" w:hAnsi="Times New Roman" w:cs="Times New Roman"/>
          <w:color w:val="000000"/>
          <w:sz w:val="28"/>
          <w:szCs w:val="28"/>
          <w:lang w:eastAsia="ru-RU"/>
        </w:rPr>
        <w:t>субъектам Российской Федерации, а также значения предельно допустимых отклонений по отдельным муниципальным образованиям от</w:t>
      </w:r>
      <w:r w:rsidR="005E45DB">
        <w:rPr>
          <w:rFonts w:ascii="Times New Roman" w:eastAsia="Times New Roman" w:hAnsi="Times New Roman" w:cs="Times New Roman"/>
          <w:color w:val="000000"/>
          <w:sz w:val="28"/>
          <w:szCs w:val="28"/>
          <w:lang w:eastAsia="ru-RU"/>
        </w:rPr>
        <w:t> </w:t>
      </w:r>
      <w:r w:rsidRPr="009B43DC">
        <w:rPr>
          <w:rFonts w:ascii="Times New Roman" w:eastAsia="Times New Roman" w:hAnsi="Times New Roman" w:cs="Times New Roman"/>
          <w:color w:val="000000"/>
          <w:sz w:val="28"/>
          <w:szCs w:val="28"/>
          <w:lang w:eastAsia="ru-RU"/>
        </w:rPr>
        <w:t>индексов по</w:t>
      </w:r>
      <w:r w:rsidR="009B43DC" w:rsidRPr="009B43DC">
        <w:rPr>
          <w:rFonts w:ascii="Times New Roman" w:eastAsia="Times New Roman" w:hAnsi="Times New Roman" w:cs="Times New Roman"/>
          <w:color w:val="000000"/>
          <w:sz w:val="28"/>
          <w:szCs w:val="28"/>
          <w:lang w:eastAsia="ru-RU"/>
        </w:rPr>
        <w:t> </w:t>
      </w:r>
      <w:r w:rsidRPr="009B43DC">
        <w:rPr>
          <w:rFonts w:ascii="Times New Roman" w:eastAsia="Times New Roman" w:hAnsi="Times New Roman" w:cs="Times New Roman"/>
          <w:color w:val="000000"/>
          <w:sz w:val="28"/>
          <w:szCs w:val="28"/>
          <w:lang w:eastAsia="ru-RU"/>
        </w:rPr>
        <w:t>субъектам Российской Федерации на период с</w:t>
      </w:r>
      <w:r w:rsidR="005E45DB">
        <w:rPr>
          <w:rFonts w:ascii="Times New Roman" w:eastAsia="Times New Roman" w:hAnsi="Times New Roman" w:cs="Times New Roman"/>
          <w:color w:val="000000"/>
          <w:sz w:val="28"/>
          <w:szCs w:val="28"/>
          <w:lang w:eastAsia="ru-RU"/>
        </w:rPr>
        <w:t> </w:t>
      </w:r>
      <w:r w:rsidRPr="009B43DC">
        <w:rPr>
          <w:rFonts w:ascii="Times New Roman" w:eastAsia="Times New Roman" w:hAnsi="Times New Roman" w:cs="Times New Roman"/>
          <w:color w:val="000000"/>
          <w:sz w:val="28"/>
          <w:szCs w:val="28"/>
          <w:lang w:eastAsia="ru-RU"/>
        </w:rPr>
        <w:t>1</w:t>
      </w:r>
      <w:r w:rsidR="005E45DB">
        <w:rPr>
          <w:rFonts w:ascii="Times New Roman" w:eastAsia="Times New Roman" w:hAnsi="Times New Roman" w:cs="Times New Roman"/>
          <w:color w:val="000000"/>
          <w:sz w:val="28"/>
          <w:szCs w:val="28"/>
          <w:lang w:eastAsia="ru-RU"/>
        </w:rPr>
        <w:t> </w:t>
      </w:r>
      <w:r w:rsidRPr="009B43DC">
        <w:rPr>
          <w:rFonts w:ascii="Times New Roman" w:eastAsia="Times New Roman" w:hAnsi="Times New Roman" w:cs="Times New Roman"/>
          <w:color w:val="000000"/>
          <w:sz w:val="28"/>
          <w:szCs w:val="28"/>
          <w:lang w:eastAsia="ru-RU"/>
        </w:rPr>
        <w:t>июля</w:t>
      </w:r>
      <w:r w:rsidR="005E45DB">
        <w:rPr>
          <w:rFonts w:ascii="Times New Roman" w:eastAsia="Times New Roman" w:hAnsi="Times New Roman" w:cs="Times New Roman"/>
          <w:color w:val="000000"/>
          <w:sz w:val="28"/>
          <w:szCs w:val="28"/>
          <w:lang w:eastAsia="ru-RU"/>
        </w:rPr>
        <w:t> </w:t>
      </w:r>
      <w:r w:rsidRPr="009B43DC">
        <w:rPr>
          <w:rFonts w:ascii="Times New Roman" w:eastAsia="Times New Roman" w:hAnsi="Times New Roman" w:cs="Times New Roman"/>
          <w:color w:val="000000"/>
          <w:sz w:val="28"/>
          <w:szCs w:val="28"/>
          <w:lang w:eastAsia="ru-RU"/>
        </w:rPr>
        <w:t>2014</w:t>
      </w:r>
      <w:r w:rsidR="005E45DB">
        <w:rPr>
          <w:rFonts w:ascii="Times New Roman" w:eastAsia="Times New Roman" w:hAnsi="Times New Roman" w:cs="Times New Roman"/>
          <w:color w:val="000000"/>
          <w:sz w:val="28"/>
          <w:szCs w:val="28"/>
          <w:lang w:eastAsia="ru-RU"/>
        </w:rPr>
        <w:t> </w:t>
      </w:r>
      <w:r w:rsidRPr="009B43DC">
        <w:rPr>
          <w:rFonts w:ascii="Times New Roman" w:eastAsia="Times New Roman" w:hAnsi="Times New Roman" w:cs="Times New Roman"/>
          <w:color w:val="000000"/>
          <w:sz w:val="28"/>
          <w:szCs w:val="28"/>
          <w:lang w:eastAsia="ru-RU"/>
        </w:rPr>
        <w:t>года по</w:t>
      </w:r>
      <w:r w:rsidR="009B43DC" w:rsidRPr="009B43DC">
        <w:rPr>
          <w:rFonts w:ascii="Times New Roman" w:eastAsia="Times New Roman" w:hAnsi="Times New Roman" w:cs="Times New Roman"/>
          <w:color w:val="000000"/>
          <w:sz w:val="28"/>
          <w:szCs w:val="28"/>
          <w:lang w:eastAsia="ru-RU"/>
        </w:rPr>
        <w:t> </w:t>
      </w:r>
      <w:r w:rsidRPr="009B43DC">
        <w:rPr>
          <w:rFonts w:ascii="Times New Roman" w:eastAsia="Times New Roman" w:hAnsi="Times New Roman" w:cs="Times New Roman"/>
          <w:color w:val="000000"/>
          <w:sz w:val="28"/>
          <w:szCs w:val="28"/>
          <w:lang w:eastAsia="ru-RU"/>
        </w:rPr>
        <w:t>2018</w:t>
      </w:r>
      <w:r w:rsidR="009B43DC" w:rsidRPr="009B43DC">
        <w:rPr>
          <w:rFonts w:ascii="Times New Roman" w:eastAsia="Times New Roman" w:hAnsi="Times New Roman" w:cs="Times New Roman"/>
          <w:color w:val="000000"/>
          <w:sz w:val="28"/>
          <w:szCs w:val="28"/>
          <w:lang w:eastAsia="ru-RU"/>
        </w:rPr>
        <w:t> </w:t>
      </w:r>
      <w:r w:rsidRPr="009B43DC">
        <w:rPr>
          <w:rFonts w:ascii="Times New Roman" w:eastAsia="Times New Roman" w:hAnsi="Times New Roman" w:cs="Times New Roman"/>
          <w:color w:val="000000"/>
          <w:sz w:val="28"/>
          <w:szCs w:val="28"/>
          <w:lang w:eastAsia="ru-RU"/>
        </w:rPr>
        <w:t>год.</w:t>
      </w:r>
    </w:p>
    <w:p w:rsidR="00C86AF6" w:rsidRPr="009B43DC" w:rsidRDefault="00C86AF6" w:rsidP="008971EC">
      <w:pPr>
        <w:spacing w:after="0" w:line="276" w:lineRule="auto"/>
        <w:ind w:firstLine="708"/>
        <w:contextualSpacing/>
        <w:jc w:val="both"/>
        <w:rPr>
          <w:rFonts w:ascii="Times New Roman" w:eastAsia="Times New Roman" w:hAnsi="Times New Roman" w:cs="Times New Roman"/>
          <w:bCs/>
          <w:iCs/>
          <w:color w:val="000000"/>
          <w:sz w:val="28"/>
          <w:szCs w:val="28"/>
          <w:lang w:eastAsia="ru-RU"/>
        </w:rPr>
      </w:pPr>
      <w:r w:rsidRPr="009B43DC">
        <w:rPr>
          <w:rFonts w:ascii="Times New Roman" w:eastAsia="Times New Roman" w:hAnsi="Times New Roman" w:cs="Times New Roman"/>
          <w:bCs/>
          <w:iCs/>
          <w:color w:val="000000"/>
          <w:sz w:val="28"/>
          <w:szCs w:val="28"/>
          <w:lang w:eastAsia="ru-RU"/>
        </w:rPr>
        <w:t>При планируемом изменении платы граждан за коммунальные услуги в среднем по Российской Федерации с июля 2014 года в размере 4,2%, фактическое изменение составило 3,8 %.</w:t>
      </w:r>
    </w:p>
    <w:p w:rsidR="00C86AF6" w:rsidRPr="009B43DC" w:rsidRDefault="00C86AF6" w:rsidP="008971E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ind w:firstLine="709"/>
        <w:jc w:val="both"/>
        <w:rPr>
          <w:rFonts w:ascii="Times New Roman" w:eastAsia="Times New Roman" w:hAnsi="Times New Roman" w:cs="Times New Roman"/>
          <w:bCs/>
          <w:iCs/>
          <w:color w:val="000000"/>
          <w:sz w:val="28"/>
          <w:szCs w:val="28"/>
          <w:u w:val="single" w:color="000000"/>
          <w:lang w:eastAsia="ru-RU"/>
        </w:rPr>
      </w:pPr>
      <w:r w:rsidRPr="009B43DC">
        <w:rPr>
          <w:rFonts w:ascii="Times New Roman" w:eastAsia="Times New Roman" w:hAnsi="Times New Roman" w:cs="Times New Roman"/>
          <w:color w:val="000000"/>
          <w:sz w:val="28"/>
          <w:szCs w:val="28"/>
          <w:lang w:eastAsia="ru-RU"/>
        </w:rPr>
        <w:t xml:space="preserve">Все решения руководителей субъектов Российской Федерации приняты в рамках норм действующего законодательства и либо соответствуют параметрам, утвержденным Правительством Российской Федерации, </w:t>
      </w:r>
      <w:r w:rsidRPr="009B43DC">
        <w:rPr>
          <w:rFonts w:ascii="Times New Roman" w:eastAsia="Times New Roman" w:hAnsi="Times New Roman" w:cs="Times New Roman"/>
          <w:bCs/>
          <w:iCs/>
          <w:color w:val="000000"/>
          <w:sz w:val="28"/>
          <w:szCs w:val="28"/>
          <w:lang w:eastAsia="ru-RU"/>
        </w:rPr>
        <w:t>либо превышают установленные ограничения при</w:t>
      </w:r>
      <w:r w:rsidR="009B43DC" w:rsidRPr="009B43DC">
        <w:rPr>
          <w:rFonts w:ascii="Times New Roman" w:eastAsia="Times New Roman" w:hAnsi="Times New Roman" w:cs="Times New Roman"/>
          <w:bCs/>
          <w:iCs/>
          <w:color w:val="000000"/>
          <w:sz w:val="28"/>
          <w:szCs w:val="28"/>
          <w:lang w:eastAsia="ru-RU"/>
        </w:rPr>
        <w:t> </w:t>
      </w:r>
      <w:r w:rsidRPr="009B43DC">
        <w:rPr>
          <w:rFonts w:ascii="Times New Roman" w:eastAsia="Times New Roman" w:hAnsi="Times New Roman" w:cs="Times New Roman"/>
          <w:bCs/>
          <w:iCs/>
          <w:color w:val="000000"/>
          <w:sz w:val="28"/>
          <w:szCs w:val="28"/>
          <w:lang w:eastAsia="ru-RU"/>
        </w:rPr>
        <w:t>определенном законодательством обязательном условии предварительного согласования с представительными органами местного самоуправления (30 субъектов Российской Федерации).</w:t>
      </w:r>
    </w:p>
    <w:p w:rsidR="00C86AF6" w:rsidRPr="009B43DC" w:rsidRDefault="00C86AF6" w:rsidP="008971E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ind w:firstLine="709"/>
        <w:jc w:val="both"/>
        <w:rPr>
          <w:rFonts w:ascii="Times New Roman" w:eastAsia="Times New Roman" w:hAnsi="Times New Roman" w:cs="Times New Roman"/>
          <w:color w:val="000000"/>
          <w:sz w:val="28"/>
          <w:szCs w:val="28"/>
          <w:u w:color="000000"/>
          <w:lang w:eastAsia="ru-RU"/>
        </w:rPr>
      </w:pPr>
      <w:r w:rsidRPr="009B43DC">
        <w:rPr>
          <w:rFonts w:ascii="Times New Roman" w:eastAsia="Times New Roman" w:hAnsi="Times New Roman" w:cs="Times New Roman"/>
          <w:color w:val="000000"/>
          <w:sz w:val="28"/>
          <w:szCs w:val="28"/>
          <w:u w:color="000000"/>
          <w:lang w:eastAsia="ru-RU"/>
        </w:rPr>
        <w:t>Основными причинами принятия таких решений, исходя из</w:t>
      </w:r>
      <w:r w:rsidR="009B43DC" w:rsidRPr="009B43DC">
        <w:rPr>
          <w:rFonts w:ascii="Times New Roman" w:eastAsia="Times New Roman" w:hAnsi="Times New Roman" w:cs="Times New Roman"/>
          <w:color w:val="000000"/>
          <w:sz w:val="28"/>
          <w:szCs w:val="28"/>
          <w:u w:color="000000"/>
          <w:lang w:eastAsia="ru-RU"/>
        </w:rPr>
        <w:t> </w:t>
      </w:r>
      <w:r w:rsidRPr="009B43DC">
        <w:rPr>
          <w:rFonts w:ascii="Times New Roman" w:eastAsia="Times New Roman" w:hAnsi="Times New Roman" w:cs="Times New Roman"/>
          <w:color w:val="000000"/>
          <w:sz w:val="28"/>
          <w:szCs w:val="28"/>
          <w:u w:color="000000"/>
          <w:lang w:eastAsia="ru-RU"/>
        </w:rPr>
        <w:t xml:space="preserve">представленной субъектами Российской Федерации информации, являются: </w:t>
      </w:r>
    </w:p>
    <w:p w:rsidR="00C86AF6" w:rsidRPr="005E45DB" w:rsidRDefault="00C86AF6" w:rsidP="008971EC">
      <w:pPr>
        <w:pStyle w:val="a8"/>
        <w:numPr>
          <w:ilvl w:val="0"/>
          <w:numId w:val="2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ind w:left="0" w:firstLine="709"/>
        <w:jc w:val="both"/>
        <w:rPr>
          <w:rFonts w:ascii="Times New Roman" w:eastAsia="Times New Roman" w:hAnsi="Times New Roman" w:cs="Times New Roman"/>
          <w:color w:val="000000"/>
          <w:sz w:val="28"/>
          <w:szCs w:val="28"/>
          <w:u w:color="000000"/>
          <w:lang w:eastAsia="ru-RU"/>
        </w:rPr>
      </w:pPr>
      <w:r w:rsidRPr="005E45DB">
        <w:rPr>
          <w:rFonts w:ascii="Times New Roman" w:eastAsia="Times New Roman" w:hAnsi="Times New Roman" w:cs="Times New Roman"/>
          <w:color w:val="000000"/>
          <w:sz w:val="28"/>
          <w:szCs w:val="28"/>
          <w:u w:color="000000"/>
          <w:lang w:eastAsia="ru-RU"/>
        </w:rPr>
        <w:t xml:space="preserve">необходимость доведения уровня оплаты коммунальных услуг населением до 100% экономически обоснованного уровня тарифов; </w:t>
      </w:r>
    </w:p>
    <w:p w:rsidR="00C86AF6" w:rsidRPr="005E45DB" w:rsidRDefault="00C86AF6" w:rsidP="008971EC">
      <w:pPr>
        <w:pStyle w:val="a8"/>
        <w:numPr>
          <w:ilvl w:val="0"/>
          <w:numId w:val="2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ind w:left="0" w:firstLine="709"/>
        <w:jc w:val="both"/>
        <w:rPr>
          <w:rFonts w:ascii="Times New Roman" w:eastAsia="Times New Roman" w:hAnsi="Times New Roman" w:cs="Times New Roman"/>
          <w:color w:val="000000"/>
          <w:sz w:val="28"/>
          <w:szCs w:val="28"/>
          <w:u w:color="000000"/>
          <w:lang w:eastAsia="ru-RU"/>
        </w:rPr>
      </w:pPr>
      <w:r w:rsidRPr="005E45DB">
        <w:rPr>
          <w:rFonts w:ascii="Times New Roman" w:eastAsia="Times New Roman" w:hAnsi="Times New Roman" w:cs="Times New Roman"/>
          <w:color w:val="000000"/>
          <w:sz w:val="28"/>
          <w:szCs w:val="28"/>
          <w:u w:color="000000"/>
          <w:lang w:eastAsia="ru-RU"/>
        </w:rPr>
        <w:t>доведение тарифов до экономически обоснованного уровня;</w:t>
      </w:r>
    </w:p>
    <w:p w:rsidR="00C86AF6" w:rsidRPr="005E45DB" w:rsidRDefault="00C86AF6" w:rsidP="008971EC">
      <w:pPr>
        <w:pStyle w:val="a8"/>
        <w:numPr>
          <w:ilvl w:val="0"/>
          <w:numId w:val="2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ind w:left="0" w:firstLine="709"/>
        <w:jc w:val="both"/>
        <w:rPr>
          <w:rFonts w:ascii="Times New Roman" w:eastAsia="Times New Roman" w:hAnsi="Times New Roman" w:cs="Times New Roman"/>
          <w:color w:val="000000"/>
          <w:sz w:val="28"/>
          <w:szCs w:val="28"/>
          <w:u w:color="000000"/>
          <w:lang w:eastAsia="ru-RU"/>
        </w:rPr>
      </w:pPr>
      <w:r w:rsidRPr="005E45DB">
        <w:rPr>
          <w:rFonts w:ascii="Times New Roman" w:eastAsia="Times New Roman" w:hAnsi="Times New Roman" w:cs="Times New Roman"/>
          <w:color w:val="000000"/>
          <w:sz w:val="28"/>
          <w:szCs w:val="28"/>
          <w:u w:color="000000"/>
          <w:lang w:eastAsia="ru-RU"/>
        </w:rPr>
        <w:t xml:space="preserve">необходимость реализации мероприятий, направленных на развитие коммунальной инфраструктуры, включение в тарифы регулируемых организаций инвестиционной составляющей. </w:t>
      </w:r>
    </w:p>
    <w:p w:rsidR="00C86AF6" w:rsidRPr="009B43DC" w:rsidRDefault="00C86AF6" w:rsidP="008971E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ind w:firstLine="709"/>
        <w:jc w:val="both"/>
        <w:rPr>
          <w:rFonts w:ascii="Times New Roman" w:eastAsia="Times New Roman" w:hAnsi="Times New Roman" w:cs="Times New Roman"/>
          <w:sz w:val="28"/>
          <w:szCs w:val="28"/>
          <w:u w:color="000000"/>
          <w:lang w:eastAsia="ru-RU"/>
        </w:rPr>
      </w:pPr>
      <w:r w:rsidRPr="009B43DC">
        <w:rPr>
          <w:rFonts w:ascii="Times New Roman" w:eastAsia="Times New Roman" w:hAnsi="Times New Roman" w:cs="Times New Roman"/>
          <w:sz w:val="28"/>
          <w:szCs w:val="28"/>
          <w:u w:color="000000"/>
          <w:lang w:eastAsia="ru-RU"/>
        </w:rPr>
        <w:t>Также причинами принятия таких решений является введение новых нормативов потребления коммунальных услуг и установление дифференцированных нормативов потребления коммунальных услуг. При</w:t>
      </w:r>
      <w:r w:rsidR="009B43DC" w:rsidRPr="009B43DC">
        <w:rPr>
          <w:rFonts w:ascii="Times New Roman" w:eastAsia="Times New Roman" w:hAnsi="Times New Roman" w:cs="Times New Roman"/>
          <w:sz w:val="28"/>
          <w:szCs w:val="28"/>
          <w:u w:color="000000"/>
          <w:lang w:eastAsia="ru-RU"/>
        </w:rPr>
        <w:t> </w:t>
      </w:r>
      <w:r w:rsidRPr="009B43DC">
        <w:rPr>
          <w:rFonts w:ascii="Times New Roman" w:eastAsia="Times New Roman" w:hAnsi="Times New Roman" w:cs="Times New Roman"/>
          <w:sz w:val="28"/>
          <w:szCs w:val="28"/>
          <w:u w:color="000000"/>
          <w:lang w:eastAsia="ru-RU"/>
        </w:rPr>
        <w:t>этом, изменение нормативов потребления коммунальных услуг обусловлено, прежде всего, необходимостью приведения решений об</w:t>
      </w:r>
      <w:r w:rsidR="009B43DC" w:rsidRPr="009B43DC">
        <w:rPr>
          <w:rFonts w:ascii="Times New Roman" w:eastAsia="Times New Roman" w:hAnsi="Times New Roman" w:cs="Times New Roman"/>
          <w:sz w:val="28"/>
          <w:szCs w:val="28"/>
          <w:u w:color="000000"/>
          <w:lang w:eastAsia="ru-RU"/>
        </w:rPr>
        <w:t> </w:t>
      </w:r>
      <w:r w:rsidRPr="009B43DC">
        <w:rPr>
          <w:rFonts w:ascii="Times New Roman" w:eastAsia="Times New Roman" w:hAnsi="Times New Roman" w:cs="Times New Roman"/>
          <w:sz w:val="28"/>
          <w:szCs w:val="28"/>
          <w:u w:color="000000"/>
          <w:lang w:eastAsia="ru-RU"/>
        </w:rPr>
        <w:t>установлении нормативов потребления коммунальных услуг, принятых ранее органами местного самоуправления муниципальных образований на</w:t>
      </w:r>
      <w:r w:rsidR="009B43DC" w:rsidRPr="009B43DC">
        <w:rPr>
          <w:rFonts w:ascii="Times New Roman" w:eastAsia="Times New Roman" w:hAnsi="Times New Roman" w:cs="Times New Roman"/>
          <w:sz w:val="28"/>
          <w:szCs w:val="28"/>
          <w:u w:color="000000"/>
          <w:lang w:eastAsia="ru-RU"/>
        </w:rPr>
        <w:t> </w:t>
      </w:r>
      <w:r w:rsidRPr="009B43DC">
        <w:rPr>
          <w:rFonts w:ascii="Times New Roman" w:eastAsia="Times New Roman" w:hAnsi="Times New Roman" w:cs="Times New Roman"/>
          <w:sz w:val="28"/>
          <w:szCs w:val="28"/>
          <w:u w:color="000000"/>
          <w:lang w:eastAsia="ru-RU"/>
        </w:rPr>
        <w:t xml:space="preserve">искусственно заниженном уровне, в соответствие с требованиями действующего законодательства. </w:t>
      </w:r>
    </w:p>
    <w:p w:rsidR="00C86AF6" w:rsidRPr="009B43DC" w:rsidRDefault="00546AF4" w:rsidP="008971E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ind w:firstLine="709"/>
        <w:jc w:val="both"/>
        <w:rPr>
          <w:rFonts w:ascii="Times New Roman" w:eastAsia="Times New Roman" w:hAnsi="Times New Roman" w:cs="Times New Roman"/>
          <w:color w:val="000000"/>
          <w:sz w:val="28"/>
          <w:szCs w:val="28"/>
          <w:lang w:eastAsia="ru-RU"/>
        </w:rPr>
      </w:pPr>
      <w:hyperlink r:id="rId13" w:history="1">
        <w:r w:rsidR="00C86AF6" w:rsidRPr="009B43DC">
          <w:rPr>
            <w:rFonts w:ascii="Times New Roman" w:eastAsia="Times New Roman" w:hAnsi="Times New Roman" w:cs="Times New Roman"/>
            <w:sz w:val="28"/>
            <w:szCs w:val="28"/>
            <w:lang w:eastAsia="ru-RU"/>
          </w:rPr>
          <w:t>Распоряжением Правительства Российской</w:t>
        </w:r>
        <w:r w:rsidR="005E45DB">
          <w:rPr>
            <w:rFonts w:ascii="Times New Roman" w:eastAsia="Times New Roman" w:hAnsi="Times New Roman" w:cs="Times New Roman"/>
            <w:sz w:val="28"/>
            <w:szCs w:val="28"/>
            <w:lang w:eastAsia="ru-RU"/>
          </w:rPr>
          <w:t> </w:t>
        </w:r>
        <w:r w:rsidR="00C86AF6" w:rsidRPr="009B43DC">
          <w:rPr>
            <w:rFonts w:ascii="Times New Roman" w:eastAsia="Times New Roman" w:hAnsi="Times New Roman" w:cs="Times New Roman"/>
            <w:sz w:val="28"/>
            <w:szCs w:val="28"/>
            <w:lang w:eastAsia="ru-RU"/>
          </w:rPr>
          <w:t>Федерации от</w:t>
        </w:r>
        <w:r w:rsidR="009B43DC" w:rsidRPr="009B43DC">
          <w:rPr>
            <w:rFonts w:ascii="Times New Roman" w:eastAsia="Times New Roman" w:hAnsi="Times New Roman" w:cs="Times New Roman"/>
            <w:sz w:val="28"/>
            <w:szCs w:val="28"/>
            <w:lang w:eastAsia="ru-RU"/>
          </w:rPr>
          <w:t> </w:t>
        </w:r>
        <w:r w:rsidR="00C86AF6" w:rsidRPr="009B43DC">
          <w:rPr>
            <w:rFonts w:ascii="Times New Roman" w:eastAsia="Times New Roman" w:hAnsi="Times New Roman" w:cs="Times New Roman"/>
            <w:sz w:val="28"/>
            <w:szCs w:val="28"/>
            <w:lang w:eastAsia="ru-RU"/>
          </w:rPr>
          <w:t>1</w:t>
        </w:r>
        <w:r w:rsidR="009B43DC" w:rsidRPr="009B43DC">
          <w:rPr>
            <w:rFonts w:ascii="Times New Roman" w:eastAsia="Times New Roman" w:hAnsi="Times New Roman" w:cs="Times New Roman"/>
            <w:sz w:val="28"/>
            <w:szCs w:val="28"/>
            <w:lang w:eastAsia="ru-RU"/>
          </w:rPr>
          <w:t> </w:t>
        </w:r>
        <w:r w:rsidR="00C86AF6" w:rsidRPr="009B43DC">
          <w:rPr>
            <w:rFonts w:ascii="Times New Roman" w:eastAsia="Times New Roman" w:hAnsi="Times New Roman" w:cs="Times New Roman"/>
            <w:sz w:val="28"/>
            <w:szCs w:val="28"/>
            <w:lang w:eastAsia="ru-RU"/>
          </w:rPr>
          <w:t>ноября</w:t>
        </w:r>
        <w:r w:rsidR="009B43DC" w:rsidRPr="009B43DC">
          <w:rPr>
            <w:rFonts w:ascii="Times New Roman" w:eastAsia="Times New Roman" w:hAnsi="Times New Roman" w:cs="Times New Roman"/>
            <w:sz w:val="28"/>
            <w:szCs w:val="28"/>
            <w:lang w:eastAsia="ru-RU"/>
          </w:rPr>
          <w:t> </w:t>
        </w:r>
        <w:r w:rsidR="00C86AF6" w:rsidRPr="009B43DC">
          <w:rPr>
            <w:rFonts w:ascii="Times New Roman" w:eastAsia="Times New Roman" w:hAnsi="Times New Roman" w:cs="Times New Roman"/>
            <w:sz w:val="28"/>
            <w:szCs w:val="28"/>
            <w:lang w:eastAsia="ru-RU"/>
          </w:rPr>
          <w:t>2014</w:t>
        </w:r>
        <w:r w:rsidR="009B43DC" w:rsidRPr="009B43DC">
          <w:rPr>
            <w:rFonts w:ascii="Times New Roman" w:eastAsia="Times New Roman" w:hAnsi="Times New Roman" w:cs="Times New Roman"/>
            <w:sz w:val="28"/>
            <w:szCs w:val="28"/>
            <w:lang w:eastAsia="ru-RU"/>
          </w:rPr>
          <w:t xml:space="preserve"> г. </w:t>
        </w:r>
        <w:r w:rsidR="00C86AF6" w:rsidRPr="009B43DC">
          <w:rPr>
            <w:rFonts w:ascii="Times New Roman" w:eastAsia="Times New Roman" w:hAnsi="Times New Roman" w:cs="Times New Roman"/>
            <w:sz w:val="28"/>
            <w:szCs w:val="28"/>
            <w:lang w:eastAsia="ru-RU"/>
          </w:rPr>
          <w:t>№</w:t>
        </w:r>
        <w:r w:rsidR="009B43DC" w:rsidRPr="009B43DC">
          <w:rPr>
            <w:rFonts w:ascii="Times New Roman" w:eastAsia="Times New Roman" w:hAnsi="Times New Roman" w:cs="Times New Roman"/>
            <w:sz w:val="28"/>
            <w:szCs w:val="28"/>
            <w:lang w:eastAsia="ru-RU"/>
          </w:rPr>
          <w:t> </w:t>
        </w:r>
        <w:r w:rsidR="00C86AF6" w:rsidRPr="009B43DC">
          <w:rPr>
            <w:rFonts w:ascii="Times New Roman" w:eastAsia="Times New Roman" w:hAnsi="Times New Roman" w:cs="Times New Roman"/>
            <w:sz w:val="28"/>
            <w:szCs w:val="28"/>
            <w:lang w:eastAsia="ru-RU"/>
          </w:rPr>
          <w:t>2222-р</w:t>
        </w:r>
      </w:hyperlink>
      <w:r w:rsidR="00C86AF6" w:rsidRPr="009B43DC">
        <w:rPr>
          <w:rFonts w:ascii="Times New Roman" w:eastAsia="Times New Roman" w:hAnsi="Times New Roman" w:cs="Times New Roman"/>
          <w:sz w:val="28"/>
          <w:szCs w:val="28"/>
          <w:lang w:eastAsia="ru-RU"/>
        </w:rPr>
        <w:t xml:space="preserve"> утверждены индексы изменения размера вносимой гражданами платы за коммунальные услуги в среднем по</w:t>
      </w:r>
      <w:r w:rsidR="009B43DC" w:rsidRPr="009B43DC">
        <w:rPr>
          <w:rFonts w:ascii="Times New Roman" w:eastAsia="Times New Roman" w:hAnsi="Times New Roman" w:cs="Times New Roman"/>
          <w:sz w:val="28"/>
          <w:szCs w:val="28"/>
          <w:lang w:eastAsia="ru-RU"/>
        </w:rPr>
        <w:t> </w:t>
      </w:r>
      <w:r w:rsidR="00C86AF6" w:rsidRPr="009B43DC">
        <w:rPr>
          <w:rFonts w:ascii="Times New Roman" w:eastAsia="Times New Roman" w:hAnsi="Times New Roman" w:cs="Times New Roman"/>
          <w:sz w:val="28"/>
          <w:szCs w:val="28"/>
          <w:lang w:eastAsia="ru-RU"/>
        </w:rPr>
        <w:t xml:space="preserve">субъектам Российской Федерации на 2015 год. Изменение размера платы граждан за коммунальные услуги произойдет </w:t>
      </w:r>
      <w:r w:rsidR="00C86AF6" w:rsidRPr="009B43DC">
        <w:rPr>
          <w:rFonts w:ascii="Times New Roman" w:eastAsia="Times New Roman" w:hAnsi="Times New Roman" w:cs="Times New Roman"/>
          <w:color w:val="000000"/>
          <w:sz w:val="28"/>
          <w:szCs w:val="28"/>
          <w:lang w:eastAsia="ru-RU"/>
        </w:rPr>
        <w:t>во втором полугодии 2015</w:t>
      </w:r>
      <w:r w:rsidR="009B43DC" w:rsidRPr="009B43DC">
        <w:rPr>
          <w:rFonts w:ascii="Times New Roman" w:eastAsia="Times New Roman" w:hAnsi="Times New Roman" w:cs="Times New Roman"/>
          <w:color w:val="000000"/>
          <w:sz w:val="28"/>
          <w:szCs w:val="28"/>
          <w:lang w:eastAsia="ru-RU"/>
        </w:rPr>
        <w:t> </w:t>
      </w:r>
      <w:r w:rsidR="00C86AF6" w:rsidRPr="009B43DC">
        <w:rPr>
          <w:rFonts w:ascii="Times New Roman" w:eastAsia="Times New Roman" w:hAnsi="Times New Roman" w:cs="Times New Roman"/>
          <w:color w:val="000000"/>
          <w:sz w:val="28"/>
          <w:szCs w:val="28"/>
          <w:lang w:eastAsia="ru-RU"/>
        </w:rPr>
        <w:t>года (c 1 июля 2015 г</w:t>
      </w:r>
      <w:r w:rsidR="005E45DB">
        <w:rPr>
          <w:rFonts w:ascii="Times New Roman" w:eastAsia="Times New Roman" w:hAnsi="Times New Roman" w:cs="Times New Roman"/>
          <w:color w:val="000000"/>
          <w:sz w:val="28"/>
          <w:szCs w:val="28"/>
          <w:lang w:eastAsia="ru-RU"/>
        </w:rPr>
        <w:t>ода</w:t>
      </w:r>
      <w:r w:rsidR="00C86AF6" w:rsidRPr="009B43DC">
        <w:rPr>
          <w:rFonts w:ascii="Times New Roman" w:eastAsia="Times New Roman" w:hAnsi="Times New Roman" w:cs="Times New Roman"/>
          <w:color w:val="000000"/>
          <w:sz w:val="28"/>
          <w:szCs w:val="28"/>
          <w:lang w:eastAsia="ru-RU"/>
        </w:rPr>
        <w:t>).</w:t>
      </w:r>
    </w:p>
    <w:p w:rsidR="00C86AF6" w:rsidRPr="009B43DC" w:rsidRDefault="00C86AF6" w:rsidP="008971E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ind w:firstLine="709"/>
        <w:jc w:val="both"/>
        <w:rPr>
          <w:rFonts w:ascii="Times New Roman" w:eastAsia="Times New Roman" w:hAnsi="Times New Roman" w:cs="Times New Roman"/>
          <w:color w:val="000000"/>
          <w:sz w:val="28"/>
          <w:szCs w:val="28"/>
          <w:lang w:eastAsia="ru-RU"/>
        </w:rPr>
      </w:pPr>
      <w:r w:rsidRPr="009B43DC">
        <w:rPr>
          <w:rFonts w:ascii="Times New Roman" w:eastAsia="Times New Roman" w:hAnsi="Times New Roman" w:cs="Times New Roman"/>
          <w:color w:val="000000"/>
          <w:sz w:val="28"/>
          <w:szCs w:val="28"/>
          <w:lang w:eastAsia="ru-RU"/>
        </w:rPr>
        <w:t>Кроме того, указанным распоряжением уточнены предельно допустимые отклонения от величины указанных индексов по отдельным муниципальным образованиям на 2015</w:t>
      </w:r>
      <w:r w:rsidR="009B43DC" w:rsidRPr="009B43DC">
        <w:rPr>
          <w:rFonts w:ascii="Times New Roman" w:eastAsia="Times New Roman" w:hAnsi="Times New Roman" w:cs="Times New Roman"/>
          <w:color w:val="000000"/>
          <w:sz w:val="28"/>
          <w:szCs w:val="28"/>
          <w:lang w:eastAsia="ru-RU"/>
        </w:rPr>
        <w:t xml:space="preserve"> – </w:t>
      </w:r>
      <w:r w:rsidRPr="009B43DC">
        <w:rPr>
          <w:rFonts w:ascii="Times New Roman" w:eastAsia="Times New Roman" w:hAnsi="Times New Roman" w:cs="Times New Roman"/>
          <w:color w:val="000000"/>
          <w:sz w:val="28"/>
          <w:szCs w:val="28"/>
          <w:lang w:eastAsia="ru-RU"/>
        </w:rPr>
        <w:t xml:space="preserve">2018 </w:t>
      </w:r>
      <w:r w:rsidR="009B43DC" w:rsidRPr="009B43DC">
        <w:rPr>
          <w:rFonts w:ascii="Times New Roman" w:eastAsia="Times New Roman" w:hAnsi="Times New Roman" w:cs="Times New Roman"/>
          <w:color w:val="000000"/>
          <w:sz w:val="28"/>
          <w:szCs w:val="28"/>
          <w:lang w:eastAsia="ru-RU"/>
        </w:rPr>
        <w:t>годы</w:t>
      </w:r>
      <w:r w:rsidRPr="009B43DC">
        <w:rPr>
          <w:rFonts w:ascii="Times New Roman" w:eastAsia="Times New Roman" w:hAnsi="Times New Roman" w:cs="Times New Roman"/>
          <w:color w:val="000000"/>
          <w:sz w:val="28"/>
          <w:szCs w:val="28"/>
          <w:lang w:eastAsia="ru-RU"/>
        </w:rPr>
        <w:t>.</w:t>
      </w:r>
    </w:p>
    <w:p w:rsidR="00C86AF6" w:rsidRPr="009B43DC" w:rsidRDefault="00C86AF6" w:rsidP="008971E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ind w:firstLine="709"/>
        <w:jc w:val="both"/>
        <w:rPr>
          <w:rFonts w:ascii="Times New Roman" w:eastAsia="Times New Roman" w:hAnsi="Times New Roman" w:cs="Times New Roman"/>
          <w:color w:val="000000"/>
          <w:sz w:val="28"/>
          <w:szCs w:val="28"/>
          <w:lang w:eastAsia="ru-RU"/>
        </w:rPr>
      </w:pPr>
      <w:r w:rsidRPr="009B43DC">
        <w:rPr>
          <w:rFonts w:ascii="Times New Roman" w:eastAsia="Times New Roman" w:hAnsi="Times New Roman" w:cs="Times New Roman"/>
          <w:color w:val="000000"/>
          <w:sz w:val="28"/>
          <w:szCs w:val="28"/>
          <w:lang w:eastAsia="ru-RU"/>
        </w:rPr>
        <w:t>При планируемом изменении платы граждан за коммунальные услуги в среднем по Российской Федерации с июля 2014 года в размере 8,7%, изменение, исходя из принятых субъектами Российской Федерации решений, составляет с 1 июля 2015 года 8,3 %.</w:t>
      </w:r>
    </w:p>
    <w:p w:rsidR="00C86AF6" w:rsidRPr="009B43DC" w:rsidRDefault="00C86AF6" w:rsidP="008971E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ind w:firstLine="709"/>
        <w:jc w:val="both"/>
        <w:rPr>
          <w:rFonts w:ascii="Times New Roman" w:eastAsia="Times New Roman" w:hAnsi="Times New Roman" w:cs="Times New Roman"/>
          <w:color w:val="000000"/>
          <w:sz w:val="28"/>
          <w:szCs w:val="28"/>
          <w:lang w:eastAsia="ru-RU"/>
        </w:rPr>
      </w:pPr>
      <w:r w:rsidRPr="009B43DC">
        <w:rPr>
          <w:rFonts w:ascii="Times New Roman" w:eastAsia="Times New Roman" w:hAnsi="Times New Roman" w:cs="Times New Roman"/>
          <w:color w:val="000000"/>
          <w:sz w:val="28"/>
          <w:szCs w:val="28"/>
          <w:lang w:eastAsia="ru-RU"/>
        </w:rPr>
        <w:t>Таким образом, в среднем по Российской Федерации за счет введенных ограничений рост платы граждан за коммунальные услуги за</w:t>
      </w:r>
      <w:r w:rsidR="009B43DC" w:rsidRPr="009B43DC">
        <w:rPr>
          <w:rFonts w:ascii="Times New Roman" w:eastAsia="Times New Roman" w:hAnsi="Times New Roman" w:cs="Times New Roman"/>
          <w:color w:val="000000"/>
          <w:sz w:val="28"/>
          <w:szCs w:val="28"/>
          <w:lang w:eastAsia="ru-RU"/>
        </w:rPr>
        <w:t> </w:t>
      </w:r>
      <w:r w:rsidRPr="009B43DC">
        <w:rPr>
          <w:rFonts w:ascii="Times New Roman" w:eastAsia="Times New Roman" w:hAnsi="Times New Roman" w:cs="Times New Roman"/>
          <w:color w:val="000000"/>
          <w:sz w:val="28"/>
          <w:szCs w:val="28"/>
          <w:lang w:eastAsia="ru-RU"/>
        </w:rPr>
        <w:t>2014</w:t>
      </w:r>
      <w:r w:rsidR="005E45DB">
        <w:rPr>
          <w:rFonts w:ascii="Times New Roman" w:eastAsia="Times New Roman" w:hAnsi="Times New Roman" w:cs="Times New Roman"/>
          <w:color w:val="000000"/>
          <w:sz w:val="28"/>
          <w:szCs w:val="28"/>
          <w:lang w:eastAsia="ru-RU"/>
        </w:rPr>
        <w:t xml:space="preserve"> – </w:t>
      </w:r>
      <w:r w:rsidRPr="009B43DC">
        <w:rPr>
          <w:rFonts w:ascii="Times New Roman" w:eastAsia="Times New Roman" w:hAnsi="Times New Roman" w:cs="Times New Roman"/>
          <w:color w:val="000000"/>
          <w:sz w:val="28"/>
          <w:szCs w:val="28"/>
          <w:lang w:eastAsia="ru-RU"/>
        </w:rPr>
        <w:t>2015 годы сложился на уровне ниже фактической потребительской инфляции.</w:t>
      </w:r>
    </w:p>
    <w:p w:rsidR="00C86AF6" w:rsidRPr="009B43DC" w:rsidRDefault="00C86AF6" w:rsidP="008971E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ind w:firstLine="709"/>
        <w:jc w:val="both"/>
        <w:rPr>
          <w:rFonts w:ascii="Times New Roman" w:eastAsia="Times New Roman" w:hAnsi="Times New Roman" w:cs="Times New Roman"/>
          <w:color w:val="000000"/>
          <w:sz w:val="28"/>
          <w:szCs w:val="28"/>
          <w:lang w:eastAsia="ru-RU"/>
        </w:rPr>
      </w:pPr>
      <w:r w:rsidRPr="009B43DC">
        <w:rPr>
          <w:rFonts w:ascii="Times New Roman" w:eastAsia="Times New Roman" w:hAnsi="Times New Roman" w:cs="Times New Roman"/>
          <w:color w:val="000000"/>
          <w:sz w:val="28"/>
          <w:szCs w:val="28"/>
          <w:lang w:eastAsia="ru-RU"/>
        </w:rPr>
        <w:t>При этом изменение фактических платежей граждан за коммунальные услуги в 2014-2015 годах также складываются на уровне ниже, чем это было запланировано субъектами Российской Федерации при утверждении соответствующих предельных индексов.</w:t>
      </w:r>
    </w:p>
    <w:p w:rsidR="00C86AF6" w:rsidRPr="009B43DC" w:rsidRDefault="00C86AF6" w:rsidP="008971EC">
      <w:pPr>
        <w:spacing w:after="0" w:line="276" w:lineRule="auto"/>
        <w:ind w:firstLine="709"/>
        <w:jc w:val="both"/>
        <w:rPr>
          <w:rFonts w:ascii="Times New Roman" w:eastAsia="Times New Roman" w:hAnsi="Times New Roman" w:cs="Times New Roman"/>
          <w:sz w:val="28"/>
          <w:szCs w:val="28"/>
          <w:lang w:eastAsia="ru-RU"/>
        </w:rPr>
      </w:pPr>
      <w:r w:rsidRPr="009B43DC">
        <w:rPr>
          <w:rFonts w:ascii="Times New Roman" w:eastAsia="Times New Roman" w:hAnsi="Times New Roman" w:cs="Times New Roman"/>
          <w:sz w:val="28"/>
          <w:szCs w:val="28"/>
          <w:lang w:eastAsia="ru-RU"/>
        </w:rPr>
        <w:t xml:space="preserve">Максимальная эффективность государственной поддержки достигается за счет обеспечения ее адресности, то есть путем предоставления субсидий наиболее нуждающимся гражданам. </w:t>
      </w:r>
      <w:r w:rsidR="002479B5">
        <w:rPr>
          <w:rFonts w:ascii="Times New Roman" w:eastAsia="Times New Roman" w:hAnsi="Times New Roman" w:cs="Times New Roman"/>
          <w:sz w:val="28"/>
          <w:szCs w:val="28"/>
          <w:lang w:eastAsia="ru-RU"/>
        </w:rPr>
        <w:t>При этом, должна быть выработана система проверки сведений, предоставляемых гражданами, претендующими на получение субсидии,  предоставляющая возможность учитывать не только наличие денежного (натурального) дохода гражданина, но и его существующее материальное положение (например, наличие имущества, которое может быть отнесено к предметам роскоши), а также проработана система административной ответственности за предоставление недостоверных сведений при подаче заявления о предоставлении субсидии.</w:t>
      </w:r>
    </w:p>
    <w:p w:rsidR="00C86AF6" w:rsidRPr="009B43DC" w:rsidRDefault="00C86AF6" w:rsidP="008971EC">
      <w:pPr>
        <w:spacing w:after="0" w:line="276" w:lineRule="auto"/>
        <w:ind w:firstLine="709"/>
        <w:jc w:val="both"/>
        <w:rPr>
          <w:rFonts w:ascii="Times New Roman" w:eastAsia="Times New Roman" w:hAnsi="Times New Roman" w:cs="Times New Roman"/>
          <w:sz w:val="28"/>
          <w:szCs w:val="28"/>
          <w:lang w:eastAsia="ru-RU"/>
        </w:rPr>
      </w:pPr>
      <w:r w:rsidRPr="009B43DC">
        <w:rPr>
          <w:rFonts w:ascii="Times New Roman" w:eastAsia="Times New Roman" w:hAnsi="Times New Roman" w:cs="Times New Roman"/>
          <w:sz w:val="28"/>
          <w:szCs w:val="28"/>
          <w:lang w:eastAsia="ru-RU"/>
        </w:rPr>
        <w:t>Гражданам, имеющим низкие доходы, в соответствии со статьей</w:t>
      </w:r>
      <w:r w:rsidR="009B43DC" w:rsidRPr="009B43DC">
        <w:rPr>
          <w:rFonts w:ascii="Times New Roman" w:eastAsia="Times New Roman" w:hAnsi="Times New Roman" w:cs="Times New Roman"/>
          <w:sz w:val="28"/>
          <w:szCs w:val="28"/>
          <w:lang w:eastAsia="ru-RU"/>
        </w:rPr>
        <w:t> </w:t>
      </w:r>
      <w:r w:rsidRPr="009B43DC">
        <w:rPr>
          <w:rFonts w:ascii="Times New Roman" w:eastAsia="Times New Roman" w:hAnsi="Times New Roman" w:cs="Times New Roman"/>
          <w:sz w:val="28"/>
          <w:szCs w:val="28"/>
          <w:lang w:eastAsia="ru-RU"/>
        </w:rPr>
        <w:t>159 Жилищного кодекса Российской Федерации предоставляются адресные субсидии на оплату жилого помещения и коммунальных услуг, кроме того, отдельным категориям граждан могут предоставляться компенсации расходов на оплату жилых помещений и коммунальных услуг.</w:t>
      </w:r>
    </w:p>
    <w:p w:rsidR="00C86AF6" w:rsidRPr="009B43DC" w:rsidRDefault="00C86AF6" w:rsidP="008971EC">
      <w:pPr>
        <w:spacing w:after="0" w:line="276" w:lineRule="auto"/>
        <w:ind w:firstLine="709"/>
        <w:jc w:val="both"/>
        <w:rPr>
          <w:rFonts w:ascii="Times New Roman" w:eastAsia="Times New Roman" w:hAnsi="Times New Roman" w:cs="Times New Roman"/>
          <w:sz w:val="28"/>
          <w:szCs w:val="28"/>
          <w:lang w:eastAsia="ru-RU"/>
        </w:rPr>
      </w:pPr>
      <w:r w:rsidRPr="009B43DC">
        <w:rPr>
          <w:rFonts w:ascii="Times New Roman" w:eastAsia="Times New Roman" w:hAnsi="Times New Roman" w:cs="Times New Roman"/>
          <w:sz w:val="28"/>
          <w:szCs w:val="28"/>
          <w:lang w:eastAsia="ru-RU"/>
        </w:rPr>
        <w:t>Будут упрощены процедуры получения субсидий, а также</w:t>
      </w:r>
      <w:r w:rsidR="009528F3">
        <w:rPr>
          <w:rFonts w:ascii="Times New Roman" w:eastAsia="Times New Roman" w:hAnsi="Times New Roman" w:cs="Times New Roman"/>
          <w:sz w:val="28"/>
          <w:szCs w:val="28"/>
          <w:lang w:eastAsia="ru-RU"/>
        </w:rPr>
        <w:t xml:space="preserve"> в отдельных исключительных случаях</w:t>
      </w:r>
      <w:r w:rsidRPr="009B43DC">
        <w:rPr>
          <w:rFonts w:ascii="Times New Roman" w:eastAsia="Times New Roman" w:hAnsi="Times New Roman" w:cs="Times New Roman"/>
          <w:sz w:val="28"/>
          <w:szCs w:val="28"/>
          <w:lang w:eastAsia="ru-RU"/>
        </w:rPr>
        <w:t xml:space="preserve"> смягчены ограничения по предельной площади жилого помещения, на которую рассчитывается субсидия.</w:t>
      </w:r>
      <w:r w:rsidR="002479B5">
        <w:rPr>
          <w:rFonts w:ascii="Times New Roman" w:eastAsia="Times New Roman" w:hAnsi="Times New Roman" w:cs="Times New Roman"/>
          <w:sz w:val="28"/>
          <w:szCs w:val="28"/>
          <w:lang w:eastAsia="ru-RU"/>
        </w:rPr>
        <w:t xml:space="preserve"> </w:t>
      </w:r>
    </w:p>
    <w:p w:rsidR="00C86AF6" w:rsidRPr="009B43DC" w:rsidRDefault="00C86AF6" w:rsidP="008971EC">
      <w:pPr>
        <w:spacing w:after="0" w:line="276" w:lineRule="auto"/>
        <w:ind w:firstLine="709"/>
        <w:jc w:val="both"/>
        <w:rPr>
          <w:rFonts w:ascii="Times New Roman" w:eastAsia="Times New Roman" w:hAnsi="Times New Roman" w:cs="Times New Roman"/>
          <w:sz w:val="28"/>
          <w:szCs w:val="28"/>
          <w:lang w:eastAsia="ru-RU"/>
        </w:rPr>
      </w:pPr>
      <w:r w:rsidRPr="009B43DC">
        <w:rPr>
          <w:rFonts w:ascii="Times New Roman" w:eastAsia="Times New Roman" w:hAnsi="Times New Roman" w:cs="Times New Roman"/>
          <w:sz w:val="28"/>
          <w:szCs w:val="28"/>
          <w:lang w:eastAsia="ru-RU"/>
        </w:rPr>
        <w:t>Оценка реализации задачи обеспечения доступности жилищно-коммунальных услуг будет осуществляться на основании показателя доли расходов на оплату жилищно-коммунальных услуг в потребительских расходах домохозяйств.</w:t>
      </w:r>
    </w:p>
    <w:p w:rsidR="00C86AF6" w:rsidRPr="009B43DC" w:rsidRDefault="00C86AF6" w:rsidP="008971E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ind w:firstLine="709"/>
        <w:jc w:val="both"/>
        <w:rPr>
          <w:rFonts w:ascii="Times New Roman" w:eastAsia="Times New Roman" w:hAnsi="Times New Roman" w:cs="Times New Roman"/>
          <w:color w:val="000000"/>
          <w:sz w:val="28"/>
          <w:szCs w:val="28"/>
          <w:lang w:eastAsia="ru-RU"/>
        </w:rPr>
      </w:pPr>
      <w:r w:rsidRPr="009B43DC">
        <w:rPr>
          <w:rFonts w:ascii="Times New Roman" w:eastAsia="Times New Roman" w:hAnsi="Times New Roman" w:cs="Times New Roman"/>
          <w:color w:val="000000"/>
          <w:sz w:val="28"/>
          <w:szCs w:val="28"/>
          <w:lang w:eastAsia="ru-RU"/>
        </w:rPr>
        <w:t>Таким образом, на федеральном уровне приняты ограничения и</w:t>
      </w:r>
      <w:r w:rsidR="009B43DC" w:rsidRPr="009B43DC">
        <w:rPr>
          <w:rFonts w:ascii="Times New Roman" w:eastAsia="Times New Roman" w:hAnsi="Times New Roman" w:cs="Times New Roman"/>
          <w:color w:val="000000"/>
          <w:sz w:val="28"/>
          <w:szCs w:val="28"/>
          <w:lang w:eastAsia="ru-RU"/>
        </w:rPr>
        <w:t> </w:t>
      </w:r>
      <w:r w:rsidRPr="009B43DC">
        <w:rPr>
          <w:rFonts w:ascii="Times New Roman" w:eastAsia="Times New Roman" w:hAnsi="Times New Roman" w:cs="Times New Roman"/>
          <w:color w:val="000000"/>
          <w:sz w:val="28"/>
          <w:szCs w:val="28"/>
          <w:lang w:eastAsia="ru-RU"/>
        </w:rPr>
        <w:t>обозначены уточненные параметры долгосрочного ограничения изменения размера платы граждан до 2018 года, которые:</w:t>
      </w:r>
    </w:p>
    <w:p w:rsidR="00C86AF6" w:rsidRPr="005E45DB" w:rsidRDefault="00C86AF6" w:rsidP="008971EC">
      <w:pPr>
        <w:pStyle w:val="a8"/>
        <w:numPr>
          <w:ilvl w:val="0"/>
          <w:numId w:val="2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ind w:left="0" w:firstLine="709"/>
        <w:jc w:val="both"/>
        <w:rPr>
          <w:rFonts w:ascii="Times New Roman" w:eastAsia="Times New Roman" w:hAnsi="Times New Roman" w:cs="Times New Roman"/>
          <w:color w:val="000000"/>
          <w:sz w:val="28"/>
          <w:szCs w:val="28"/>
          <w:u w:color="000000"/>
          <w:lang w:eastAsia="ru-RU"/>
        </w:rPr>
      </w:pPr>
      <w:r w:rsidRPr="005E45DB">
        <w:rPr>
          <w:rFonts w:ascii="Times New Roman" w:eastAsia="Times New Roman" w:hAnsi="Times New Roman" w:cs="Times New Roman"/>
          <w:color w:val="000000"/>
          <w:sz w:val="28"/>
          <w:szCs w:val="28"/>
          <w:u w:color="000000"/>
          <w:lang w:eastAsia="ru-RU"/>
        </w:rPr>
        <w:t>гарантируют гражданам умеренный прирост платы за</w:t>
      </w:r>
      <w:r w:rsidR="005E45DB">
        <w:rPr>
          <w:rFonts w:ascii="Times New Roman" w:eastAsia="Times New Roman" w:hAnsi="Times New Roman" w:cs="Times New Roman"/>
          <w:color w:val="000000"/>
          <w:sz w:val="28"/>
          <w:szCs w:val="28"/>
          <w:u w:color="000000"/>
          <w:lang w:eastAsia="ru-RU"/>
        </w:rPr>
        <w:t> </w:t>
      </w:r>
      <w:r w:rsidRPr="005E45DB">
        <w:rPr>
          <w:rFonts w:ascii="Times New Roman" w:eastAsia="Times New Roman" w:hAnsi="Times New Roman" w:cs="Times New Roman"/>
          <w:color w:val="000000"/>
          <w:sz w:val="28"/>
          <w:szCs w:val="28"/>
          <w:u w:color="000000"/>
          <w:lang w:eastAsia="ru-RU"/>
        </w:rPr>
        <w:t>коммунальные услуги с учетом региональных особенностей;</w:t>
      </w:r>
    </w:p>
    <w:p w:rsidR="00C86AF6" w:rsidRDefault="00C86AF6" w:rsidP="008971EC">
      <w:pPr>
        <w:pStyle w:val="a8"/>
        <w:numPr>
          <w:ilvl w:val="0"/>
          <w:numId w:val="2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ind w:left="0" w:firstLine="709"/>
        <w:jc w:val="both"/>
        <w:rPr>
          <w:rFonts w:ascii="Times New Roman" w:eastAsia="Times New Roman" w:hAnsi="Times New Roman" w:cs="Times New Roman"/>
          <w:color w:val="000000"/>
          <w:sz w:val="28"/>
          <w:szCs w:val="28"/>
          <w:lang w:eastAsia="ru-RU"/>
        </w:rPr>
      </w:pPr>
      <w:r w:rsidRPr="005E45DB">
        <w:rPr>
          <w:rFonts w:ascii="Times New Roman" w:eastAsia="Times New Roman" w:hAnsi="Times New Roman" w:cs="Times New Roman"/>
          <w:color w:val="000000"/>
          <w:sz w:val="28"/>
          <w:szCs w:val="28"/>
          <w:u w:color="000000"/>
          <w:lang w:eastAsia="ru-RU"/>
        </w:rPr>
        <w:t>позволяют субъектам Российской Федерации принимать необходимые</w:t>
      </w:r>
      <w:r w:rsidRPr="009B43DC">
        <w:rPr>
          <w:rFonts w:ascii="Times New Roman" w:eastAsia="Times New Roman" w:hAnsi="Times New Roman" w:cs="Times New Roman"/>
          <w:color w:val="000000"/>
          <w:sz w:val="28"/>
          <w:szCs w:val="28"/>
          <w:lang w:eastAsia="ru-RU"/>
        </w:rPr>
        <w:t xml:space="preserve"> для сдерживания прироста платы за коммунальные услуги решения, своевременно и легитимно планировать бюджетные расходы в</w:t>
      </w:r>
      <w:r w:rsidR="009B43DC" w:rsidRPr="009B43DC">
        <w:rPr>
          <w:rFonts w:ascii="Times New Roman" w:eastAsia="Times New Roman" w:hAnsi="Times New Roman" w:cs="Times New Roman"/>
          <w:color w:val="000000"/>
          <w:sz w:val="28"/>
          <w:szCs w:val="28"/>
          <w:lang w:eastAsia="ru-RU"/>
        </w:rPr>
        <w:t> </w:t>
      </w:r>
      <w:r w:rsidRPr="009B43DC">
        <w:rPr>
          <w:rFonts w:ascii="Times New Roman" w:eastAsia="Times New Roman" w:hAnsi="Times New Roman" w:cs="Times New Roman"/>
          <w:color w:val="000000"/>
          <w:sz w:val="28"/>
          <w:szCs w:val="28"/>
          <w:lang w:eastAsia="ru-RU"/>
        </w:rPr>
        <w:t>части дополнительных субсидий по оплате коммунальных услуг на</w:t>
      </w:r>
      <w:r w:rsidR="009B43DC" w:rsidRPr="009B43DC">
        <w:rPr>
          <w:rFonts w:ascii="Times New Roman" w:eastAsia="Times New Roman" w:hAnsi="Times New Roman" w:cs="Times New Roman"/>
          <w:color w:val="000000"/>
          <w:sz w:val="28"/>
          <w:szCs w:val="28"/>
          <w:lang w:eastAsia="ru-RU"/>
        </w:rPr>
        <w:t> </w:t>
      </w:r>
      <w:r w:rsidRPr="009B43DC">
        <w:rPr>
          <w:rFonts w:ascii="Times New Roman" w:eastAsia="Times New Roman" w:hAnsi="Times New Roman" w:cs="Times New Roman"/>
          <w:color w:val="000000"/>
          <w:sz w:val="28"/>
          <w:szCs w:val="28"/>
          <w:lang w:eastAsia="ru-RU"/>
        </w:rPr>
        <w:t>очередной финансовый год.</w:t>
      </w:r>
    </w:p>
    <w:p w:rsidR="00E10586" w:rsidRDefault="00E10586" w:rsidP="008971E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both"/>
        <w:rPr>
          <w:rFonts w:ascii="Times New Roman" w:eastAsia="Times New Roman" w:hAnsi="Times New Roman" w:cs="Times New Roman"/>
          <w:color w:val="000000"/>
          <w:sz w:val="28"/>
          <w:szCs w:val="28"/>
          <w:lang w:eastAsia="ru-RU"/>
        </w:rPr>
      </w:pPr>
    </w:p>
    <w:p w:rsidR="00AD0B16" w:rsidRDefault="00AD0B16" w:rsidP="008971EC">
      <w:pPr>
        <w:pStyle w:val="2"/>
        <w:spacing w:line="276" w:lineRule="auto"/>
        <w:jc w:val="center"/>
        <w:rPr>
          <w:rFonts w:ascii="Times New Roman" w:eastAsia="Times New Roman" w:hAnsi="Times New Roman"/>
          <w:color w:val="000000"/>
          <w:sz w:val="28"/>
          <w:szCs w:val="28"/>
          <w:lang w:eastAsia="ru-RU"/>
        </w:rPr>
      </w:pPr>
      <w:bookmarkStart w:id="17" w:name="_Toc425760451"/>
      <w:r w:rsidRPr="00B97F35">
        <w:rPr>
          <w:rFonts w:ascii="Times New Roman" w:eastAsia="Times New Roman" w:hAnsi="Times New Roman"/>
          <w:color w:val="000000"/>
          <w:sz w:val="28"/>
          <w:szCs w:val="28"/>
          <w:lang w:eastAsia="ru-RU"/>
        </w:rPr>
        <w:t>8. Кадровая политика</w:t>
      </w:r>
      <w:bookmarkEnd w:id="17"/>
    </w:p>
    <w:p w:rsidR="00E10586" w:rsidRDefault="00E10586" w:rsidP="008971EC">
      <w:pPr>
        <w:spacing w:after="0" w:line="276" w:lineRule="auto"/>
        <w:ind w:firstLine="709"/>
        <w:jc w:val="center"/>
        <w:rPr>
          <w:rFonts w:ascii="ПрTimes New Roman" w:hAnsi="ПрTimes New Roman" w:cs="Times New Roman"/>
          <w:b/>
          <w:sz w:val="28"/>
          <w:szCs w:val="28"/>
        </w:rPr>
      </w:pPr>
    </w:p>
    <w:p w:rsidR="00E10586" w:rsidRDefault="007B5912" w:rsidP="008971EC">
      <w:pPr>
        <w:spacing w:after="0" w:line="276" w:lineRule="auto"/>
        <w:ind w:firstLine="709"/>
        <w:jc w:val="both"/>
        <w:rPr>
          <w:rFonts w:ascii="ПрTimes New Roman" w:hAnsi="ПрTimes New Roman" w:cs="Times New Roman"/>
          <w:sz w:val="28"/>
          <w:szCs w:val="28"/>
        </w:rPr>
      </w:pPr>
      <w:r>
        <w:rPr>
          <w:rFonts w:ascii="ПрTimes New Roman" w:hAnsi="ПрTimes New Roman" w:cs="Times New Roman"/>
          <w:sz w:val="28"/>
          <w:szCs w:val="28"/>
        </w:rPr>
        <w:t>Основным документом, в соответствии с которым в настоящее время осуществляется государственная политика в сфере подготовки кадров для жилищно-коммунального хозяйства является</w:t>
      </w:r>
      <w:r w:rsidR="00B97F35">
        <w:rPr>
          <w:rFonts w:ascii="ПрTimes New Roman" w:hAnsi="ПрTimes New Roman" w:cs="Times New Roman"/>
          <w:sz w:val="28"/>
          <w:szCs w:val="28"/>
        </w:rPr>
        <w:t xml:space="preserve"> План мероприятий по подготовке, профессиональной переподготовке и повышению квалификации кадров органов исполнительной власти субъектов Российской Федерации, органов местного самоуправления </w:t>
      </w:r>
      <w:r w:rsidR="00815AD4">
        <w:rPr>
          <w:rFonts w:ascii="ПрTimes New Roman" w:hAnsi="ПрTimes New Roman" w:cs="Times New Roman"/>
          <w:sz w:val="28"/>
          <w:szCs w:val="28"/>
        </w:rPr>
        <w:t>и организаций жилищно-коммунального</w:t>
      </w:r>
      <w:r w:rsidR="00B97F35">
        <w:rPr>
          <w:rFonts w:ascii="ПрTimes New Roman" w:hAnsi="ПрTimes New Roman" w:cs="Times New Roman"/>
          <w:sz w:val="28"/>
          <w:szCs w:val="28"/>
        </w:rPr>
        <w:t xml:space="preserve"> </w:t>
      </w:r>
      <w:r w:rsidRPr="007B5912">
        <w:rPr>
          <w:rFonts w:ascii="ПрTimes New Roman" w:hAnsi="ПрTimes New Roman" w:cs="Times New Roman"/>
          <w:sz w:val="28"/>
          <w:szCs w:val="28"/>
        </w:rPr>
        <w:t>комплекса на 2013-2015 годы</w:t>
      </w:r>
      <w:r>
        <w:rPr>
          <w:rFonts w:ascii="ПрTimes New Roman" w:hAnsi="ПрTimes New Roman" w:cs="Times New Roman"/>
          <w:sz w:val="28"/>
          <w:szCs w:val="28"/>
        </w:rPr>
        <w:t xml:space="preserve">, утвержденный распоряжением Правительства Российской Федерации от </w:t>
      </w:r>
      <w:r w:rsidR="006503FA">
        <w:rPr>
          <w:rFonts w:ascii="ПрTimes New Roman" w:hAnsi="ПрTimes New Roman" w:cs="Times New Roman"/>
          <w:sz w:val="28"/>
          <w:szCs w:val="28"/>
        </w:rPr>
        <w:t xml:space="preserve">11 ноября 2013 г. </w:t>
      </w:r>
      <w:r>
        <w:rPr>
          <w:rFonts w:ascii="ПрTimes New Roman" w:hAnsi="ПрTimes New Roman" w:cs="Times New Roman"/>
          <w:sz w:val="28"/>
          <w:szCs w:val="28"/>
        </w:rPr>
        <w:t>№ 2077-р (далее - План).</w:t>
      </w:r>
    </w:p>
    <w:p w:rsidR="006503FA" w:rsidRDefault="006503FA" w:rsidP="008971EC">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Реализацию Плана, в том числе координацию этой деятельности в субъектах Российской Федерации, осуществляет Минстрой России и созданная им М</w:t>
      </w:r>
      <w:r w:rsidRPr="00663257">
        <w:rPr>
          <w:rFonts w:ascii="Times New Roman" w:hAnsi="Times New Roman" w:cs="Times New Roman"/>
          <w:sz w:val="28"/>
          <w:szCs w:val="28"/>
        </w:rPr>
        <w:t>ежведомственн</w:t>
      </w:r>
      <w:r>
        <w:rPr>
          <w:rFonts w:ascii="Times New Roman" w:hAnsi="Times New Roman" w:cs="Times New Roman"/>
          <w:sz w:val="28"/>
          <w:szCs w:val="28"/>
        </w:rPr>
        <w:t>ая</w:t>
      </w:r>
      <w:r w:rsidRPr="00663257">
        <w:rPr>
          <w:rFonts w:ascii="Times New Roman" w:hAnsi="Times New Roman" w:cs="Times New Roman"/>
          <w:sz w:val="28"/>
          <w:szCs w:val="28"/>
        </w:rPr>
        <w:t xml:space="preserve"> рабоч</w:t>
      </w:r>
      <w:r>
        <w:rPr>
          <w:rFonts w:ascii="Times New Roman" w:hAnsi="Times New Roman" w:cs="Times New Roman"/>
          <w:sz w:val="28"/>
          <w:szCs w:val="28"/>
        </w:rPr>
        <w:t>ая группа</w:t>
      </w:r>
      <w:r w:rsidRPr="00663257">
        <w:rPr>
          <w:rFonts w:ascii="Times New Roman" w:hAnsi="Times New Roman" w:cs="Times New Roman"/>
          <w:sz w:val="28"/>
          <w:szCs w:val="28"/>
        </w:rPr>
        <w:t xml:space="preserve"> по вопросам кадрового обеспечения сферы </w:t>
      </w:r>
      <w:r>
        <w:rPr>
          <w:rFonts w:ascii="Times New Roman" w:hAnsi="Times New Roman" w:cs="Times New Roman"/>
          <w:sz w:val="28"/>
          <w:szCs w:val="28"/>
        </w:rPr>
        <w:t>жилищно-коммунального хозяйства</w:t>
      </w:r>
      <w:r w:rsidR="00E26611">
        <w:rPr>
          <w:rFonts w:ascii="Times New Roman" w:hAnsi="Times New Roman" w:cs="Times New Roman"/>
          <w:sz w:val="28"/>
          <w:szCs w:val="28"/>
        </w:rPr>
        <w:t>м (далее – Рабочая группа)</w:t>
      </w:r>
      <w:r>
        <w:rPr>
          <w:rFonts w:ascii="Times New Roman" w:hAnsi="Times New Roman" w:cs="Times New Roman"/>
          <w:sz w:val="28"/>
          <w:szCs w:val="28"/>
        </w:rPr>
        <w:t>.</w:t>
      </w:r>
    </w:p>
    <w:p w:rsidR="006B04EA" w:rsidRPr="004C3CEB" w:rsidRDefault="006B04EA" w:rsidP="008971EC">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2014 году Минстроем </w:t>
      </w:r>
      <w:r w:rsidRPr="007F7F27">
        <w:rPr>
          <w:rFonts w:ascii="Times New Roman" w:hAnsi="Times New Roman" w:cs="Times New Roman"/>
          <w:sz w:val="28"/>
          <w:szCs w:val="28"/>
        </w:rPr>
        <w:t xml:space="preserve">России </w:t>
      </w:r>
      <w:r>
        <w:rPr>
          <w:rFonts w:ascii="Times New Roman" w:hAnsi="Times New Roman" w:cs="Times New Roman"/>
          <w:sz w:val="28"/>
          <w:szCs w:val="28"/>
        </w:rPr>
        <w:t>во исполнение Плана</w:t>
      </w:r>
      <w:r w:rsidRPr="007F7F27">
        <w:rPr>
          <w:rFonts w:ascii="Times New Roman" w:hAnsi="Times New Roman" w:cs="Times New Roman"/>
          <w:sz w:val="28"/>
          <w:szCs w:val="28"/>
        </w:rPr>
        <w:t xml:space="preserve"> </w:t>
      </w:r>
      <w:r>
        <w:rPr>
          <w:rFonts w:ascii="Times New Roman" w:hAnsi="Times New Roman" w:cs="Times New Roman"/>
          <w:sz w:val="28"/>
          <w:szCs w:val="28"/>
        </w:rPr>
        <w:t>был проведен</w:t>
      </w:r>
      <w:r w:rsidRPr="007F7F27">
        <w:rPr>
          <w:rFonts w:ascii="Times New Roman" w:hAnsi="Times New Roman" w:cs="Times New Roman"/>
          <w:sz w:val="28"/>
          <w:szCs w:val="28"/>
        </w:rPr>
        <w:t xml:space="preserve"> </w:t>
      </w:r>
      <w:r>
        <w:rPr>
          <w:rFonts w:ascii="Times New Roman" w:hAnsi="Times New Roman" w:cs="Times New Roman"/>
          <w:sz w:val="28"/>
          <w:szCs w:val="28"/>
        </w:rPr>
        <w:t>мониторинг</w:t>
      </w:r>
      <w:r w:rsidRPr="007F7F27">
        <w:rPr>
          <w:rFonts w:ascii="Times New Roman" w:hAnsi="Times New Roman" w:cs="Times New Roman"/>
          <w:sz w:val="28"/>
          <w:szCs w:val="28"/>
        </w:rPr>
        <w:t xml:space="preserve"> потребности организаций, органов исполнительной власти субъектов Российской Федерации и органов местного самоуправления в специалистах в сфере жилищно-коммунального хозяйства, а также инвентаризации образовательных организаций, осуществляющих образовательную деятельность в сфере профессионального образования, для организации подготовки специалистов в сфере жи</w:t>
      </w:r>
      <w:r>
        <w:rPr>
          <w:rFonts w:ascii="Times New Roman" w:hAnsi="Times New Roman" w:cs="Times New Roman"/>
          <w:sz w:val="28"/>
          <w:szCs w:val="28"/>
        </w:rPr>
        <w:t>лищно-коммунального хозяйства п</w:t>
      </w:r>
      <w:r w:rsidRPr="007F7F27">
        <w:rPr>
          <w:rFonts w:ascii="Times New Roman" w:hAnsi="Times New Roman" w:cs="Times New Roman"/>
          <w:sz w:val="28"/>
          <w:szCs w:val="28"/>
        </w:rPr>
        <w:t xml:space="preserve">о результатам </w:t>
      </w:r>
      <w:r>
        <w:rPr>
          <w:rFonts w:ascii="Times New Roman" w:hAnsi="Times New Roman" w:cs="Times New Roman"/>
          <w:sz w:val="28"/>
          <w:szCs w:val="28"/>
        </w:rPr>
        <w:t xml:space="preserve">которого выявлены следующие </w:t>
      </w:r>
      <w:r w:rsidRPr="00741900">
        <w:rPr>
          <w:rFonts w:ascii="Times New Roman" w:hAnsi="Times New Roman" w:cs="Times New Roman"/>
          <w:sz w:val="28"/>
          <w:szCs w:val="28"/>
        </w:rPr>
        <w:t>основные проблемы в обеспечении сферы ЖКХ квалифицированными кадрами:</w:t>
      </w:r>
    </w:p>
    <w:p w:rsidR="006B04EA" w:rsidRPr="007F7F27" w:rsidRDefault="006B04EA" w:rsidP="008971EC">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F7F27">
        <w:rPr>
          <w:rFonts w:ascii="Times New Roman" w:hAnsi="Times New Roman" w:cs="Times New Roman"/>
          <w:sz w:val="28"/>
          <w:szCs w:val="28"/>
        </w:rPr>
        <w:t xml:space="preserve">дефицит высококвалифицированных кадров рабочих и специалистов; </w:t>
      </w:r>
    </w:p>
    <w:p w:rsidR="006B04EA" w:rsidRPr="007F7F27" w:rsidRDefault="006B04EA" w:rsidP="008971EC">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F7F27">
        <w:rPr>
          <w:rFonts w:ascii="Times New Roman" w:hAnsi="Times New Roman" w:cs="Times New Roman"/>
          <w:sz w:val="28"/>
          <w:szCs w:val="28"/>
        </w:rPr>
        <w:t>недостаточный уровень подготовки менеджмента;</w:t>
      </w:r>
    </w:p>
    <w:p w:rsidR="006B04EA" w:rsidRPr="007F7F27" w:rsidRDefault="006B04EA" w:rsidP="008971EC">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F7F27">
        <w:rPr>
          <w:rFonts w:ascii="Times New Roman" w:hAnsi="Times New Roman" w:cs="Times New Roman"/>
          <w:sz w:val="28"/>
          <w:szCs w:val="28"/>
        </w:rPr>
        <w:t>отсутствие сбалансированного регионального (муниципального) заказа на профессиональную подготовку;</w:t>
      </w:r>
    </w:p>
    <w:p w:rsidR="006B04EA" w:rsidRPr="007F7F27" w:rsidRDefault="006B04EA" w:rsidP="008971EC">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F7F27">
        <w:rPr>
          <w:rFonts w:ascii="Times New Roman" w:hAnsi="Times New Roman" w:cs="Times New Roman"/>
          <w:sz w:val="28"/>
          <w:szCs w:val="28"/>
        </w:rPr>
        <w:t>слабое материально-техническое и финансовое обеспечение образовательных учреждений;</w:t>
      </w:r>
    </w:p>
    <w:p w:rsidR="006B04EA" w:rsidRPr="007F7F27" w:rsidRDefault="006B04EA" w:rsidP="008971EC">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F7F27">
        <w:rPr>
          <w:rFonts w:ascii="Times New Roman" w:hAnsi="Times New Roman" w:cs="Times New Roman"/>
          <w:sz w:val="28"/>
          <w:szCs w:val="28"/>
        </w:rPr>
        <w:t>отсутствие системы непрерывного профессионального образования;</w:t>
      </w:r>
    </w:p>
    <w:p w:rsidR="006B04EA" w:rsidRPr="007F7F27" w:rsidRDefault="006B04EA" w:rsidP="008971EC">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F7F27">
        <w:rPr>
          <w:rFonts w:ascii="Times New Roman" w:hAnsi="Times New Roman" w:cs="Times New Roman"/>
          <w:sz w:val="28"/>
          <w:szCs w:val="28"/>
        </w:rPr>
        <w:t>низкий имидж профессий и специальностей ЖКХ;</w:t>
      </w:r>
    </w:p>
    <w:p w:rsidR="006B04EA" w:rsidRPr="007F7F27" w:rsidRDefault="006B04EA" w:rsidP="008971EC">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F7F27">
        <w:rPr>
          <w:rFonts w:ascii="Times New Roman" w:hAnsi="Times New Roman" w:cs="Times New Roman"/>
          <w:sz w:val="28"/>
          <w:szCs w:val="28"/>
        </w:rPr>
        <w:t>малоэффективная профориентационная работа среди учащихся общеобразовательных школ.</w:t>
      </w:r>
    </w:p>
    <w:p w:rsidR="00E26611" w:rsidRDefault="006B04EA" w:rsidP="008971EC">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На устранение и р</w:t>
      </w:r>
      <w:r w:rsidRPr="00741900">
        <w:rPr>
          <w:rFonts w:ascii="Times New Roman" w:hAnsi="Times New Roman" w:cs="Times New Roman"/>
          <w:sz w:val="28"/>
          <w:szCs w:val="28"/>
        </w:rPr>
        <w:t>ешени</w:t>
      </w:r>
      <w:r>
        <w:rPr>
          <w:rFonts w:ascii="Times New Roman" w:hAnsi="Times New Roman" w:cs="Times New Roman"/>
          <w:sz w:val="28"/>
          <w:szCs w:val="28"/>
        </w:rPr>
        <w:t>е</w:t>
      </w:r>
      <w:r w:rsidR="00E26611">
        <w:rPr>
          <w:rFonts w:ascii="Times New Roman" w:hAnsi="Times New Roman" w:cs="Times New Roman"/>
          <w:sz w:val="28"/>
          <w:szCs w:val="28"/>
        </w:rPr>
        <w:t xml:space="preserve"> указанных негативных факторов</w:t>
      </w:r>
      <w:r>
        <w:rPr>
          <w:rFonts w:ascii="Times New Roman" w:hAnsi="Times New Roman" w:cs="Times New Roman"/>
          <w:sz w:val="28"/>
          <w:szCs w:val="28"/>
        </w:rPr>
        <w:t xml:space="preserve"> направлена работа по реализации </w:t>
      </w:r>
      <w:r w:rsidRPr="00741900">
        <w:rPr>
          <w:rFonts w:ascii="Times New Roman" w:hAnsi="Times New Roman" w:cs="Times New Roman"/>
          <w:sz w:val="28"/>
          <w:szCs w:val="28"/>
        </w:rPr>
        <w:t>Плана</w:t>
      </w:r>
      <w:r>
        <w:rPr>
          <w:rFonts w:ascii="Times New Roman" w:hAnsi="Times New Roman" w:cs="Times New Roman"/>
          <w:sz w:val="28"/>
          <w:szCs w:val="28"/>
        </w:rPr>
        <w:t>.</w:t>
      </w:r>
    </w:p>
    <w:p w:rsidR="00E26611" w:rsidRDefault="00E26611" w:rsidP="008971EC">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Кроме того, важным фактором по реализации государственной политики в сфере ЖКХ является разработка</w:t>
      </w:r>
      <w:r w:rsidRPr="00663257">
        <w:rPr>
          <w:rFonts w:ascii="Times New Roman" w:hAnsi="Times New Roman" w:cs="Times New Roman"/>
          <w:sz w:val="28"/>
          <w:szCs w:val="28"/>
        </w:rPr>
        <w:t xml:space="preserve"> </w:t>
      </w:r>
      <w:r>
        <w:rPr>
          <w:rFonts w:ascii="Times New Roman" w:hAnsi="Times New Roman" w:cs="Times New Roman"/>
          <w:sz w:val="28"/>
          <w:szCs w:val="28"/>
        </w:rPr>
        <w:t xml:space="preserve">профессиональных стандартов для жилищно-коммунального хозяйства, осуществляемая </w:t>
      </w:r>
      <w:r w:rsidRPr="00CA6E87">
        <w:rPr>
          <w:rFonts w:ascii="Times New Roman" w:hAnsi="Times New Roman" w:cs="Times New Roman"/>
          <w:sz w:val="28"/>
          <w:szCs w:val="28"/>
        </w:rPr>
        <w:t>в разрезе видов профессиональной деятельности</w:t>
      </w:r>
      <w:r>
        <w:rPr>
          <w:rFonts w:ascii="Times New Roman" w:hAnsi="Times New Roman" w:cs="Times New Roman"/>
          <w:sz w:val="28"/>
          <w:szCs w:val="28"/>
        </w:rPr>
        <w:t>.</w:t>
      </w:r>
      <w:r w:rsidRPr="00663257">
        <w:rPr>
          <w:rFonts w:ascii="Times New Roman" w:hAnsi="Times New Roman" w:cs="Times New Roman"/>
          <w:sz w:val="28"/>
          <w:szCs w:val="28"/>
        </w:rPr>
        <w:t xml:space="preserve"> </w:t>
      </w:r>
      <w:r w:rsidR="00F758BB">
        <w:rPr>
          <w:rFonts w:ascii="Times New Roman" w:hAnsi="Times New Roman" w:cs="Times New Roman"/>
          <w:sz w:val="28"/>
          <w:szCs w:val="28"/>
        </w:rPr>
        <w:t xml:space="preserve">Рабочей группой </w:t>
      </w:r>
      <w:r w:rsidR="000C702C">
        <w:rPr>
          <w:rFonts w:ascii="Times New Roman" w:hAnsi="Times New Roman" w:cs="Times New Roman"/>
          <w:sz w:val="28"/>
          <w:szCs w:val="28"/>
        </w:rPr>
        <w:t xml:space="preserve">в 2014 году </w:t>
      </w:r>
      <w:r w:rsidR="00F758BB">
        <w:rPr>
          <w:rFonts w:ascii="Times New Roman" w:hAnsi="Times New Roman" w:cs="Times New Roman"/>
          <w:sz w:val="28"/>
          <w:szCs w:val="28"/>
        </w:rPr>
        <w:t>утвержден перечень</w:t>
      </w:r>
      <w:r>
        <w:rPr>
          <w:rFonts w:ascii="Times New Roman" w:hAnsi="Times New Roman" w:cs="Times New Roman"/>
          <w:sz w:val="28"/>
          <w:szCs w:val="28"/>
        </w:rPr>
        <w:t xml:space="preserve">, </w:t>
      </w:r>
      <w:r w:rsidRPr="007933BF">
        <w:rPr>
          <w:rFonts w:ascii="Times New Roman" w:hAnsi="Times New Roman" w:cs="Times New Roman"/>
          <w:sz w:val="28"/>
          <w:szCs w:val="28"/>
        </w:rPr>
        <w:t>включающий 147</w:t>
      </w:r>
      <w:r>
        <w:rPr>
          <w:rFonts w:ascii="Times New Roman" w:hAnsi="Times New Roman" w:cs="Times New Roman"/>
          <w:sz w:val="28"/>
          <w:szCs w:val="28"/>
        </w:rPr>
        <w:t xml:space="preserve"> профессиональных стандартов.</w:t>
      </w:r>
    </w:p>
    <w:p w:rsidR="00E26611" w:rsidRPr="004C3CEB" w:rsidRDefault="00E26611" w:rsidP="008971EC">
      <w:pPr>
        <w:spacing w:after="0" w:line="276" w:lineRule="auto"/>
        <w:ind w:firstLine="709"/>
        <w:jc w:val="both"/>
        <w:rPr>
          <w:rFonts w:ascii="Times New Roman" w:hAnsi="Times New Roman" w:cs="Times New Roman"/>
          <w:i/>
          <w:sz w:val="28"/>
          <w:szCs w:val="28"/>
        </w:rPr>
      </w:pPr>
      <w:r w:rsidRPr="004C3CEB">
        <w:rPr>
          <w:rFonts w:ascii="Times New Roman" w:hAnsi="Times New Roman" w:cs="Times New Roman"/>
          <w:i/>
          <w:sz w:val="28"/>
          <w:szCs w:val="28"/>
        </w:rPr>
        <w:t>Справочно:</w:t>
      </w:r>
    </w:p>
    <w:p w:rsidR="00682DCD" w:rsidRDefault="00E26611" w:rsidP="008971EC">
      <w:pPr>
        <w:spacing w:after="0" w:line="276" w:lineRule="auto"/>
        <w:ind w:firstLine="709"/>
        <w:jc w:val="both"/>
        <w:rPr>
          <w:rFonts w:ascii="Times New Roman" w:hAnsi="Times New Roman" w:cs="Times New Roman"/>
          <w:i/>
          <w:sz w:val="28"/>
          <w:szCs w:val="28"/>
        </w:rPr>
      </w:pPr>
      <w:r w:rsidRPr="004C3CEB">
        <w:rPr>
          <w:rFonts w:ascii="Times New Roman" w:hAnsi="Times New Roman" w:cs="Times New Roman"/>
          <w:i/>
          <w:sz w:val="28"/>
          <w:szCs w:val="28"/>
        </w:rPr>
        <w:t>В настоящее время приказами Минтруда России утверждены 20 професси</w:t>
      </w:r>
      <w:r w:rsidR="0023257B" w:rsidRPr="0023257B">
        <w:rPr>
          <w:rFonts w:ascii="Times New Roman" w:hAnsi="Times New Roman" w:cs="Times New Roman"/>
          <w:i/>
          <w:sz w:val="28"/>
          <w:szCs w:val="28"/>
        </w:rPr>
        <w:t>ональных стандартов в сфере ЖКХ, в том числе в сфере лифтового хозяйства,</w:t>
      </w:r>
      <w:r w:rsidR="0023257B">
        <w:rPr>
          <w:rFonts w:ascii="Times New Roman" w:hAnsi="Times New Roman" w:cs="Times New Roman"/>
          <w:i/>
          <w:sz w:val="28"/>
          <w:szCs w:val="28"/>
        </w:rPr>
        <w:t xml:space="preserve"> </w:t>
      </w:r>
      <w:r w:rsidRPr="004C3CEB">
        <w:rPr>
          <w:rFonts w:ascii="Times New Roman" w:hAnsi="Times New Roman" w:cs="Times New Roman"/>
          <w:i/>
          <w:sz w:val="28"/>
          <w:szCs w:val="28"/>
        </w:rPr>
        <w:t>эксплуатации котлов</w:t>
      </w:r>
      <w:r w:rsidR="0023257B">
        <w:rPr>
          <w:rFonts w:ascii="Times New Roman" w:hAnsi="Times New Roman" w:cs="Times New Roman"/>
          <w:i/>
          <w:sz w:val="28"/>
          <w:szCs w:val="28"/>
        </w:rPr>
        <w:t>ого хозяйства,</w:t>
      </w:r>
      <w:r w:rsidR="0023257B" w:rsidRPr="0023257B">
        <w:rPr>
          <w:rFonts w:ascii="Times New Roman" w:hAnsi="Times New Roman" w:cs="Times New Roman"/>
          <w:i/>
          <w:sz w:val="28"/>
          <w:szCs w:val="28"/>
        </w:rPr>
        <w:t xml:space="preserve"> </w:t>
      </w:r>
      <w:r w:rsidR="0023257B">
        <w:rPr>
          <w:rFonts w:ascii="Times New Roman" w:hAnsi="Times New Roman" w:cs="Times New Roman"/>
          <w:i/>
          <w:sz w:val="28"/>
          <w:szCs w:val="28"/>
        </w:rPr>
        <w:t xml:space="preserve">станций водоподготовки, </w:t>
      </w:r>
      <w:r w:rsidR="0023257B" w:rsidRPr="0023257B">
        <w:rPr>
          <w:rFonts w:ascii="Times New Roman" w:hAnsi="Times New Roman" w:cs="Times New Roman"/>
          <w:i/>
          <w:sz w:val="28"/>
          <w:szCs w:val="28"/>
        </w:rPr>
        <w:t>в области обращения с отходами</w:t>
      </w:r>
      <w:r w:rsidR="0023257B">
        <w:rPr>
          <w:rFonts w:ascii="Times New Roman" w:hAnsi="Times New Roman" w:cs="Times New Roman"/>
          <w:i/>
          <w:sz w:val="28"/>
          <w:szCs w:val="28"/>
        </w:rPr>
        <w:t xml:space="preserve">, </w:t>
      </w:r>
      <w:r w:rsidRPr="004C3CEB">
        <w:rPr>
          <w:rFonts w:ascii="Times New Roman" w:hAnsi="Times New Roman" w:cs="Times New Roman"/>
          <w:i/>
          <w:sz w:val="28"/>
          <w:szCs w:val="28"/>
        </w:rPr>
        <w:t xml:space="preserve">эксплуатации наружных </w:t>
      </w:r>
      <w:r w:rsidR="0023257B" w:rsidRPr="0023257B">
        <w:rPr>
          <w:rFonts w:ascii="Times New Roman" w:hAnsi="Times New Roman" w:cs="Times New Roman"/>
          <w:i/>
          <w:sz w:val="28"/>
          <w:szCs w:val="28"/>
        </w:rPr>
        <w:t xml:space="preserve">газопроводов низкого давления, </w:t>
      </w:r>
      <w:r w:rsidRPr="004C3CEB">
        <w:rPr>
          <w:rFonts w:ascii="Times New Roman" w:hAnsi="Times New Roman" w:cs="Times New Roman"/>
          <w:i/>
          <w:sz w:val="28"/>
          <w:szCs w:val="28"/>
        </w:rPr>
        <w:t>по эксплуатации оч</w:t>
      </w:r>
      <w:r w:rsidR="0023257B" w:rsidRPr="0023257B">
        <w:rPr>
          <w:rFonts w:ascii="Times New Roman" w:hAnsi="Times New Roman" w:cs="Times New Roman"/>
          <w:i/>
          <w:sz w:val="28"/>
          <w:szCs w:val="28"/>
        </w:rPr>
        <w:t>истных сооружений водоотведения</w:t>
      </w:r>
      <w:r w:rsidR="0023257B">
        <w:rPr>
          <w:rFonts w:ascii="Times New Roman" w:hAnsi="Times New Roman" w:cs="Times New Roman"/>
          <w:i/>
          <w:sz w:val="28"/>
          <w:szCs w:val="28"/>
        </w:rPr>
        <w:t xml:space="preserve">, </w:t>
      </w:r>
      <w:r w:rsidR="00C65B38" w:rsidRPr="00C65B38">
        <w:rPr>
          <w:rFonts w:ascii="Times New Roman" w:hAnsi="Times New Roman" w:cs="Times New Roman"/>
          <w:i/>
          <w:sz w:val="28"/>
          <w:szCs w:val="28"/>
        </w:rPr>
        <w:t>по управлению жилищным фондом</w:t>
      </w:r>
      <w:r w:rsidR="00C65B38">
        <w:rPr>
          <w:rFonts w:ascii="Times New Roman" w:hAnsi="Times New Roman" w:cs="Times New Roman"/>
          <w:i/>
          <w:sz w:val="28"/>
          <w:szCs w:val="28"/>
        </w:rPr>
        <w:t xml:space="preserve">, </w:t>
      </w:r>
      <w:r w:rsidRPr="004C3CEB">
        <w:rPr>
          <w:rFonts w:ascii="Times New Roman" w:hAnsi="Times New Roman" w:cs="Times New Roman"/>
          <w:i/>
          <w:sz w:val="28"/>
          <w:szCs w:val="28"/>
        </w:rPr>
        <w:t>по управлению</w:t>
      </w:r>
      <w:r w:rsidR="00C65B38" w:rsidRPr="00C65B38">
        <w:rPr>
          <w:rFonts w:ascii="Times New Roman" w:hAnsi="Times New Roman" w:cs="Times New Roman"/>
          <w:i/>
          <w:sz w:val="28"/>
          <w:szCs w:val="28"/>
        </w:rPr>
        <w:t xml:space="preserve">, </w:t>
      </w:r>
      <w:r w:rsidR="00C65B38" w:rsidRPr="00CB2ABB">
        <w:rPr>
          <w:rFonts w:ascii="Times New Roman" w:hAnsi="Times New Roman" w:cs="Times New Roman"/>
          <w:i/>
          <w:sz w:val="28"/>
          <w:szCs w:val="28"/>
        </w:rPr>
        <w:t xml:space="preserve">по эксплуатации и обслуживанию </w:t>
      </w:r>
      <w:r w:rsidRPr="004C3CEB">
        <w:rPr>
          <w:rFonts w:ascii="Times New Roman" w:hAnsi="Times New Roman" w:cs="Times New Roman"/>
          <w:i/>
          <w:sz w:val="28"/>
          <w:szCs w:val="28"/>
        </w:rPr>
        <w:t>многоквартирн</w:t>
      </w:r>
      <w:r w:rsidR="00C65B38" w:rsidRPr="00C65B38">
        <w:rPr>
          <w:rFonts w:ascii="Times New Roman" w:hAnsi="Times New Roman" w:cs="Times New Roman"/>
          <w:i/>
          <w:sz w:val="28"/>
          <w:szCs w:val="28"/>
        </w:rPr>
        <w:t>ого</w:t>
      </w:r>
      <w:r w:rsidR="00C65B38">
        <w:rPr>
          <w:rFonts w:ascii="Times New Roman" w:hAnsi="Times New Roman" w:cs="Times New Roman"/>
          <w:i/>
          <w:sz w:val="28"/>
          <w:szCs w:val="28"/>
        </w:rPr>
        <w:t xml:space="preserve"> дома,</w:t>
      </w:r>
      <w:r w:rsidRPr="004C3CEB">
        <w:rPr>
          <w:rFonts w:ascii="Times New Roman" w:hAnsi="Times New Roman" w:cs="Times New Roman"/>
          <w:i/>
          <w:sz w:val="28"/>
          <w:szCs w:val="28"/>
        </w:rPr>
        <w:t xml:space="preserve"> по абонент</w:t>
      </w:r>
      <w:r w:rsidR="00C65B38" w:rsidRPr="00C65B38">
        <w:rPr>
          <w:rFonts w:ascii="Times New Roman" w:hAnsi="Times New Roman" w:cs="Times New Roman"/>
          <w:i/>
          <w:sz w:val="28"/>
          <w:szCs w:val="28"/>
        </w:rPr>
        <w:t>скому обслуживанию потребителей</w:t>
      </w:r>
      <w:r w:rsidR="00C65B38">
        <w:rPr>
          <w:rFonts w:ascii="Times New Roman" w:hAnsi="Times New Roman" w:cs="Times New Roman"/>
          <w:i/>
          <w:sz w:val="28"/>
          <w:szCs w:val="28"/>
        </w:rPr>
        <w:t xml:space="preserve">, </w:t>
      </w:r>
      <w:r w:rsidRPr="004C3CEB">
        <w:rPr>
          <w:rFonts w:ascii="Times New Roman" w:hAnsi="Times New Roman" w:cs="Times New Roman"/>
          <w:i/>
          <w:sz w:val="28"/>
          <w:szCs w:val="28"/>
        </w:rPr>
        <w:t>по эксплуатации трубопроводов и оборудования тепловых сетей</w:t>
      </w:r>
    </w:p>
    <w:p w:rsidR="00E26611" w:rsidRPr="004C3CEB" w:rsidRDefault="00682DCD" w:rsidP="008971EC">
      <w:pPr>
        <w:spacing w:after="0" w:line="276" w:lineRule="auto"/>
        <w:ind w:firstLine="709"/>
        <w:jc w:val="both"/>
        <w:rPr>
          <w:rFonts w:ascii="Times New Roman" w:hAnsi="Times New Roman" w:cs="Times New Roman"/>
          <w:i/>
          <w:sz w:val="28"/>
          <w:szCs w:val="28"/>
        </w:rPr>
      </w:pPr>
      <w:r>
        <w:rPr>
          <w:rFonts w:ascii="Times New Roman" w:hAnsi="Times New Roman" w:cs="Times New Roman"/>
          <w:sz w:val="28"/>
          <w:szCs w:val="28"/>
        </w:rPr>
        <w:t>Одной из основных задач, направленных на усиление образовательной деятельности в сфере ЖКХ</w:t>
      </w:r>
      <w:r w:rsidR="00447E13">
        <w:rPr>
          <w:rFonts w:ascii="Times New Roman" w:hAnsi="Times New Roman" w:cs="Times New Roman"/>
          <w:sz w:val="28"/>
          <w:szCs w:val="28"/>
        </w:rPr>
        <w:t xml:space="preserve"> является разработка</w:t>
      </w:r>
      <w:r w:rsidR="003F1B36" w:rsidRPr="00792826">
        <w:rPr>
          <w:rFonts w:ascii="Times New Roman" w:hAnsi="Times New Roman" w:cs="Times New Roman"/>
          <w:sz w:val="28"/>
          <w:szCs w:val="28"/>
        </w:rPr>
        <w:t xml:space="preserve"> проектов федеральных государственных образовательных стандартов для подготовки кадров по направлению в сфере оказания услуг в области жилищно-коммунального хозяйства, содержания и обслуживания многоквартирных домов (высшее образование, среднее профессиональное образование).</w:t>
      </w:r>
      <w:r>
        <w:rPr>
          <w:rFonts w:ascii="Times New Roman" w:hAnsi="Times New Roman" w:cs="Times New Roman"/>
          <w:sz w:val="28"/>
          <w:szCs w:val="28"/>
        </w:rPr>
        <w:t xml:space="preserve"> </w:t>
      </w:r>
      <w:r w:rsidR="00447E13">
        <w:rPr>
          <w:rFonts w:ascii="Times New Roman" w:hAnsi="Times New Roman" w:cs="Times New Roman"/>
          <w:sz w:val="28"/>
          <w:szCs w:val="28"/>
        </w:rPr>
        <w:t>В настоящее время разработан</w:t>
      </w:r>
      <w:r>
        <w:rPr>
          <w:rFonts w:ascii="Times New Roman" w:hAnsi="Times New Roman" w:cs="Times New Roman"/>
          <w:sz w:val="28"/>
          <w:szCs w:val="28"/>
        </w:rPr>
        <w:t>о два</w:t>
      </w:r>
      <w:r w:rsidR="00447E13">
        <w:rPr>
          <w:rFonts w:ascii="Times New Roman" w:hAnsi="Times New Roman" w:cs="Times New Roman"/>
          <w:sz w:val="28"/>
          <w:szCs w:val="28"/>
        </w:rPr>
        <w:t xml:space="preserve"> проект</w:t>
      </w:r>
      <w:r>
        <w:rPr>
          <w:rFonts w:ascii="Times New Roman" w:hAnsi="Times New Roman" w:cs="Times New Roman"/>
          <w:sz w:val="28"/>
          <w:szCs w:val="28"/>
        </w:rPr>
        <w:t>а</w:t>
      </w:r>
      <w:r w:rsidR="003F1B36" w:rsidRPr="00792826">
        <w:rPr>
          <w:rFonts w:ascii="Times New Roman" w:hAnsi="Times New Roman" w:cs="Times New Roman"/>
          <w:sz w:val="28"/>
          <w:szCs w:val="28"/>
        </w:rPr>
        <w:t xml:space="preserve"> федерального государственного образовательного стандарта по направлению в сфере оказания услуг в области жилищно-коммунального хозяйства, содержания и обсл</w:t>
      </w:r>
      <w:r w:rsidR="00447E13">
        <w:rPr>
          <w:rFonts w:ascii="Times New Roman" w:hAnsi="Times New Roman" w:cs="Times New Roman"/>
          <w:sz w:val="28"/>
          <w:szCs w:val="28"/>
        </w:rPr>
        <w:t>уживания многоквартирного дома</w:t>
      </w:r>
      <w:r>
        <w:rPr>
          <w:rFonts w:ascii="Times New Roman" w:hAnsi="Times New Roman" w:cs="Times New Roman"/>
          <w:sz w:val="28"/>
          <w:szCs w:val="28"/>
        </w:rPr>
        <w:t xml:space="preserve"> для высшего и </w:t>
      </w:r>
      <w:r w:rsidR="003F1B36" w:rsidRPr="00792826">
        <w:rPr>
          <w:rFonts w:ascii="Times New Roman" w:hAnsi="Times New Roman" w:cs="Times New Roman"/>
          <w:sz w:val="28"/>
          <w:szCs w:val="28"/>
        </w:rPr>
        <w:t>среднего профессионального образования</w:t>
      </w:r>
      <w:r>
        <w:rPr>
          <w:rFonts w:ascii="Times New Roman" w:hAnsi="Times New Roman" w:cs="Times New Roman"/>
          <w:sz w:val="28"/>
          <w:szCs w:val="28"/>
        </w:rPr>
        <w:t xml:space="preserve">. </w:t>
      </w:r>
      <w:r w:rsidR="003F1B36">
        <w:rPr>
          <w:rFonts w:ascii="Times New Roman" w:hAnsi="Times New Roman" w:cs="Times New Roman"/>
          <w:sz w:val="28"/>
          <w:szCs w:val="28"/>
        </w:rPr>
        <w:t xml:space="preserve">Министерство образования и науки Российской Федерации сообщило, что проекты </w:t>
      </w:r>
      <w:r w:rsidR="00A33EA3">
        <w:rPr>
          <w:rFonts w:ascii="Times New Roman" w:hAnsi="Times New Roman" w:cs="Times New Roman"/>
          <w:sz w:val="28"/>
          <w:szCs w:val="28"/>
        </w:rPr>
        <w:t>вышеуказанных стандартов</w:t>
      </w:r>
      <w:r w:rsidR="003F1B36">
        <w:rPr>
          <w:rFonts w:ascii="Times New Roman" w:hAnsi="Times New Roman" w:cs="Times New Roman"/>
          <w:sz w:val="28"/>
          <w:szCs w:val="28"/>
        </w:rPr>
        <w:t xml:space="preserve"> прошли независимую экспертизу</w:t>
      </w:r>
      <w:r w:rsidR="00A33EA3">
        <w:rPr>
          <w:rFonts w:ascii="Times New Roman" w:hAnsi="Times New Roman" w:cs="Times New Roman"/>
          <w:sz w:val="28"/>
          <w:szCs w:val="28"/>
        </w:rPr>
        <w:t xml:space="preserve"> и </w:t>
      </w:r>
      <w:r w:rsidR="003F1B36" w:rsidRPr="00792826">
        <w:rPr>
          <w:rFonts w:ascii="Times New Roman" w:hAnsi="Times New Roman" w:cs="Times New Roman"/>
          <w:sz w:val="28"/>
          <w:szCs w:val="28"/>
        </w:rPr>
        <w:t>находятся на рассмотрении рабочей группы высшего образования Совета Министерства образования и науки Российской Федерации по федеральным государственным образовательным стандартам, после чего они будут направлены на рассмотрение Совета Министерства образования и науки Российской Федерации.</w:t>
      </w:r>
    </w:p>
    <w:p w:rsidR="003F1B36" w:rsidRDefault="006F04EC" w:rsidP="003F1B36">
      <w:pPr>
        <w:widowControl w:val="0"/>
        <w:autoSpaceDE w:val="0"/>
        <w:autoSpaceDN w:val="0"/>
        <w:adjustRightInd w:val="0"/>
        <w:spacing w:after="0" w:line="269" w:lineRule="auto"/>
        <w:ind w:left="10" w:firstLine="709"/>
        <w:jc w:val="both"/>
        <w:rPr>
          <w:rFonts w:ascii="ПрTimes New Roman" w:hAnsi="ПрTimes New Roman" w:cs="Times New Roman"/>
          <w:sz w:val="28"/>
          <w:szCs w:val="28"/>
        </w:rPr>
      </w:pPr>
      <w:r>
        <w:rPr>
          <w:rFonts w:ascii="Times New Roman" w:eastAsia="Calibri" w:hAnsi="Times New Roman" w:cs="Times New Roman"/>
          <w:sz w:val="28"/>
          <w:szCs w:val="28"/>
          <w:lang w:eastAsia="ru-RU"/>
        </w:rPr>
        <w:t xml:space="preserve">В субъектах Российской Федерации организована работа по </w:t>
      </w:r>
      <w:r>
        <w:rPr>
          <w:rFonts w:ascii="ПрTimes New Roman" w:hAnsi="ПрTimes New Roman" w:cs="Times New Roman"/>
          <w:sz w:val="28"/>
          <w:szCs w:val="28"/>
        </w:rPr>
        <w:t xml:space="preserve">реализации </w:t>
      </w:r>
      <w:r w:rsidR="003F1B36" w:rsidRPr="007638BE">
        <w:rPr>
          <w:rFonts w:ascii="ПрTimes New Roman" w:hAnsi="ПрTimes New Roman" w:cs="Times New Roman"/>
          <w:sz w:val="28"/>
          <w:szCs w:val="28"/>
        </w:rPr>
        <w:t>план</w:t>
      </w:r>
      <w:r>
        <w:rPr>
          <w:rFonts w:ascii="ПрTimes New Roman" w:hAnsi="ПрTimes New Roman" w:cs="Times New Roman"/>
          <w:sz w:val="28"/>
          <w:szCs w:val="28"/>
        </w:rPr>
        <w:t>ов</w:t>
      </w:r>
      <w:r w:rsidR="003F1B36" w:rsidRPr="007638BE">
        <w:rPr>
          <w:rFonts w:ascii="ПрTimes New Roman" w:hAnsi="ПрTimes New Roman" w:cs="Times New Roman"/>
          <w:sz w:val="28"/>
          <w:szCs w:val="28"/>
        </w:rPr>
        <w:t xml:space="preserve"> подготовки, профессиональной переподготовки и повышения квалификации специалистов в сфере жилищно-коммунального хозяйства для органов исполнительной власти субъектов Российской Федерации, органов местного самоуправления и организаций жилищно-коммунального комплекса</w:t>
      </w:r>
      <w:r w:rsidR="003F1B36">
        <w:rPr>
          <w:rFonts w:ascii="ПрTimes New Roman" w:hAnsi="ПрTimes New Roman" w:cs="Times New Roman"/>
          <w:sz w:val="28"/>
          <w:szCs w:val="28"/>
        </w:rPr>
        <w:t>.</w:t>
      </w:r>
    </w:p>
    <w:p w:rsidR="006F04EC" w:rsidRDefault="00C4268F" w:rsidP="003F1B36">
      <w:pPr>
        <w:widowControl w:val="0"/>
        <w:autoSpaceDE w:val="0"/>
        <w:autoSpaceDN w:val="0"/>
        <w:adjustRightInd w:val="0"/>
        <w:spacing w:after="0" w:line="269" w:lineRule="auto"/>
        <w:ind w:firstLine="709"/>
        <w:jc w:val="both"/>
        <w:rPr>
          <w:rFonts w:ascii="ПрTimes New Roman" w:hAnsi="ПрTimes New Roman" w:cs="Times New Roman"/>
          <w:sz w:val="28"/>
          <w:szCs w:val="28"/>
        </w:rPr>
      </w:pPr>
      <w:r>
        <w:rPr>
          <w:rFonts w:ascii="ПрTimes New Roman" w:hAnsi="ПрTimes New Roman" w:cs="Times New Roman"/>
          <w:sz w:val="28"/>
          <w:szCs w:val="28"/>
        </w:rPr>
        <w:t>Вместе с тем, приоритетными задачами в рамках реализации Стратегии, должны стать следующие:</w:t>
      </w:r>
    </w:p>
    <w:p w:rsidR="003F1B36" w:rsidRPr="00440273" w:rsidRDefault="003F1B36" w:rsidP="003F1B36">
      <w:pPr>
        <w:spacing w:after="0" w:line="269" w:lineRule="auto"/>
        <w:ind w:firstLine="709"/>
        <w:jc w:val="both"/>
        <w:rPr>
          <w:rFonts w:ascii="Times New Roman" w:eastAsia="Times New Roman" w:hAnsi="Times New Roman" w:cs="Times New Roman"/>
          <w:spacing w:val="-6"/>
          <w:sz w:val="28"/>
          <w:szCs w:val="28"/>
          <w:lang w:eastAsia="ru-RU"/>
        </w:rPr>
      </w:pPr>
      <w:r w:rsidRPr="00440273">
        <w:rPr>
          <w:rFonts w:ascii="Times New Roman" w:eastAsia="Times New Roman" w:hAnsi="Times New Roman" w:cs="Times New Roman"/>
          <w:spacing w:val="-6"/>
          <w:sz w:val="28"/>
          <w:szCs w:val="28"/>
          <w:lang w:eastAsia="ru-RU"/>
        </w:rPr>
        <w:t>1. Организация органами исполнительной власти субъектов Российской Федерации мероприятий по популяризации профильного образования и повышению престижа профессиональной деятельности в сфере жилищно-коммунального хозяйства, повышению заинтересованности граждан, в том числе абитуриентов, к получению профессии в сфере жилищно-коммунального хозяйства.</w:t>
      </w:r>
    </w:p>
    <w:p w:rsidR="003F1B36" w:rsidRPr="00440273" w:rsidRDefault="003F1B36" w:rsidP="003F1B36">
      <w:pPr>
        <w:spacing w:after="0" w:line="269" w:lineRule="auto"/>
        <w:ind w:firstLine="709"/>
        <w:jc w:val="both"/>
        <w:rPr>
          <w:rFonts w:ascii="Times New Roman" w:eastAsia="Times New Roman" w:hAnsi="Times New Roman" w:cs="Times New Roman"/>
          <w:spacing w:val="-6"/>
          <w:sz w:val="28"/>
          <w:szCs w:val="28"/>
          <w:lang w:eastAsia="ru-RU"/>
        </w:rPr>
      </w:pPr>
      <w:r w:rsidRPr="00440273">
        <w:rPr>
          <w:rFonts w:ascii="Times New Roman" w:eastAsia="Times New Roman" w:hAnsi="Times New Roman" w:cs="Times New Roman"/>
          <w:spacing w:val="-6"/>
          <w:sz w:val="28"/>
          <w:szCs w:val="28"/>
          <w:lang w:eastAsia="ru-RU"/>
        </w:rPr>
        <w:t>2.  Реализация программы целевого приема в образовательные организации, в том числе по типу образовательной программы прикладного бакалавриата, на основании договоров о целевом обучении в соответствии с ст. 56 Федерального закона от 29 декабря 2012 г. № 273-ФЗ «Об образовании в Российской Федерации», что обеспечит адресную подготовку специалистов. Обучение по договорам о целевом обучении, заключенным по инициативе организаций и предприятий в сфере жилищно-коммунального хозяйства позволит получить специалиста в области ЖКХ адресно подготовленного под конкретное рабочее место.</w:t>
      </w:r>
    </w:p>
    <w:p w:rsidR="003F1B36" w:rsidRPr="00440273" w:rsidRDefault="003F1B36" w:rsidP="003F1B36">
      <w:pPr>
        <w:spacing w:after="0" w:line="269" w:lineRule="auto"/>
        <w:ind w:firstLine="709"/>
        <w:jc w:val="both"/>
        <w:rPr>
          <w:rFonts w:ascii="Times New Roman" w:eastAsia="Times New Roman" w:hAnsi="Times New Roman" w:cs="Times New Roman"/>
          <w:spacing w:val="-6"/>
          <w:sz w:val="28"/>
          <w:szCs w:val="28"/>
          <w:lang w:eastAsia="ru-RU"/>
        </w:rPr>
      </w:pPr>
      <w:r w:rsidRPr="00440273">
        <w:rPr>
          <w:rFonts w:ascii="Times New Roman" w:eastAsia="Times New Roman" w:hAnsi="Times New Roman" w:cs="Times New Roman"/>
          <w:spacing w:val="-6"/>
          <w:sz w:val="28"/>
          <w:szCs w:val="28"/>
          <w:lang w:eastAsia="ru-RU"/>
        </w:rPr>
        <w:t>3. Обеспечение финансовой поддержки за счет средств работодателей студентов, получающих образование в сфере жилищно-коммунального хозяйства и заключивших договор о целевом приеме или договор о целе</w:t>
      </w:r>
      <w:r>
        <w:rPr>
          <w:rFonts w:ascii="Times New Roman" w:eastAsia="Times New Roman" w:hAnsi="Times New Roman" w:cs="Times New Roman"/>
          <w:spacing w:val="-6"/>
          <w:sz w:val="28"/>
          <w:szCs w:val="28"/>
          <w:lang w:eastAsia="ru-RU"/>
        </w:rPr>
        <w:t>во</w:t>
      </w:r>
      <w:r w:rsidRPr="00440273">
        <w:rPr>
          <w:rFonts w:ascii="Times New Roman" w:eastAsia="Times New Roman" w:hAnsi="Times New Roman" w:cs="Times New Roman"/>
          <w:spacing w:val="-6"/>
          <w:sz w:val="28"/>
          <w:szCs w:val="28"/>
          <w:lang w:eastAsia="ru-RU"/>
        </w:rPr>
        <w:t>м обучении в соответствии со статьей 56 Федерального закона от 29 декабря 2012 года № 273-ФЗ «Об образовании в Российской Федерации».</w:t>
      </w:r>
    </w:p>
    <w:p w:rsidR="003F1B36" w:rsidRPr="00440273" w:rsidRDefault="003F1B36" w:rsidP="00C4268F">
      <w:pPr>
        <w:spacing w:after="0" w:line="269" w:lineRule="auto"/>
        <w:ind w:firstLine="709"/>
        <w:jc w:val="both"/>
        <w:rPr>
          <w:rFonts w:ascii="Times New Roman" w:eastAsia="Times New Roman" w:hAnsi="Times New Roman" w:cs="Times New Roman"/>
          <w:spacing w:val="-6"/>
          <w:sz w:val="28"/>
          <w:szCs w:val="28"/>
          <w:lang w:eastAsia="ru-RU"/>
        </w:rPr>
      </w:pPr>
      <w:r w:rsidRPr="00440273">
        <w:rPr>
          <w:rFonts w:ascii="Times New Roman" w:eastAsia="Times New Roman" w:hAnsi="Times New Roman" w:cs="Times New Roman"/>
          <w:spacing w:val="-6"/>
          <w:sz w:val="28"/>
          <w:szCs w:val="28"/>
          <w:lang w:eastAsia="ru-RU"/>
        </w:rPr>
        <w:t>4. Организация всероссийск</w:t>
      </w:r>
      <w:r w:rsidR="00C4268F">
        <w:rPr>
          <w:rFonts w:ascii="Times New Roman" w:eastAsia="Times New Roman" w:hAnsi="Times New Roman" w:cs="Times New Roman"/>
          <w:spacing w:val="-6"/>
          <w:sz w:val="28"/>
          <w:szCs w:val="28"/>
          <w:lang w:eastAsia="ru-RU"/>
        </w:rPr>
        <w:t>их</w:t>
      </w:r>
      <w:r w:rsidRPr="00440273">
        <w:rPr>
          <w:rFonts w:ascii="Times New Roman" w:eastAsia="Times New Roman" w:hAnsi="Times New Roman" w:cs="Times New Roman"/>
          <w:spacing w:val="-6"/>
          <w:sz w:val="28"/>
          <w:szCs w:val="28"/>
          <w:lang w:eastAsia="ru-RU"/>
        </w:rPr>
        <w:t xml:space="preserve"> конкур</w:t>
      </w:r>
      <w:r w:rsidR="00C4268F">
        <w:rPr>
          <w:rFonts w:ascii="Times New Roman" w:eastAsia="Times New Roman" w:hAnsi="Times New Roman" w:cs="Times New Roman"/>
          <w:spacing w:val="-6"/>
          <w:sz w:val="28"/>
          <w:szCs w:val="28"/>
          <w:lang w:eastAsia="ru-RU"/>
        </w:rPr>
        <w:t>сов</w:t>
      </w:r>
      <w:r w:rsidRPr="00440273">
        <w:rPr>
          <w:rFonts w:ascii="Times New Roman" w:eastAsia="Times New Roman" w:hAnsi="Times New Roman" w:cs="Times New Roman"/>
          <w:spacing w:val="-6"/>
          <w:sz w:val="28"/>
          <w:szCs w:val="28"/>
          <w:lang w:eastAsia="ru-RU"/>
        </w:rPr>
        <w:t xml:space="preserve"> «Лучшее предприятие в сфере жилищно-коммунального хозяйства»</w:t>
      </w:r>
      <w:r w:rsidR="00C4268F">
        <w:rPr>
          <w:rFonts w:ascii="Times New Roman" w:eastAsia="Times New Roman" w:hAnsi="Times New Roman" w:cs="Times New Roman"/>
          <w:spacing w:val="-6"/>
          <w:sz w:val="28"/>
          <w:szCs w:val="28"/>
          <w:lang w:eastAsia="ru-RU"/>
        </w:rPr>
        <w:t xml:space="preserve"> и </w:t>
      </w:r>
      <w:r w:rsidRPr="00440273">
        <w:rPr>
          <w:rFonts w:ascii="Times New Roman" w:eastAsia="Times New Roman" w:hAnsi="Times New Roman" w:cs="Times New Roman"/>
          <w:spacing w:val="-6"/>
          <w:sz w:val="28"/>
          <w:szCs w:val="28"/>
          <w:lang w:eastAsia="ru-RU"/>
        </w:rPr>
        <w:t>«Лучший по профессии в сфере жилищно-коммунального хозяйства»</w:t>
      </w:r>
      <w:r w:rsidR="00C4268F">
        <w:rPr>
          <w:rFonts w:ascii="Times New Roman" w:eastAsia="Times New Roman" w:hAnsi="Times New Roman" w:cs="Times New Roman"/>
          <w:spacing w:val="-6"/>
          <w:sz w:val="28"/>
          <w:szCs w:val="28"/>
          <w:lang w:eastAsia="ru-RU"/>
        </w:rPr>
        <w:t>.</w:t>
      </w:r>
    </w:p>
    <w:p w:rsidR="003F1B36" w:rsidRDefault="00C4268F" w:rsidP="00C4268F">
      <w:pPr>
        <w:spacing w:after="0" w:line="269" w:lineRule="auto"/>
        <w:ind w:firstLine="709"/>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5</w:t>
      </w:r>
      <w:r w:rsidR="003F1B36" w:rsidRPr="00440273">
        <w:rPr>
          <w:rFonts w:ascii="Times New Roman" w:eastAsia="Times New Roman" w:hAnsi="Times New Roman" w:cs="Times New Roman"/>
          <w:spacing w:val="-6"/>
          <w:sz w:val="28"/>
          <w:szCs w:val="28"/>
          <w:lang w:eastAsia="ru-RU"/>
        </w:rPr>
        <w:t>. Проведение всероссийских, региональных конкурсов профессионального мастерства среди студентов, выпускников образовательных организаций – молодых работников предприятий (по конкретным профессиям, специальностям).</w:t>
      </w:r>
    </w:p>
    <w:p w:rsidR="00C4268F" w:rsidRDefault="00DC5039" w:rsidP="004C3CEB">
      <w:pPr>
        <w:spacing w:after="0" w:line="269" w:lineRule="auto"/>
        <w:ind w:firstLine="709"/>
        <w:jc w:val="both"/>
        <w:rPr>
          <w:rFonts w:ascii="Times New Roman" w:hAnsi="Times New Roman" w:cs="Times New Roman"/>
          <w:sz w:val="28"/>
          <w:szCs w:val="28"/>
        </w:rPr>
      </w:pPr>
      <w:r>
        <w:rPr>
          <w:rFonts w:ascii="Times New Roman" w:eastAsia="Times New Roman" w:hAnsi="Times New Roman" w:cs="Times New Roman"/>
          <w:spacing w:val="-6"/>
          <w:sz w:val="28"/>
          <w:szCs w:val="28"/>
          <w:lang w:eastAsia="ru-RU"/>
        </w:rPr>
        <w:t>6</w:t>
      </w:r>
      <w:r w:rsidR="00C4268F">
        <w:rPr>
          <w:rFonts w:ascii="Times New Roman" w:eastAsia="Times New Roman" w:hAnsi="Times New Roman" w:cs="Times New Roman"/>
          <w:spacing w:val="-6"/>
          <w:sz w:val="28"/>
          <w:szCs w:val="28"/>
          <w:lang w:eastAsia="ru-RU"/>
        </w:rPr>
        <w:t xml:space="preserve">. </w:t>
      </w:r>
      <w:r w:rsidR="003F1B36">
        <w:rPr>
          <w:rFonts w:ascii="Times New Roman" w:hAnsi="Times New Roman" w:cs="Times New Roman"/>
          <w:sz w:val="28"/>
          <w:szCs w:val="28"/>
        </w:rPr>
        <w:t xml:space="preserve">Разработка </w:t>
      </w:r>
      <w:r w:rsidR="00C4268F">
        <w:rPr>
          <w:rFonts w:ascii="Times New Roman" w:hAnsi="Times New Roman" w:cs="Times New Roman"/>
          <w:sz w:val="28"/>
          <w:szCs w:val="28"/>
        </w:rPr>
        <w:t>специальных образовательных продуктов, обеспечивающих подготовку специалистов в сфере</w:t>
      </w:r>
      <w:r w:rsidR="00981CC2">
        <w:rPr>
          <w:rFonts w:ascii="Times New Roman" w:hAnsi="Times New Roman" w:cs="Times New Roman"/>
          <w:sz w:val="28"/>
          <w:szCs w:val="28"/>
        </w:rPr>
        <w:t xml:space="preserve"> </w:t>
      </w:r>
      <w:r w:rsidR="003F1B36">
        <w:rPr>
          <w:rFonts w:ascii="Times New Roman" w:hAnsi="Times New Roman" w:cs="Times New Roman"/>
          <w:sz w:val="28"/>
          <w:szCs w:val="28"/>
        </w:rPr>
        <w:t>лицензирования</w:t>
      </w:r>
      <w:r w:rsidR="00C4268F">
        <w:rPr>
          <w:rFonts w:ascii="Times New Roman" w:hAnsi="Times New Roman" w:cs="Times New Roman"/>
          <w:sz w:val="28"/>
          <w:szCs w:val="28"/>
        </w:rPr>
        <w:t xml:space="preserve"> (прежде всего, обучение сотрудников органов государственного жилищного надзора, а также членов лицензионной комиссии)</w:t>
      </w:r>
      <w:r w:rsidR="00981CC2">
        <w:rPr>
          <w:rFonts w:ascii="Times New Roman" w:hAnsi="Times New Roman" w:cs="Times New Roman"/>
          <w:sz w:val="28"/>
          <w:szCs w:val="28"/>
        </w:rPr>
        <w:t xml:space="preserve">, </w:t>
      </w:r>
      <w:r w:rsidR="005553F5">
        <w:rPr>
          <w:rFonts w:ascii="Times New Roman" w:hAnsi="Times New Roman" w:cs="Times New Roman"/>
          <w:sz w:val="28"/>
          <w:szCs w:val="28"/>
        </w:rPr>
        <w:t>подготовк</w:t>
      </w:r>
      <w:r w:rsidR="00D16C99">
        <w:rPr>
          <w:rFonts w:ascii="Times New Roman" w:hAnsi="Times New Roman" w:cs="Times New Roman"/>
          <w:sz w:val="28"/>
          <w:szCs w:val="28"/>
        </w:rPr>
        <w:t>а</w:t>
      </w:r>
      <w:r w:rsidR="005553F5">
        <w:rPr>
          <w:rFonts w:ascii="Times New Roman" w:hAnsi="Times New Roman" w:cs="Times New Roman"/>
          <w:sz w:val="28"/>
          <w:szCs w:val="28"/>
        </w:rPr>
        <w:t xml:space="preserve"> и проведени</w:t>
      </w:r>
      <w:r w:rsidR="00D16C99">
        <w:rPr>
          <w:rFonts w:ascii="Times New Roman" w:hAnsi="Times New Roman" w:cs="Times New Roman"/>
          <w:sz w:val="28"/>
          <w:szCs w:val="28"/>
        </w:rPr>
        <w:t>е</w:t>
      </w:r>
      <w:r w:rsidR="005553F5">
        <w:rPr>
          <w:rFonts w:ascii="Times New Roman" w:hAnsi="Times New Roman" w:cs="Times New Roman"/>
          <w:sz w:val="28"/>
          <w:szCs w:val="28"/>
        </w:rPr>
        <w:t xml:space="preserve"> концессионных конкурсов</w:t>
      </w:r>
      <w:r w:rsidR="00981CC2">
        <w:rPr>
          <w:rFonts w:ascii="Times New Roman" w:hAnsi="Times New Roman" w:cs="Times New Roman"/>
          <w:sz w:val="28"/>
          <w:szCs w:val="28"/>
        </w:rPr>
        <w:t>, а также</w:t>
      </w:r>
      <w:r w:rsidR="00D16C99">
        <w:rPr>
          <w:rFonts w:ascii="Times New Roman" w:hAnsi="Times New Roman" w:cs="Times New Roman"/>
          <w:sz w:val="28"/>
          <w:szCs w:val="28"/>
        </w:rPr>
        <w:t xml:space="preserve"> подготовка</w:t>
      </w:r>
      <w:r w:rsidR="00981CC2">
        <w:rPr>
          <w:rFonts w:ascii="Times New Roman" w:hAnsi="Times New Roman" w:cs="Times New Roman"/>
          <w:sz w:val="28"/>
          <w:szCs w:val="28"/>
        </w:rPr>
        <w:t xml:space="preserve"> </w:t>
      </w:r>
      <w:r w:rsidR="005553F5">
        <w:rPr>
          <w:rFonts w:ascii="Times New Roman" w:hAnsi="Times New Roman" w:cs="Times New Roman"/>
          <w:sz w:val="28"/>
          <w:szCs w:val="28"/>
        </w:rPr>
        <w:t xml:space="preserve">специалистов для </w:t>
      </w:r>
      <w:r w:rsidR="003F1B36">
        <w:rPr>
          <w:rFonts w:ascii="Times New Roman" w:hAnsi="Times New Roman" w:cs="Times New Roman"/>
          <w:sz w:val="28"/>
          <w:szCs w:val="28"/>
        </w:rPr>
        <w:t>региональных операторов</w:t>
      </w:r>
      <w:r w:rsidR="005553F5">
        <w:rPr>
          <w:rFonts w:ascii="Times New Roman" w:hAnsi="Times New Roman" w:cs="Times New Roman"/>
          <w:sz w:val="28"/>
          <w:szCs w:val="28"/>
        </w:rPr>
        <w:t>.</w:t>
      </w:r>
    </w:p>
    <w:p w:rsidR="00E10586" w:rsidRDefault="00F507F1" w:rsidP="004C3CEB">
      <w:pPr>
        <w:spacing w:after="0" w:line="269" w:lineRule="auto"/>
        <w:jc w:val="both"/>
        <w:rPr>
          <w:rFonts w:ascii="Times New Roman" w:hAnsi="Times New Roman" w:cs="Times New Roman"/>
          <w:sz w:val="28"/>
          <w:szCs w:val="28"/>
        </w:rPr>
      </w:pPr>
      <w:r>
        <w:rPr>
          <w:rFonts w:ascii="Times New Roman" w:hAnsi="Times New Roman" w:cs="Times New Roman"/>
          <w:sz w:val="28"/>
          <w:szCs w:val="28"/>
        </w:rPr>
        <w:tab/>
      </w:r>
      <w:r w:rsidR="00DC5039">
        <w:rPr>
          <w:rFonts w:ascii="Times New Roman" w:hAnsi="Times New Roman" w:cs="Times New Roman"/>
          <w:sz w:val="28"/>
          <w:szCs w:val="28"/>
        </w:rPr>
        <w:t>7. С</w:t>
      </w:r>
      <w:r w:rsidR="00CB55E6">
        <w:rPr>
          <w:rFonts w:ascii="Times New Roman" w:hAnsi="Times New Roman" w:cs="Times New Roman"/>
          <w:sz w:val="28"/>
          <w:szCs w:val="28"/>
        </w:rPr>
        <w:t xml:space="preserve">оздание </w:t>
      </w:r>
      <w:r w:rsidR="00DC5039">
        <w:rPr>
          <w:rFonts w:ascii="Times New Roman" w:hAnsi="Times New Roman" w:cs="Times New Roman"/>
          <w:sz w:val="28"/>
          <w:szCs w:val="28"/>
        </w:rPr>
        <w:t xml:space="preserve">на федеральном уровне (на уровне Минстроя России) </w:t>
      </w:r>
      <w:r w:rsidR="00CB55E6">
        <w:rPr>
          <w:rFonts w:ascii="Times New Roman" w:hAnsi="Times New Roman" w:cs="Times New Roman"/>
          <w:sz w:val="28"/>
          <w:szCs w:val="28"/>
        </w:rPr>
        <w:t>системы оценки професс</w:t>
      </w:r>
      <w:r w:rsidR="00DC5039">
        <w:rPr>
          <w:rFonts w:ascii="Times New Roman" w:hAnsi="Times New Roman" w:cs="Times New Roman"/>
          <w:sz w:val="28"/>
          <w:szCs w:val="28"/>
        </w:rPr>
        <w:t xml:space="preserve">ионального </w:t>
      </w:r>
      <w:r w:rsidR="00CB55E6">
        <w:rPr>
          <w:rFonts w:ascii="Times New Roman" w:hAnsi="Times New Roman" w:cs="Times New Roman"/>
          <w:sz w:val="28"/>
          <w:szCs w:val="28"/>
        </w:rPr>
        <w:t xml:space="preserve">уровня </w:t>
      </w:r>
      <w:r w:rsidR="00DC5039">
        <w:rPr>
          <w:rFonts w:ascii="Times New Roman" w:hAnsi="Times New Roman" w:cs="Times New Roman"/>
          <w:sz w:val="28"/>
          <w:szCs w:val="28"/>
        </w:rPr>
        <w:t xml:space="preserve">и квалификации </w:t>
      </w:r>
      <w:r w:rsidR="00CB55E6">
        <w:rPr>
          <w:rFonts w:ascii="Times New Roman" w:hAnsi="Times New Roman" w:cs="Times New Roman"/>
          <w:sz w:val="28"/>
          <w:szCs w:val="28"/>
        </w:rPr>
        <w:t>руководителей коммунальных предприятий</w:t>
      </w:r>
      <w:r w:rsidR="008C00EF">
        <w:rPr>
          <w:rFonts w:ascii="Times New Roman" w:hAnsi="Times New Roman" w:cs="Times New Roman"/>
          <w:sz w:val="28"/>
          <w:szCs w:val="28"/>
        </w:rPr>
        <w:t xml:space="preserve">, соответствие которому должно стать условием </w:t>
      </w:r>
      <w:r w:rsidR="007258DC">
        <w:rPr>
          <w:rFonts w:ascii="Times New Roman" w:hAnsi="Times New Roman" w:cs="Times New Roman"/>
          <w:sz w:val="28"/>
          <w:szCs w:val="28"/>
        </w:rPr>
        <w:t>назначения на должность.</w:t>
      </w:r>
    </w:p>
    <w:p w:rsidR="00D531FB" w:rsidRDefault="00F507F1" w:rsidP="004C3CEB">
      <w:pPr>
        <w:spacing w:after="0" w:line="269" w:lineRule="auto"/>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ab/>
      </w:r>
      <w:r w:rsidR="00D531FB">
        <w:rPr>
          <w:rFonts w:ascii="Times New Roman" w:eastAsia="Times New Roman" w:hAnsi="Times New Roman" w:cs="Times New Roman"/>
          <w:spacing w:val="-6"/>
          <w:sz w:val="28"/>
          <w:szCs w:val="28"/>
          <w:lang w:eastAsia="ru-RU"/>
        </w:rPr>
        <w:t>8. Создание механизма и формирование на федеральном уровне кадрового резерва в ЖКХ.</w:t>
      </w:r>
    </w:p>
    <w:p w:rsidR="00F507F1" w:rsidRPr="004C3CEB" w:rsidRDefault="00F507F1" w:rsidP="004C3CEB">
      <w:pPr>
        <w:spacing w:after="0" w:line="269" w:lineRule="auto"/>
        <w:jc w:val="both"/>
        <w:rPr>
          <w:rFonts w:ascii="Times New Roman" w:eastAsia="Times New Roman" w:hAnsi="Times New Roman" w:cs="Times New Roman"/>
          <w:spacing w:val="-6"/>
          <w:sz w:val="28"/>
          <w:szCs w:val="28"/>
          <w:lang w:eastAsia="ru-RU"/>
        </w:rPr>
      </w:pPr>
    </w:p>
    <w:p w:rsidR="00C86AF6" w:rsidRPr="009B43DC" w:rsidRDefault="00C86AF6" w:rsidP="00C86AF6">
      <w:pPr>
        <w:spacing w:after="0" w:line="240" w:lineRule="auto"/>
        <w:rPr>
          <w:rFonts w:ascii="Times New Roman" w:eastAsia="Times New Roman" w:hAnsi="Times New Roman" w:cs="Times New Roman"/>
          <w:color w:val="000000"/>
          <w:sz w:val="28"/>
          <w:szCs w:val="28"/>
          <w:lang w:eastAsia="ru-RU"/>
        </w:rPr>
      </w:pPr>
    </w:p>
    <w:p w:rsidR="00C86AF6" w:rsidRPr="009B43DC" w:rsidRDefault="00AD0B16" w:rsidP="00C86AF6">
      <w:pPr>
        <w:keepNext/>
        <w:keepLines/>
        <w:spacing w:after="0" w:line="240" w:lineRule="auto"/>
        <w:jc w:val="center"/>
        <w:outlineLvl w:val="1"/>
        <w:rPr>
          <w:rFonts w:ascii="Times New Roman" w:eastAsia="MS Gothic" w:hAnsi="Times New Roman" w:cs="Times New Roman"/>
          <w:bCs/>
          <w:color w:val="4F81BD"/>
          <w:sz w:val="28"/>
          <w:szCs w:val="28"/>
          <w:lang w:eastAsia="ru-RU"/>
        </w:rPr>
      </w:pPr>
      <w:bookmarkStart w:id="18" w:name="_Toc425760452"/>
      <w:r>
        <w:rPr>
          <w:rFonts w:ascii="Times New Roman" w:eastAsia="MS Gothic" w:hAnsi="Times New Roman" w:cs="Times New Roman"/>
          <w:b/>
          <w:bCs/>
          <w:sz w:val="28"/>
          <w:szCs w:val="28"/>
          <w:lang w:eastAsia="ru-RU"/>
        </w:rPr>
        <w:t>9</w:t>
      </w:r>
      <w:r w:rsidR="00C86AF6" w:rsidRPr="009B43DC">
        <w:rPr>
          <w:rFonts w:ascii="Times New Roman" w:eastAsia="MS Gothic" w:hAnsi="Times New Roman" w:cs="Times New Roman"/>
          <w:b/>
          <w:bCs/>
          <w:sz w:val="28"/>
          <w:szCs w:val="28"/>
          <w:lang w:eastAsia="ru-RU"/>
        </w:rPr>
        <w:t>.  Общественный контроль</w:t>
      </w:r>
      <w:bookmarkEnd w:id="18"/>
    </w:p>
    <w:p w:rsidR="00C86AF6" w:rsidRPr="009B43DC" w:rsidRDefault="00C86AF6" w:rsidP="00C86AF6">
      <w:pPr>
        <w:spacing w:after="0" w:line="240" w:lineRule="auto"/>
        <w:ind w:firstLine="709"/>
        <w:jc w:val="both"/>
        <w:rPr>
          <w:rFonts w:ascii="Times New Roman" w:eastAsia="Times New Roman" w:hAnsi="Times New Roman" w:cs="Times New Roman"/>
          <w:sz w:val="28"/>
          <w:szCs w:val="28"/>
          <w:lang w:eastAsia="ru-RU"/>
        </w:rPr>
      </w:pPr>
    </w:p>
    <w:p w:rsidR="00C86AF6" w:rsidRPr="009B43DC" w:rsidRDefault="00C86AF6" w:rsidP="00A52F5B">
      <w:pPr>
        <w:autoSpaceDE w:val="0"/>
        <w:autoSpaceDN w:val="0"/>
        <w:adjustRightInd w:val="0"/>
        <w:spacing w:after="0" w:line="360" w:lineRule="exact"/>
        <w:ind w:firstLine="709"/>
        <w:contextualSpacing/>
        <w:jc w:val="both"/>
        <w:rPr>
          <w:rFonts w:ascii="Times New Roman" w:eastAsia="Times New Roman" w:hAnsi="Times New Roman" w:cs="Times New Roman"/>
          <w:sz w:val="28"/>
          <w:szCs w:val="28"/>
          <w:lang w:eastAsia="ru-RU"/>
        </w:rPr>
      </w:pPr>
      <w:r w:rsidRPr="009B43DC">
        <w:rPr>
          <w:rFonts w:ascii="Times New Roman" w:eastAsia="Times New Roman" w:hAnsi="Times New Roman" w:cs="Times New Roman"/>
          <w:sz w:val="28"/>
          <w:szCs w:val="28"/>
          <w:lang w:eastAsia="ru-RU"/>
        </w:rPr>
        <w:t>В целях повышения качества жилищно-коммунальных услуг и</w:t>
      </w:r>
      <w:r w:rsidR="009B43DC" w:rsidRPr="009B43DC">
        <w:rPr>
          <w:rFonts w:ascii="Times New Roman" w:eastAsia="Times New Roman" w:hAnsi="Times New Roman" w:cs="Times New Roman"/>
          <w:sz w:val="28"/>
          <w:szCs w:val="28"/>
          <w:lang w:eastAsia="ru-RU"/>
        </w:rPr>
        <w:t> </w:t>
      </w:r>
      <w:r w:rsidRPr="009B43DC">
        <w:rPr>
          <w:rFonts w:ascii="Times New Roman" w:eastAsia="Times New Roman" w:hAnsi="Times New Roman" w:cs="Times New Roman"/>
          <w:sz w:val="28"/>
          <w:szCs w:val="28"/>
          <w:lang w:eastAsia="ru-RU"/>
        </w:rPr>
        <w:t>обеспечения максимальной защиты прав потребителей жилищно-коммунальных услуг необходимо развивать общественный контроль в</w:t>
      </w:r>
      <w:r w:rsidR="0030041E" w:rsidRPr="009B43DC">
        <w:rPr>
          <w:rFonts w:ascii="Times New Roman" w:eastAsia="Times New Roman" w:hAnsi="Times New Roman" w:cs="Times New Roman"/>
          <w:sz w:val="28"/>
          <w:szCs w:val="28"/>
          <w:lang w:eastAsia="ru-RU"/>
        </w:rPr>
        <w:t> </w:t>
      </w:r>
      <w:r w:rsidRPr="009B43DC">
        <w:rPr>
          <w:rFonts w:ascii="Times New Roman" w:eastAsia="Times New Roman" w:hAnsi="Times New Roman" w:cs="Times New Roman"/>
          <w:sz w:val="28"/>
          <w:szCs w:val="28"/>
          <w:lang w:eastAsia="ru-RU"/>
        </w:rPr>
        <w:t xml:space="preserve">сфере </w:t>
      </w:r>
      <w:r w:rsidR="0030041E" w:rsidRPr="009B43DC">
        <w:rPr>
          <w:rFonts w:ascii="Times New Roman" w:eastAsia="Times New Roman" w:hAnsi="Times New Roman" w:cs="Times New Roman"/>
          <w:sz w:val="28"/>
          <w:szCs w:val="28"/>
          <w:lang w:eastAsia="ru-RU"/>
        </w:rPr>
        <w:t>ЖКХ</w:t>
      </w:r>
      <w:r w:rsidRPr="009B43DC">
        <w:rPr>
          <w:rFonts w:ascii="Times New Roman" w:eastAsia="Times New Roman" w:hAnsi="Times New Roman" w:cs="Times New Roman"/>
          <w:sz w:val="28"/>
          <w:szCs w:val="28"/>
          <w:lang w:eastAsia="ru-RU"/>
        </w:rPr>
        <w:t xml:space="preserve">. </w:t>
      </w:r>
    </w:p>
    <w:p w:rsidR="00C86AF6" w:rsidRPr="009B43DC" w:rsidRDefault="00C86AF6" w:rsidP="00A52F5B">
      <w:pPr>
        <w:autoSpaceDE w:val="0"/>
        <w:autoSpaceDN w:val="0"/>
        <w:adjustRightInd w:val="0"/>
        <w:spacing w:after="0" w:line="360" w:lineRule="exact"/>
        <w:ind w:firstLine="709"/>
        <w:contextualSpacing/>
        <w:jc w:val="both"/>
        <w:rPr>
          <w:rFonts w:ascii="Times New Roman" w:eastAsia="Times New Roman" w:hAnsi="Times New Roman" w:cs="Times New Roman"/>
          <w:sz w:val="28"/>
          <w:szCs w:val="28"/>
          <w:lang w:eastAsia="ru-RU"/>
        </w:rPr>
      </w:pPr>
      <w:r w:rsidRPr="009B43DC">
        <w:rPr>
          <w:rFonts w:ascii="Times New Roman" w:eastAsia="Times New Roman" w:hAnsi="Times New Roman" w:cs="Times New Roman"/>
          <w:sz w:val="28"/>
          <w:szCs w:val="28"/>
          <w:lang w:eastAsia="ru-RU"/>
        </w:rPr>
        <w:t>В целях оказания содействия уполномоченным органам в</w:t>
      </w:r>
      <w:r w:rsidR="0030041E" w:rsidRPr="009B43DC">
        <w:rPr>
          <w:rFonts w:ascii="Times New Roman" w:eastAsia="Times New Roman" w:hAnsi="Times New Roman" w:cs="Times New Roman"/>
          <w:sz w:val="28"/>
          <w:szCs w:val="28"/>
          <w:lang w:eastAsia="ru-RU"/>
        </w:rPr>
        <w:t> </w:t>
      </w:r>
      <w:r w:rsidRPr="009B43DC">
        <w:rPr>
          <w:rFonts w:ascii="Times New Roman" w:eastAsia="Times New Roman" w:hAnsi="Times New Roman" w:cs="Times New Roman"/>
          <w:sz w:val="28"/>
          <w:szCs w:val="28"/>
          <w:lang w:eastAsia="ru-RU"/>
        </w:rPr>
        <w:t xml:space="preserve">осуществлении контроля за выполнением организациями, осуществляющими деятельность в жилищно-коммунальной сфере, своих обязательств сформирована сеть региональных центров общественного контроля (далее – Центры общественного контроля). </w:t>
      </w:r>
    </w:p>
    <w:p w:rsidR="00C86AF6" w:rsidRPr="009B43DC" w:rsidRDefault="00C86AF6" w:rsidP="00A52F5B">
      <w:pPr>
        <w:autoSpaceDE w:val="0"/>
        <w:autoSpaceDN w:val="0"/>
        <w:adjustRightInd w:val="0"/>
        <w:spacing w:after="0" w:line="360" w:lineRule="exact"/>
        <w:ind w:firstLine="709"/>
        <w:contextualSpacing/>
        <w:jc w:val="both"/>
        <w:rPr>
          <w:rFonts w:ascii="Times New Roman" w:eastAsia="Times New Roman" w:hAnsi="Times New Roman" w:cs="Times New Roman"/>
          <w:sz w:val="28"/>
          <w:szCs w:val="28"/>
          <w:lang w:eastAsia="ru-RU"/>
        </w:rPr>
      </w:pPr>
      <w:r w:rsidRPr="009B43DC">
        <w:rPr>
          <w:rFonts w:ascii="Times New Roman" w:eastAsia="Times New Roman" w:hAnsi="Times New Roman" w:cs="Times New Roman"/>
          <w:sz w:val="28"/>
          <w:szCs w:val="28"/>
          <w:lang w:eastAsia="ru-RU"/>
        </w:rPr>
        <w:t>Центры общественного контроля осуществляют работу с</w:t>
      </w:r>
      <w:r w:rsidR="0030041E" w:rsidRPr="009B43DC">
        <w:rPr>
          <w:rFonts w:ascii="Times New Roman" w:eastAsia="Times New Roman" w:hAnsi="Times New Roman" w:cs="Times New Roman"/>
          <w:sz w:val="28"/>
          <w:szCs w:val="28"/>
          <w:lang w:eastAsia="ru-RU"/>
        </w:rPr>
        <w:t> </w:t>
      </w:r>
      <w:r w:rsidRPr="009B43DC">
        <w:rPr>
          <w:rFonts w:ascii="Times New Roman" w:eastAsia="Times New Roman" w:hAnsi="Times New Roman" w:cs="Times New Roman"/>
          <w:sz w:val="28"/>
          <w:szCs w:val="28"/>
          <w:lang w:eastAsia="ru-RU"/>
        </w:rPr>
        <w:t>обращениями граждан, предоставляя квалифицированные разъяснения и</w:t>
      </w:r>
      <w:r w:rsidR="0030041E" w:rsidRPr="009B43DC">
        <w:rPr>
          <w:rFonts w:ascii="Times New Roman" w:eastAsia="Times New Roman" w:hAnsi="Times New Roman" w:cs="Times New Roman"/>
          <w:sz w:val="28"/>
          <w:szCs w:val="28"/>
          <w:lang w:eastAsia="ru-RU"/>
        </w:rPr>
        <w:t> </w:t>
      </w:r>
      <w:r w:rsidRPr="009B43DC">
        <w:rPr>
          <w:rFonts w:ascii="Times New Roman" w:eastAsia="Times New Roman" w:hAnsi="Times New Roman" w:cs="Times New Roman"/>
          <w:sz w:val="28"/>
          <w:szCs w:val="28"/>
          <w:lang w:eastAsia="ru-RU"/>
        </w:rPr>
        <w:t>оказывая конкретную помощь.</w:t>
      </w:r>
      <w:r w:rsidRPr="009B43DC">
        <w:rPr>
          <w:rFonts w:ascii="Times New Roman" w:eastAsia="Times New Roman" w:hAnsi="Times New Roman" w:cs="Times New Roman"/>
          <w:sz w:val="28"/>
          <w:szCs w:val="28"/>
          <w:lang w:eastAsia="ar-SA"/>
        </w:rPr>
        <w:t xml:space="preserve"> Только з</w:t>
      </w:r>
      <w:r w:rsidRPr="009B43DC">
        <w:rPr>
          <w:rFonts w:ascii="Times New Roman" w:eastAsia="Times New Roman" w:hAnsi="Times New Roman" w:cs="Times New Roman"/>
          <w:sz w:val="28"/>
          <w:szCs w:val="28"/>
          <w:lang w:eastAsia="ru-RU"/>
        </w:rPr>
        <w:t xml:space="preserve">а 2014 год в общественную приемную </w:t>
      </w:r>
      <w:r w:rsidRPr="009B43DC">
        <w:rPr>
          <w:rFonts w:ascii="Times New Roman" w:eastAsia="Times New Roman" w:hAnsi="Times New Roman" w:cs="Times New Roman"/>
          <w:bCs/>
          <w:sz w:val="28"/>
          <w:szCs w:val="28"/>
          <w:lang w:eastAsia="ru-RU"/>
        </w:rPr>
        <w:t>Некоммерческого партнерства</w:t>
      </w:r>
      <w:r w:rsidRPr="009B43DC">
        <w:rPr>
          <w:rFonts w:ascii="Times New Roman" w:eastAsia="Times New Roman" w:hAnsi="Times New Roman" w:cs="Times New Roman"/>
          <w:sz w:val="28"/>
          <w:szCs w:val="28"/>
          <w:lang w:eastAsia="ru-RU"/>
        </w:rPr>
        <w:t xml:space="preserve"> </w:t>
      </w:r>
      <w:r w:rsidR="00946C1B" w:rsidRPr="009B43DC">
        <w:rPr>
          <w:rFonts w:ascii="Times New Roman" w:eastAsia="Times New Roman" w:hAnsi="Times New Roman" w:cs="Times New Roman"/>
          <w:sz w:val="28"/>
          <w:szCs w:val="28"/>
          <w:lang w:eastAsia="ru-RU"/>
        </w:rPr>
        <w:t>"</w:t>
      </w:r>
      <w:r w:rsidRPr="009B43DC">
        <w:rPr>
          <w:rFonts w:ascii="Times New Roman" w:eastAsia="Times New Roman" w:hAnsi="Times New Roman" w:cs="Times New Roman"/>
          <w:sz w:val="28"/>
          <w:szCs w:val="28"/>
          <w:lang w:eastAsia="ru-RU"/>
        </w:rPr>
        <w:t>Национальный центр</w:t>
      </w:r>
      <w:r w:rsidR="009B43DC" w:rsidRPr="009B43DC">
        <w:rPr>
          <w:rFonts w:ascii="Times New Roman" w:eastAsia="Times New Roman" w:hAnsi="Times New Roman" w:cs="Times New Roman"/>
          <w:sz w:val="28"/>
          <w:szCs w:val="28"/>
          <w:lang w:eastAsia="ru-RU"/>
        </w:rPr>
        <w:t> </w:t>
      </w:r>
      <w:r w:rsidRPr="009B43DC">
        <w:rPr>
          <w:rFonts w:ascii="Times New Roman" w:eastAsia="Times New Roman" w:hAnsi="Times New Roman" w:cs="Times New Roman"/>
          <w:sz w:val="28"/>
          <w:szCs w:val="28"/>
          <w:lang w:eastAsia="ru-RU"/>
        </w:rPr>
        <w:t>общественного контроля в сфере жилищно-коммунального хозяйства</w:t>
      </w:r>
      <w:r w:rsidR="00946C1B" w:rsidRPr="009B43DC">
        <w:rPr>
          <w:rFonts w:ascii="Times New Roman" w:eastAsia="Times New Roman" w:hAnsi="Times New Roman" w:cs="Times New Roman"/>
          <w:sz w:val="28"/>
          <w:szCs w:val="28"/>
          <w:lang w:eastAsia="ru-RU"/>
        </w:rPr>
        <w:t>"</w:t>
      </w:r>
      <w:r w:rsidRPr="009B43DC">
        <w:rPr>
          <w:rFonts w:ascii="Times New Roman" w:eastAsia="Times New Roman" w:hAnsi="Times New Roman" w:cs="Times New Roman"/>
          <w:sz w:val="28"/>
          <w:szCs w:val="28"/>
          <w:lang w:eastAsia="ru-RU"/>
        </w:rPr>
        <w:t xml:space="preserve"> и</w:t>
      </w:r>
      <w:r w:rsidR="0030041E" w:rsidRPr="009B43DC">
        <w:rPr>
          <w:rFonts w:ascii="Times New Roman" w:eastAsia="Times New Roman" w:hAnsi="Times New Roman" w:cs="Times New Roman"/>
          <w:sz w:val="28"/>
          <w:szCs w:val="28"/>
          <w:lang w:eastAsia="ru-RU"/>
        </w:rPr>
        <w:t> </w:t>
      </w:r>
      <w:r w:rsidRPr="009B43DC">
        <w:rPr>
          <w:rFonts w:ascii="Times New Roman" w:eastAsia="Times New Roman" w:hAnsi="Times New Roman" w:cs="Times New Roman"/>
          <w:sz w:val="28"/>
          <w:szCs w:val="28"/>
          <w:lang w:eastAsia="ru-RU"/>
        </w:rPr>
        <w:t>региональные общественные приемные поступили около</w:t>
      </w:r>
      <w:r w:rsidR="0030041E" w:rsidRPr="009B43DC">
        <w:rPr>
          <w:rFonts w:ascii="Times New Roman" w:eastAsia="Times New Roman" w:hAnsi="Times New Roman" w:cs="Times New Roman"/>
          <w:sz w:val="28"/>
          <w:szCs w:val="28"/>
          <w:lang w:eastAsia="ru-RU"/>
        </w:rPr>
        <w:t> </w:t>
      </w:r>
      <w:r w:rsidRPr="009B43DC">
        <w:rPr>
          <w:rFonts w:ascii="Times New Roman" w:eastAsia="Times New Roman" w:hAnsi="Times New Roman" w:cs="Times New Roman"/>
          <w:sz w:val="28"/>
          <w:szCs w:val="28"/>
          <w:lang w:eastAsia="ru-RU"/>
        </w:rPr>
        <w:t>35</w:t>
      </w:r>
      <w:r w:rsidR="0030041E" w:rsidRPr="009B43DC">
        <w:rPr>
          <w:rFonts w:ascii="Times New Roman" w:eastAsia="Times New Roman" w:hAnsi="Times New Roman" w:cs="Times New Roman"/>
          <w:sz w:val="28"/>
          <w:szCs w:val="28"/>
          <w:lang w:eastAsia="ru-RU"/>
        </w:rPr>
        <w:t> </w:t>
      </w:r>
      <w:r w:rsidRPr="009B43DC">
        <w:rPr>
          <w:rFonts w:ascii="Times New Roman" w:eastAsia="Times New Roman" w:hAnsi="Times New Roman" w:cs="Times New Roman"/>
          <w:sz w:val="28"/>
          <w:szCs w:val="28"/>
          <w:lang w:eastAsia="ru-RU"/>
        </w:rPr>
        <w:t>000</w:t>
      </w:r>
      <w:r w:rsidR="0030041E" w:rsidRPr="009B43DC">
        <w:rPr>
          <w:rFonts w:ascii="Times New Roman" w:eastAsia="Times New Roman" w:hAnsi="Times New Roman" w:cs="Times New Roman"/>
          <w:sz w:val="28"/>
          <w:szCs w:val="28"/>
          <w:lang w:eastAsia="ru-RU"/>
        </w:rPr>
        <w:t> </w:t>
      </w:r>
      <w:r w:rsidRPr="009B43DC">
        <w:rPr>
          <w:rFonts w:ascii="Times New Roman" w:eastAsia="Times New Roman" w:hAnsi="Times New Roman" w:cs="Times New Roman"/>
          <w:sz w:val="28"/>
          <w:szCs w:val="28"/>
          <w:lang w:eastAsia="ru-RU"/>
        </w:rPr>
        <w:t>обращений граждан.</w:t>
      </w:r>
    </w:p>
    <w:p w:rsidR="00B5320B" w:rsidRDefault="00C86AF6" w:rsidP="00A52F5B">
      <w:pPr>
        <w:autoSpaceDE w:val="0"/>
        <w:autoSpaceDN w:val="0"/>
        <w:adjustRightInd w:val="0"/>
        <w:spacing w:after="0" w:line="360" w:lineRule="exact"/>
        <w:ind w:firstLine="709"/>
        <w:contextualSpacing/>
        <w:jc w:val="both"/>
        <w:rPr>
          <w:rFonts w:ascii="Times New Roman" w:eastAsia="Times New Roman" w:hAnsi="Times New Roman" w:cs="Times New Roman"/>
          <w:sz w:val="28"/>
          <w:szCs w:val="28"/>
          <w:lang w:eastAsia="ru-RU"/>
        </w:rPr>
      </w:pPr>
      <w:r w:rsidRPr="009B43DC">
        <w:rPr>
          <w:rFonts w:ascii="Times New Roman" w:eastAsia="Times New Roman" w:hAnsi="Times New Roman" w:cs="Times New Roman"/>
          <w:sz w:val="28"/>
          <w:szCs w:val="28"/>
          <w:lang w:eastAsia="ru-RU"/>
        </w:rPr>
        <w:t>На основании жалоб граждан ежеквартально составляется рейтинг наиболее актуальных проблем в жилищно-коммунальной сфере, который широко публикуется в средствах массовой информации</w:t>
      </w:r>
      <w:r w:rsidR="00B5320B">
        <w:rPr>
          <w:rFonts w:ascii="Times New Roman" w:eastAsia="Times New Roman" w:hAnsi="Times New Roman" w:cs="Times New Roman"/>
          <w:sz w:val="28"/>
          <w:szCs w:val="28"/>
          <w:lang w:eastAsia="ru-RU"/>
        </w:rPr>
        <w:t>.</w:t>
      </w:r>
    </w:p>
    <w:p w:rsidR="00C86AF6" w:rsidRPr="009B43DC" w:rsidRDefault="00B5320B" w:rsidP="00A52F5B">
      <w:pPr>
        <w:autoSpaceDE w:val="0"/>
        <w:autoSpaceDN w:val="0"/>
        <w:adjustRightInd w:val="0"/>
        <w:spacing w:after="0" w:line="360" w:lineRule="exact"/>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Кроме того, предполагается разработка и запуск формирования </w:t>
      </w:r>
      <w:r w:rsidR="00C86AF6" w:rsidRPr="009B43DC">
        <w:rPr>
          <w:rFonts w:ascii="Times New Roman" w:eastAsia="Times New Roman" w:hAnsi="Times New Roman" w:cs="Times New Roman"/>
          <w:sz w:val="28"/>
          <w:szCs w:val="28"/>
          <w:lang w:eastAsia="ru-RU"/>
        </w:rPr>
        <w:t xml:space="preserve"> рейтинг</w:t>
      </w:r>
      <w:r>
        <w:rPr>
          <w:rFonts w:ascii="Times New Roman" w:eastAsia="Times New Roman" w:hAnsi="Times New Roman" w:cs="Times New Roman"/>
          <w:sz w:val="28"/>
          <w:szCs w:val="28"/>
          <w:lang w:eastAsia="ru-RU"/>
        </w:rPr>
        <w:t>ов</w:t>
      </w:r>
      <w:r w:rsidR="00C86AF6" w:rsidRPr="009B43DC">
        <w:rPr>
          <w:rFonts w:ascii="Times New Roman" w:eastAsia="Times New Roman" w:hAnsi="Times New Roman" w:cs="Times New Roman"/>
          <w:sz w:val="28"/>
          <w:szCs w:val="28"/>
          <w:lang w:eastAsia="ru-RU"/>
        </w:rPr>
        <w:t xml:space="preserve"> управляющих организаций</w:t>
      </w:r>
      <w:r>
        <w:rPr>
          <w:rFonts w:ascii="Times New Roman" w:eastAsia="Times New Roman" w:hAnsi="Times New Roman" w:cs="Times New Roman"/>
          <w:sz w:val="28"/>
          <w:szCs w:val="28"/>
          <w:lang w:eastAsia="ru-RU"/>
        </w:rPr>
        <w:t xml:space="preserve"> на основе ряда факторов, в которых преобладающее значение должно иметь мнение граждан, жилой фонд которых обслуживается соответствующей управляющей организацией.</w:t>
      </w:r>
    </w:p>
    <w:p w:rsidR="00C86AF6" w:rsidRPr="009B43DC" w:rsidRDefault="00C86AF6" w:rsidP="00A52F5B">
      <w:pPr>
        <w:autoSpaceDE w:val="0"/>
        <w:autoSpaceDN w:val="0"/>
        <w:adjustRightInd w:val="0"/>
        <w:spacing w:after="0" w:line="360" w:lineRule="exact"/>
        <w:ind w:firstLine="709"/>
        <w:contextualSpacing/>
        <w:jc w:val="both"/>
        <w:rPr>
          <w:rFonts w:ascii="Times New Roman" w:eastAsia="Times New Roman" w:hAnsi="Times New Roman" w:cs="Times New Roman"/>
          <w:sz w:val="28"/>
          <w:szCs w:val="28"/>
          <w:lang w:eastAsia="ru-RU"/>
        </w:rPr>
      </w:pPr>
      <w:r w:rsidRPr="009B43DC">
        <w:rPr>
          <w:rFonts w:ascii="Times New Roman" w:eastAsia="Times New Roman" w:hAnsi="Times New Roman" w:cs="Times New Roman"/>
          <w:sz w:val="28"/>
          <w:szCs w:val="28"/>
          <w:lang w:eastAsia="ru-RU"/>
        </w:rPr>
        <w:t>При методической поддержке Центров общественного контроля в</w:t>
      </w:r>
      <w:r w:rsidR="0030041E" w:rsidRPr="009B43DC">
        <w:rPr>
          <w:rFonts w:ascii="Times New Roman" w:eastAsia="Times New Roman" w:hAnsi="Times New Roman" w:cs="Times New Roman"/>
          <w:sz w:val="28"/>
          <w:szCs w:val="28"/>
          <w:lang w:eastAsia="ru-RU"/>
        </w:rPr>
        <w:t> </w:t>
      </w:r>
      <w:r w:rsidRPr="009B43DC">
        <w:rPr>
          <w:rFonts w:ascii="Times New Roman" w:eastAsia="Times New Roman" w:hAnsi="Times New Roman" w:cs="Times New Roman"/>
          <w:sz w:val="28"/>
          <w:szCs w:val="28"/>
          <w:lang w:eastAsia="ru-RU"/>
        </w:rPr>
        <w:t>субъектах Российской Федерации реализуются образовательные проекты, которые позволяют жилищным активистам получить знания, необходимые для грамотного управления жилищным фондом.</w:t>
      </w:r>
    </w:p>
    <w:p w:rsidR="00C86AF6" w:rsidRPr="009B43DC" w:rsidRDefault="00C86AF6" w:rsidP="00A52F5B">
      <w:pPr>
        <w:autoSpaceDE w:val="0"/>
        <w:autoSpaceDN w:val="0"/>
        <w:adjustRightInd w:val="0"/>
        <w:spacing w:after="0" w:line="360" w:lineRule="exact"/>
        <w:ind w:firstLine="709"/>
        <w:contextualSpacing/>
        <w:jc w:val="both"/>
        <w:rPr>
          <w:rFonts w:ascii="Times New Roman" w:eastAsia="Times New Roman" w:hAnsi="Times New Roman" w:cs="Times New Roman"/>
          <w:sz w:val="28"/>
          <w:szCs w:val="28"/>
          <w:lang w:eastAsia="ru-RU"/>
        </w:rPr>
      </w:pPr>
      <w:r w:rsidRPr="009B43DC">
        <w:rPr>
          <w:rFonts w:ascii="Times New Roman" w:eastAsia="Times New Roman" w:hAnsi="Times New Roman" w:cs="Times New Roman"/>
          <w:sz w:val="28"/>
          <w:szCs w:val="28"/>
          <w:lang w:eastAsia="ru-RU"/>
        </w:rPr>
        <w:t>Совместно с региональными органами власти осуществляется подготовка общественных жилищных инспекторов, осуществляющих контроль за исполнением профильного законодательства и деятельностью управляющих организаций.</w:t>
      </w:r>
    </w:p>
    <w:p w:rsidR="006939D4" w:rsidRDefault="00C86AF6" w:rsidP="002B6D05">
      <w:pPr>
        <w:autoSpaceDE w:val="0"/>
        <w:autoSpaceDN w:val="0"/>
        <w:adjustRightInd w:val="0"/>
        <w:spacing w:after="0" w:line="360" w:lineRule="exact"/>
        <w:ind w:firstLine="709"/>
        <w:contextualSpacing/>
        <w:jc w:val="both"/>
        <w:rPr>
          <w:rFonts w:ascii="Times New Roman" w:eastAsia="Times New Roman" w:hAnsi="Times New Roman" w:cs="Times New Roman"/>
          <w:sz w:val="28"/>
          <w:szCs w:val="28"/>
          <w:lang w:eastAsia="ru-RU"/>
        </w:rPr>
      </w:pPr>
      <w:r w:rsidRPr="009B43DC">
        <w:rPr>
          <w:rFonts w:ascii="Times New Roman" w:eastAsia="Times New Roman" w:hAnsi="Times New Roman" w:cs="Times New Roman"/>
          <w:sz w:val="28"/>
          <w:szCs w:val="28"/>
          <w:lang w:eastAsia="ru-RU"/>
        </w:rPr>
        <w:t xml:space="preserve">Центры общественного контроля осуществляют общественный мониторинг реализации программ капитального ремонта, в том числе формируя рейтинги информационной открытости региональных операторов и оценки удовлетворенности граждан качеством капитального ремонта. </w:t>
      </w:r>
      <w:r w:rsidR="002B6D05">
        <w:rPr>
          <w:rFonts w:ascii="Times New Roman" w:eastAsia="Times New Roman" w:hAnsi="Times New Roman" w:cs="Times New Roman"/>
          <w:sz w:val="28"/>
          <w:szCs w:val="28"/>
          <w:lang w:eastAsia="ru-RU"/>
        </w:rPr>
        <w:t>При этом, при выборе руководителей таких центров необходимо исключить практику подбора руководителей по признаку лояльности и аффилированности с представителями органов власти.</w:t>
      </w:r>
    </w:p>
    <w:p w:rsidR="002B6D05" w:rsidRDefault="006939D4" w:rsidP="002B6D05">
      <w:pPr>
        <w:autoSpaceDE w:val="0"/>
        <w:autoSpaceDN w:val="0"/>
        <w:adjustRightInd w:val="0"/>
        <w:spacing w:after="0" w:line="360" w:lineRule="exact"/>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Правительством Российской Федерации будет разработан и принят порядок осуществления общественного контроля в жилищной сфере, предусматривающий механизмы</w:t>
      </w:r>
      <w:r w:rsidR="00F646C9">
        <w:rPr>
          <w:rFonts w:ascii="Times New Roman" w:eastAsia="Times New Roman" w:hAnsi="Times New Roman" w:cs="Times New Roman"/>
          <w:sz w:val="28"/>
          <w:szCs w:val="28"/>
          <w:lang w:eastAsia="ru-RU"/>
        </w:rPr>
        <w:t xml:space="preserve">, формы, способы осуществления контроля, в том числе с участием представителей советов многоквартирных домов, </w:t>
      </w:r>
      <w:r w:rsidR="00746B1A">
        <w:rPr>
          <w:rFonts w:ascii="Times New Roman" w:eastAsia="Times New Roman" w:hAnsi="Times New Roman" w:cs="Times New Roman"/>
          <w:sz w:val="28"/>
          <w:szCs w:val="28"/>
          <w:lang w:eastAsia="ru-RU"/>
        </w:rPr>
        <w:t>товариществ собственников жилья  и жилищных кооперативов, правила направления и рассмотрения запросов субъектов общественного контроля в жилищной сфере.</w:t>
      </w:r>
    </w:p>
    <w:p w:rsidR="00F04B87" w:rsidRDefault="00F04B87" w:rsidP="002B6D05">
      <w:pPr>
        <w:autoSpaceDE w:val="0"/>
        <w:autoSpaceDN w:val="0"/>
        <w:adjustRightInd w:val="0"/>
        <w:spacing w:after="0" w:line="360" w:lineRule="exact"/>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Кроме того, дополнительные возможности для осуществления и развития системы общественного контроля в жилищной сфере, особенно с точки зрения обеспечения доступности, открытости и достоверности информации для конкретного потребителя, будут предоставлены в результате полноценного внедрения Государственной информационной системы жилищно-</w:t>
      </w:r>
      <w:r w:rsidR="006A2E6B">
        <w:rPr>
          <w:rFonts w:ascii="Times New Roman" w:eastAsia="Times New Roman" w:hAnsi="Times New Roman" w:cs="Times New Roman"/>
          <w:sz w:val="28"/>
          <w:szCs w:val="28"/>
          <w:lang w:eastAsia="ru-RU"/>
        </w:rPr>
        <w:t>коммунального хозяйства.</w:t>
      </w:r>
      <w:r w:rsidR="00ED76DF">
        <w:rPr>
          <w:rFonts w:ascii="Times New Roman" w:eastAsia="Times New Roman" w:hAnsi="Times New Roman" w:cs="Times New Roman"/>
          <w:sz w:val="28"/>
          <w:szCs w:val="28"/>
          <w:lang w:eastAsia="ru-RU"/>
        </w:rPr>
        <w:t xml:space="preserve"> Гарантиями достижения вышеуказанных целей являются требования, которые должны соблюдаться пользователями системы из числа производителей жилищно-коммунальных услуг, например, возможность для потребителя не оплачивать услугу в случае, если квитанция на его оплату не будет выст</w:t>
      </w:r>
      <w:r w:rsidR="00711A30">
        <w:rPr>
          <w:rFonts w:ascii="Times New Roman" w:eastAsia="Times New Roman" w:hAnsi="Times New Roman" w:cs="Times New Roman"/>
          <w:sz w:val="28"/>
          <w:szCs w:val="28"/>
          <w:lang w:eastAsia="ru-RU"/>
        </w:rPr>
        <w:t>авлена с использованием системы.</w:t>
      </w:r>
    </w:p>
    <w:p w:rsidR="00C86AF6" w:rsidRPr="009B43DC" w:rsidRDefault="00C86AF6" w:rsidP="00A52F5B">
      <w:pPr>
        <w:autoSpaceDE w:val="0"/>
        <w:autoSpaceDN w:val="0"/>
        <w:adjustRightInd w:val="0"/>
        <w:spacing w:after="0" w:line="360" w:lineRule="exact"/>
        <w:ind w:firstLine="709"/>
        <w:contextualSpacing/>
        <w:jc w:val="both"/>
        <w:rPr>
          <w:rFonts w:ascii="Times New Roman" w:eastAsia="Times New Roman" w:hAnsi="Times New Roman" w:cs="Times New Roman"/>
          <w:sz w:val="28"/>
          <w:szCs w:val="28"/>
          <w:lang w:eastAsia="ru-RU"/>
        </w:rPr>
      </w:pPr>
      <w:r w:rsidRPr="009B43DC">
        <w:rPr>
          <w:rFonts w:ascii="Times New Roman" w:eastAsia="Times New Roman" w:hAnsi="Times New Roman" w:cs="Times New Roman"/>
          <w:sz w:val="28"/>
          <w:szCs w:val="28"/>
          <w:lang w:eastAsia="ru-RU"/>
        </w:rPr>
        <w:t>В настоящее время ведется работа по формированию муниципальных представительств Центров общественного контроля, которые будут, в том числе, участвовать в осуществлении общественного контроля за качеством жилья при приемке домов и приобретении жилых помещений в целях реализации программ переселения.</w:t>
      </w:r>
    </w:p>
    <w:p w:rsidR="00C86AF6" w:rsidRDefault="00C86AF6" w:rsidP="00A52F5B">
      <w:pPr>
        <w:autoSpaceDE w:val="0"/>
        <w:autoSpaceDN w:val="0"/>
        <w:adjustRightInd w:val="0"/>
        <w:spacing w:after="0" w:line="360" w:lineRule="exact"/>
        <w:ind w:firstLine="709"/>
        <w:contextualSpacing/>
        <w:jc w:val="both"/>
        <w:rPr>
          <w:rFonts w:ascii="Times New Roman" w:eastAsia="Times New Roman" w:hAnsi="Times New Roman" w:cs="Times New Roman"/>
          <w:sz w:val="28"/>
          <w:szCs w:val="28"/>
          <w:lang w:eastAsia="ru-RU"/>
        </w:rPr>
      </w:pPr>
      <w:r w:rsidRPr="009B43DC">
        <w:rPr>
          <w:rFonts w:ascii="Times New Roman" w:eastAsia="Times New Roman" w:hAnsi="Times New Roman" w:cs="Times New Roman"/>
          <w:sz w:val="28"/>
          <w:szCs w:val="28"/>
          <w:lang w:eastAsia="ru-RU"/>
        </w:rPr>
        <w:t>Кроме того, в конце 2014 года начата реализация программы по</w:t>
      </w:r>
      <w:r w:rsidR="00622ED1" w:rsidRPr="009B43DC">
        <w:rPr>
          <w:rFonts w:ascii="Times New Roman" w:eastAsia="Times New Roman" w:hAnsi="Times New Roman" w:cs="Times New Roman"/>
          <w:sz w:val="28"/>
          <w:szCs w:val="28"/>
          <w:lang w:eastAsia="ru-RU"/>
        </w:rPr>
        <w:t> </w:t>
      </w:r>
      <w:r w:rsidRPr="009B43DC">
        <w:rPr>
          <w:rFonts w:ascii="Times New Roman" w:eastAsia="Times New Roman" w:hAnsi="Times New Roman" w:cs="Times New Roman"/>
          <w:sz w:val="28"/>
          <w:szCs w:val="28"/>
          <w:lang w:eastAsia="ru-RU"/>
        </w:rPr>
        <w:t>формированию в обществе нетерпимости к коррупционному поведению и</w:t>
      </w:r>
      <w:r w:rsidR="00622ED1" w:rsidRPr="009B43DC">
        <w:rPr>
          <w:rFonts w:ascii="Times New Roman" w:eastAsia="Times New Roman" w:hAnsi="Times New Roman" w:cs="Times New Roman"/>
          <w:sz w:val="28"/>
          <w:szCs w:val="28"/>
          <w:lang w:eastAsia="ru-RU"/>
        </w:rPr>
        <w:t> </w:t>
      </w:r>
      <w:r w:rsidRPr="009B43DC">
        <w:rPr>
          <w:rFonts w:ascii="Times New Roman" w:eastAsia="Times New Roman" w:hAnsi="Times New Roman" w:cs="Times New Roman"/>
          <w:sz w:val="28"/>
          <w:szCs w:val="28"/>
          <w:lang w:eastAsia="ru-RU"/>
        </w:rPr>
        <w:t>созданию механизмов противодействия коррупции в жилищно-коммунальной сфере.</w:t>
      </w:r>
    </w:p>
    <w:p w:rsidR="00F507F1" w:rsidRDefault="00F507F1" w:rsidP="00A52F5B">
      <w:pPr>
        <w:autoSpaceDE w:val="0"/>
        <w:autoSpaceDN w:val="0"/>
        <w:adjustRightInd w:val="0"/>
        <w:spacing w:after="0" w:line="360" w:lineRule="exact"/>
        <w:ind w:firstLine="709"/>
        <w:contextualSpacing/>
        <w:jc w:val="both"/>
        <w:rPr>
          <w:rFonts w:ascii="Times New Roman" w:eastAsia="Times New Roman" w:hAnsi="Times New Roman" w:cs="Times New Roman"/>
          <w:sz w:val="28"/>
          <w:szCs w:val="28"/>
          <w:lang w:eastAsia="ru-RU"/>
        </w:rPr>
      </w:pPr>
    </w:p>
    <w:p w:rsidR="00C86AF6" w:rsidRPr="009B43DC" w:rsidRDefault="00C86AF6" w:rsidP="00A44275">
      <w:pPr>
        <w:keepNext/>
        <w:keepLines/>
        <w:spacing w:after="0" w:line="240" w:lineRule="auto"/>
        <w:jc w:val="center"/>
        <w:outlineLvl w:val="0"/>
        <w:rPr>
          <w:rFonts w:ascii="Times New Roman" w:eastAsia="Times New Roman" w:hAnsi="Times New Roman" w:cs="Times New Roman"/>
          <w:b/>
          <w:sz w:val="28"/>
          <w:szCs w:val="28"/>
          <w:lang w:eastAsia="ru-RU"/>
        </w:rPr>
      </w:pPr>
      <w:bookmarkStart w:id="19" w:name="_Toc425760453"/>
      <w:r w:rsidRPr="009B43DC">
        <w:rPr>
          <w:rFonts w:ascii="Times New Roman" w:eastAsia="Times New Roman" w:hAnsi="Times New Roman" w:cs="Times New Roman"/>
          <w:b/>
          <w:sz w:val="28"/>
          <w:szCs w:val="28"/>
          <w:lang w:val="en-US" w:eastAsia="ru-RU"/>
        </w:rPr>
        <w:t>V</w:t>
      </w:r>
      <w:r w:rsidRPr="009B43DC">
        <w:rPr>
          <w:rFonts w:ascii="Times New Roman" w:eastAsia="Times New Roman" w:hAnsi="Times New Roman" w:cs="Times New Roman"/>
          <w:b/>
          <w:sz w:val="28"/>
          <w:szCs w:val="28"/>
          <w:lang w:eastAsia="ru-RU"/>
        </w:rPr>
        <w:t>.</w:t>
      </w:r>
      <w:r w:rsidRPr="009B43DC">
        <w:rPr>
          <w:rFonts w:ascii="Times New Roman" w:eastAsia="Times New Roman" w:hAnsi="Times New Roman" w:cs="Times New Roman"/>
          <w:b/>
          <w:sz w:val="28"/>
          <w:szCs w:val="28"/>
          <w:lang w:val="en-US" w:eastAsia="ru-RU"/>
        </w:rPr>
        <w:t> </w:t>
      </w:r>
      <w:r w:rsidRPr="009B43DC">
        <w:rPr>
          <w:rFonts w:ascii="Times New Roman" w:eastAsia="Times New Roman" w:hAnsi="Times New Roman" w:cs="Times New Roman"/>
          <w:b/>
          <w:sz w:val="28"/>
          <w:szCs w:val="28"/>
          <w:lang w:eastAsia="ru-RU"/>
        </w:rPr>
        <w:t xml:space="preserve">Заключительные </w:t>
      </w:r>
      <w:r w:rsidRPr="009B43DC">
        <w:rPr>
          <w:rFonts w:ascii="Times New Roman" w:eastAsia="MS Gothic" w:hAnsi="Times New Roman" w:cs="Times New Roman"/>
          <w:b/>
          <w:bCs/>
          <w:sz w:val="28"/>
          <w:szCs w:val="28"/>
          <w:lang w:eastAsia="ru-RU"/>
        </w:rPr>
        <w:t>положения</w:t>
      </w:r>
      <w:bookmarkEnd w:id="19"/>
    </w:p>
    <w:p w:rsidR="00C86AF6" w:rsidRPr="009B43DC" w:rsidRDefault="00C86AF6" w:rsidP="00C86AF6">
      <w:pPr>
        <w:spacing w:after="0" w:line="240" w:lineRule="auto"/>
        <w:ind w:firstLine="709"/>
        <w:jc w:val="both"/>
        <w:rPr>
          <w:rFonts w:ascii="Times New Roman" w:eastAsia="Times New Roman" w:hAnsi="Times New Roman" w:cs="Times New Roman"/>
          <w:sz w:val="28"/>
          <w:szCs w:val="28"/>
          <w:lang w:eastAsia="ru-RU"/>
        </w:rPr>
      </w:pPr>
    </w:p>
    <w:p w:rsidR="00C86AF6" w:rsidRPr="009B43DC" w:rsidRDefault="00C86AF6" w:rsidP="00C86AF6">
      <w:pPr>
        <w:spacing w:after="0" w:line="240" w:lineRule="auto"/>
        <w:ind w:firstLine="709"/>
        <w:jc w:val="both"/>
        <w:rPr>
          <w:rFonts w:ascii="Times New Roman" w:eastAsia="Times New Roman" w:hAnsi="Times New Roman" w:cs="Times New Roman"/>
          <w:sz w:val="28"/>
          <w:szCs w:val="28"/>
          <w:lang w:eastAsia="ru-RU"/>
        </w:rPr>
      </w:pPr>
      <w:r w:rsidRPr="009B43DC">
        <w:rPr>
          <w:rFonts w:ascii="Times New Roman" w:eastAsia="Times New Roman" w:hAnsi="Times New Roman" w:cs="Times New Roman"/>
          <w:sz w:val="28"/>
          <w:szCs w:val="28"/>
          <w:lang w:eastAsia="ru-RU"/>
        </w:rPr>
        <w:t>Настоящая Стратегия будет реали</w:t>
      </w:r>
      <w:r w:rsidR="00A44275" w:rsidRPr="009B43DC">
        <w:rPr>
          <w:rFonts w:ascii="Times New Roman" w:eastAsia="Times New Roman" w:hAnsi="Times New Roman" w:cs="Times New Roman"/>
          <w:sz w:val="28"/>
          <w:szCs w:val="28"/>
          <w:lang w:eastAsia="ru-RU"/>
        </w:rPr>
        <w:t>зовываться в период 2015 – 2020 </w:t>
      </w:r>
      <w:r w:rsidRPr="009B43DC">
        <w:rPr>
          <w:rFonts w:ascii="Times New Roman" w:eastAsia="Times New Roman" w:hAnsi="Times New Roman" w:cs="Times New Roman"/>
          <w:sz w:val="28"/>
          <w:szCs w:val="28"/>
          <w:lang w:eastAsia="ru-RU"/>
        </w:rPr>
        <w:t>г</w:t>
      </w:r>
      <w:r w:rsidR="00A44275" w:rsidRPr="009B43DC">
        <w:rPr>
          <w:rFonts w:ascii="Times New Roman" w:eastAsia="Times New Roman" w:hAnsi="Times New Roman" w:cs="Times New Roman"/>
          <w:sz w:val="28"/>
          <w:szCs w:val="28"/>
          <w:lang w:eastAsia="ru-RU"/>
        </w:rPr>
        <w:t>одов</w:t>
      </w:r>
      <w:r w:rsidRPr="009B43DC">
        <w:rPr>
          <w:rFonts w:ascii="Times New Roman" w:eastAsia="Times New Roman" w:hAnsi="Times New Roman" w:cs="Times New Roman"/>
          <w:sz w:val="28"/>
          <w:szCs w:val="28"/>
          <w:lang w:eastAsia="ru-RU"/>
        </w:rPr>
        <w:t>.</w:t>
      </w:r>
      <w:r w:rsidR="00A44275" w:rsidRPr="009B43DC">
        <w:rPr>
          <w:rFonts w:ascii="Times New Roman" w:eastAsia="Times New Roman" w:hAnsi="Times New Roman" w:cs="Times New Roman"/>
          <w:sz w:val="28"/>
          <w:szCs w:val="28"/>
          <w:lang w:eastAsia="ru-RU"/>
        </w:rPr>
        <w:t> </w:t>
      </w:r>
    </w:p>
    <w:p w:rsidR="00C86AF6" w:rsidRPr="009B43DC" w:rsidRDefault="00C86AF6" w:rsidP="00C86AF6">
      <w:pPr>
        <w:spacing w:after="0" w:line="240" w:lineRule="auto"/>
        <w:ind w:firstLine="709"/>
        <w:jc w:val="both"/>
        <w:rPr>
          <w:rFonts w:ascii="Times New Roman" w:eastAsia="Times New Roman" w:hAnsi="Times New Roman" w:cs="Times New Roman"/>
          <w:sz w:val="28"/>
          <w:szCs w:val="28"/>
          <w:lang w:eastAsia="ru-RU"/>
        </w:rPr>
      </w:pPr>
      <w:r w:rsidRPr="009B43DC">
        <w:rPr>
          <w:rFonts w:ascii="Times New Roman" w:eastAsia="Times New Roman" w:hAnsi="Times New Roman" w:cs="Times New Roman"/>
          <w:sz w:val="28"/>
          <w:szCs w:val="28"/>
          <w:lang w:eastAsia="ru-RU"/>
        </w:rPr>
        <w:t>Ресурсное обеспечение реализации Стратегии будет осуществляться за счет бюджетных и внебюджетных источников, формируемых и</w:t>
      </w:r>
      <w:r w:rsidR="00622ED1" w:rsidRPr="009B43DC">
        <w:rPr>
          <w:rFonts w:ascii="Times New Roman" w:eastAsia="Times New Roman" w:hAnsi="Times New Roman" w:cs="Times New Roman"/>
          <w:sz w:val="28"/>
          <w:szCs w:val="28"/>
          <w:lang w:eastAsia="ru-RU"/>
        </w:rPr>
        <w:t> </w:t>
      </w:r>
      <w:r w:rsidRPr="009B43DC">
        <w:rPr>
          <w:rFonts w:ascii="Times New Roman" w:eastAsia="Times New Roman" w:hAnsi="Times New Roman" w:cs="Times New Roman"/>
          <w:sz w:val="28"/>
          <w:szCs w:val="28"/>
          <w:lang w:eastAsia="ru-RU"/>
        </w:rPr>
        <w:t>предусматриваемых в установленном порядке.</w:t>
      </w:r>
    </w:p>
    <w:p w:rsidR="00C86AF6" w:rsidRPr="009B43DC" w:rsidRDefault="00C86AF6" w:rsidP="007C43A3">
      <w:pPr>
        <w:spacing w:after="0" w:line="240" w:lineRule="auto"/>
        <w:ind w:firstLine="709"/>
        <w:jc w:val="both"/>
        <w:rPr>
          <w:rFonts w:ascii="Times New Roman" w:eastAsia="Times New Roman" w:hAnsi="Times New Roman" w:cs="Times New Roman"/>
          <w:sz w:val="28"/>
          <w:szCs w:val="28"/>
          <w:lang w:eastAsia="ru-RU"/>
        </w:rPr>
      </w:pPr>
      <w:r w:rsidRPr="009B43DC">
        <w:rPr>
          <w:rFonts w:ascii="Times New Roman" w:eastAsia="Times New Roman" w:hAnsi="Times New Roman" w:cs="Times New Roman"/>
          <w:sz w:val="28"/>
          <w:szCs w:val="28"/>
          <w:lang w:eastAsia="ru-RU"/>
        </w:rPr>
        <w:t>Целевые показатели развития жилищно-коммунального хозяйства в</w:t>
      </w:r>
      <w:r w:rsidR="00622ED1" w:rsidRPr="009B43DC">
        <w:rPr>
          <w:rFonts w:ascii="Times New Roman" w:eastAsia="Times New Roman" w:hAnsi="Times New Roman" w:cs="Times New Roman"/>
          <w:sz w:val="28"/>
          <w:szCs w:val="28"/>
          <w:lang w:eastAsia="ru-RU"/>
        </w:rPr>
        <w:t> </w:t>
      </w:r>
      <w:r w:rsidRPr="009B43DC">
        <w:rPr>
          <w:rFonts w:ascii="Times New Roman" w:eastAsia="Times New Roman" w:hAnsi="Times New Roman" w:cs="Times New Roman"/>
          <w:sz w:val="28"/>
          <w:szCs w:val="28"/>
          <w:lang w:eastAsia="ru-RU"/>
        </w:rPr>
        <w:t>Российской Федерации до 2020 года представлены в Приложении.</w:t>
      </w:r>
    </w:p>
    <w:p w:rsidR="00A44275" w:rsidRPr="009B43DC" w:rsidRDefault="00A44275" w:rsidP="00C86AF6">
      <w:pPr>
        <w:spacing w:after="0" w:line="240" w:lineRule="auto"/>
        <w:jc w:val="both"/>
        <w:rPr>
          <w:rFonts w:ascii="Times New Roman" w:eastAsia="Times New Roman" w:hAnsi="Times New Roman" w:cs="Times New Roman"/>
          <w:sz w:val="28"/>
          <w:szCs w:val="28"/>
          <w:lang w:eastAsia="ru-RU"/>
        </w:rPr>
        <w:sectPr w:rsidR="00A44275" w:rsidRPr="009B43DC" w:rsidSect="00DE4C3F">
          <w:pgSz w:w="11906" w:h="16838"/>
          <w:pgMar w:top="1418" w:right="1418" w:bottom="1418" w:left="1418" w:header="709" w:footer="709" w:gutter="0"/>
          <w:pgNumType w:start="3"/>
          <w:cols w:space="708"/>
          <w:titlePg/>
          <w:docGrid w:linePitch="360"/>
        </w:sect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1"/>
        <w:gridCol w:w="5061"/>
      </w:tblGrid>
      <w:tr w:rsidR="00A52F5B" w:rsidRPr="009B43DC" w:rsidTr="00946C1B">
        <w:tc>
          <w:tcPr>
            <w:tcW w:w="8931" w:type="dxa"/>
          </w:tcPr>
          <w:p w:rsidR="00A52F5B" w:rsidRPr="009B43DC" w:rsidRDefault="00A52F5B" w:rsidP="007163EB">
            <w:pPr>
              <w:jc w:val="right"/>
              <w:rPr>
                <w:rFonts w:ascii="Times New Roman" w:eastAsia="MS Gothic" w:hAnsi="Times New Roman"/>
                <w:bCs/>
                <w:sz w:val="28"/>
                <w:szCs w:val="28"/>
              </w:rPr>
            </w:pPr>
          </w:p>
        </w:tc>
        <w:tc>
          <w:tcPr>
            <w:tcW w:w="5061" w:type="dxa"/>
          </w:tcPr>
          <w:p w:rsidR="00A52F5B" w:rsidRPr="009B43DC" w:rsidRDefault="00A52F5B" w:rsidP="007163EB">
            <w:pPr>
              <w:keepNext/>
              <w:keepLines/>
              <w:jc w:val="right"/>
              <w:outlineLvl w:val="0"/>
              <w:rPr>
                <w:rFonts w:ascii="Times New Roman" w:eastAsia="MS Gothic" w:hAnsi="Times New Roman"/>
                <w:bCs/>
                <w:sz w:val="28"/>
                <w:szCs w:val="28"/>
              </w:rPr>
            </w:pPr>
            <w:bookmarkStart w:id="20" w:name="_Toc422410499"/>
            <w:bookmarkStart w:id="21" w:name="_Toc425760454"/>
            <w:r w:rsidRPr="009B43DC">
              <w:rPr>
                <w:rFonts w:ascii="Times New Roman" w:eastAsia="MS Gothic" w:hAnsi="Times New Roman"/>
                <w:bCs/>
                <w:sz w:val="28"/>
                <w:szCs w:val="28"/>
              </w:rPr>
              <w:t>П</w:t>
            </w:r>
            <w:r w:rsidR="004879B5" w:rsidRPr="009B43DC">
              <w:rPr>
                <w:rFonts w:ascii="Times New Roman" w:eastAsia="MS Gothic" w:hAnsi="Times New Roman"/>
                <w:bCs/>
                <w:sz w:val="28"/>
                <w:szCs w:val="28"/>
              </w:rPr>
              <w:t>риложение</w:t>
            </w:r>
            <w:bookmarkEnd w:id="20"/>
            <w:bookmarkEnd w:id="21"/>
          </w:p>
          <w:p w:rsidR="00A52F5B" w:rsidRPr="009B43DC" w:rsidRDefault="004879B5" w:rsidP="007163EB">
            <w:pPr>
              <w:jc w:val="right"/>
              <w:rPr>
                <w:rFonts w:ascii="Times New Roman" w:hAnsi="Times New Roman"/>
                <w:sz w:val="28"/>
                <w:szCs w:val="28"/>
              </w:rPr>
            </w:pPr>
            <w:r w:rsidRPr="009B43DC">
              <w:rPr>
                <w:rFonts w:ascii="Times New Roman" w:hAnsi="Times New Roman"/>
                <w:sz w:val="28"/>
                <w:szCs w:val="28"/>
              </w:rPr>
              <w:t>к Стратегии развития</w:t>
            </w:r>
            <w:r w:rsidRPr="009B43DC">
              <w:rPr>
                <w:rFonts w:ascii="Times New Roman" w:hAnsi="Times New Roman"/>
                <w:sz w:val="28"/>
                <w:szCs w:val="28"/>
              </w:rPr>
              <w:br/>
            </w:r>
            <w:r w:rsidR="00A52F5B" w:rsidRPr="009B43DC">
              <w:rPr>
                <w:rFonts w:ascii="Times New Roman" w:hAnsi="Times New Roman"/>
                <w:sz w:val="28"/>
                <w:szCs w:val="28"/>
              </w:rPr>
              <w:t>жилищно-коммунального хозяйства</w:t>
            </w:r>
            <w:r w:rsidRPr="009B43DC">
              <w:rPr>
                <w:rFonts w:ascii="Times New Roman" w:hAnsi="Times New Roman"/>
                <w:sz w:val="28"/>
                <w:szCs w:val="28"/>
              </w:rPr>
              <w:t xml:space="preserve"> </w:t>
            </w:r>
            <w:r w:rsidR="00A52F5B" w:rsidRPr="009B43DC">
              <w:rPr>
                <w:rFonts w:ascii="Times New Roman" w:hAnsi="Times New Roman"/>
                <w:sz w:val="28"/>
                <w:szCs w:val="28"/>
              </w:rPr>
              <w:t>в</w:t>
            </w:r>
            <w:r w:rsidRPr="009B43DC">
              <w:rPr>
                <w:rFonts w:ascii="Times New Roman" w:hAnsi="Times New Roman"/>
                <w:sz w:val="28"/>
                <w:szCs w:val="28"/>
              </w:rPr>
              <w:t> </w:t>
            </w:r>
            <w:r w:rsidR="00A52F5B" w:rsidRPr="009B43DC">
              <w:rPr>
                <w:rFonts w:ascii="Times New Roman" w:hAnsi="Times New Roman"/>
                <w:sz w:val="28"/>
                <w:szCs w:val="28"/>
              </w:rPr>
              <w:t>Российской</w:t>
            </w:r>
            <w:r w:rsidRPr="009B43DC">
              <w:rPr>
                <w:rFonts w:ascii="Times New Roman" w:hAnsi="Times New Roman"/>
                <w:sz w:val="28"/>
                <w:szCs w:val="28"/>
              </w:rPr>
              <w:t> Федерации до 2020 года</w:t>
            </w:r>
          </w:p>
        </w:tc>
      </w:tr>
    </w:tbl>
    <w:p w:rsidR="00C86AF6" w:rsidRPr="009B43DC" w:rsidRDefault="00C86AF6" w:rsidP="007163EB">
      <w:pPr>
        <w:spacing w:after="0" w:line="240" w:lineRule="auto"/>
        <w:jc w:val="right"/>
        <w:rPr>
          <w:rFonts w:ascii="Times New Roman" w:eastAsia="Times New Roman" w:hAnsi="Times New Roman" w:cs="Times New Roman"/>
          <w:sz w:val="28"/>
          <w:szCs w:val="28"/>
          <w:lang w:eastAsia="ru-RU"/>
        </w:rPr>
      </w:pPr>
    </w:p>
    <w:p w:rsidR="00C86AF6" w:rsidRPr="009B43DC" w:rsidRDefault="00C86AF6" w:rsidP="00C86AF6">
      <w:pPr>
        <w:spacing w:after="0" w:line="240" w:lineRule="auto"/>
        <w:jc w:val="center"/>
        <w:rPr>
          <w:rFonts w:ascii="Times New Roman" w:eastAsia="Times New Roman" w:hAnsi="Times New Roman" w:cs="Times New Roman"/>
          <w:b/>
          <w:sz w:val="28"/>
          <w:szCs w:val="28"/>
          <w:lang w:eastAsia="ru-RU"/>
        </w:rPr>
      </w:pPr>
      <w:r w:rsidRPr="009B43DC">
        <w:rPr>
          <w:rFonts w:ascii="Times New Roman" w:eastAsia="Times New Roman" w:hAnsi="Times New Roman" w:cs="Times New Roman"/>
          <w:b/>
          <w:sz w:val="28"/>
          <w:szCs w:val="28"/>
          <w:lang w:eastAsia="ru-RU"/>
        </w:rPr>
        <w:t>ЦЕЛЕВЫЕ ПОКАЗАТЕЛИ</w:t>
      </w:r>
    </w:p>
    <w:p w:rsidR="00C86AF6" w:rsidRPr="009B43DC" w:rsidRDefault="00C86AF6" w:rsidP="00C86AF6">
      <w:pPr>
        <w:spacing w:after="0" w:line="240" w:lineRule="auto"/>
        <w:jc w:val="center"/>
        <w:rPr>
          <w:rFonts w:ascii="Times New Roman" w:eastAsia="Times New Roman" w:hAnsi="Times New Roman" w:cs="Times New Roman"/>
          <w:b/>
          <w:sz w:val="28"/>
          <w:szCs w:val="28"/>
          <w:lang w:eastAsia="ru-RU"/>
        </w:rPr>
      </w:pPr>
      <w:r w:rsidRPr="009B43DC">
        <w:rPr>
          <w:rFonts w:ascii="Times New Roman" w:eastAsia="Times New Roman" w:hAnsi="Times New Roman" w:cs="Times New Roman"/>
          <w:b/>
          <w:sz w:val="28"/>
          <w:szCs w:val="28"/>
          <w:lang w:eastAsia="ru-RU"/>
        </w:rPr>
        <w:t>развития жилищно-коммунального хозяйства</w:t>
      </w:r>
      <w:r w:rsidRPr="009B43DC">
        <w:rPr>
          <w:rFonts w:ascii="Times New Roman" w:eastAsia="Times New Roman" w:hAnsi="Times New Roman" w:cs="Times New Roman"/>
          <w:b/>
          <w:sz w:val="28"/>
          <w:szCs w:val="28"/>
          <w:lang w:eastAsia="ru-RU"/>
        </w:rPr>
        <w:br/>
        <w:t>в Российской Федерации до 2020 года</w:t>
      </w:r>
    </w:p>
    <w:p w:rsidR="00C86AF6" w:rsidRPr="009B43DC" w:rsidRDefault="00C86AF6" w:rsidP="00C86AF6">
      <w:pPr>
        <w:spacing w:after="0" w:line="240" w:lineRule="auto"/>
        <w:jc w:val="center"/>
        <w:rPr>
          <w:rFonts w:ascii="Times New Roman" w:eastAsia="Times New Roman" w:hAnsi="Times New Roman" w:cs="Times New Roman"/>
          <w:b/>
          <w:sz w:val="28"/>
          <w:szCs w:val="28"/>
          <w:lang w:eastAsia="ru-RU"/>
        </w:rPr>
      </w:pPr>
    </w:p>
    <w:tbl>
      <w:tblPr>
        <w:tblW w:w="14081" w:type="dxa"/>
        <w:jc w:val="center"/>
        <w:tblLook w:val="04A0" w:firstRow="1" w:lastRow="0" w:firstColumn="1" w:lastColumn="0" w:noHBand="0" w:noVBand="1"/>
      </w:tblPr>
      <w:tblGrid>
        <w:gridCol w:w="5747"/>
        <w:gridCol w:w="1319"/>
        <w:gridCol w:w="1417"/>
        <w:gridCol w:w="1321"/>
        <w:gridCol w:w="1581"/>
        <w:gridCol w:w="1321"/>
        <w:gridCol w:w="1375"/>
      </w:tblGrid>
      <w:tr w:rsidR="00C86AF6" w:rsidRPr="009B43DC" w:rsidTr="00946C1B">
        <w:trPr>
          <w:trHeight w:val="375"/>
          <w:tblHeader/>
          <w:jc w:val="center"/>
        </w:trPr>
        <w:tc>
          <w:tcPr>
            <w:tcW w:w="5747" w:type="dxa"/>
            <w:tcBorders>
              <w:top w:val="single" w:sz="4" w:space="0" w:color="auto"/>
              <w:bottom w:val="single" w:sz="4" w:space="0" w:color="auto"/>
            </w:tcBorders>
            <w:shd w:val="clear" w:color="auto" w:fill="auto"/>
            <w:noWrap/>
            <w:vAlign w:val="center"/>
            <w:hideMark/>
          </w:tcPr>
          <w:p w:rsidR="00C86AF6" w:rsidRPr="009B43DC" w:rsidRDefault="00C86AF6" w:rsidP="00C86AF6">
            <w:pPr>
              <w:spacing w:after="0" w:line="240" w:lineRule="auto"/>
              <w:jc w:val="center"/>
              <w:rPr>
                <w:rFonts w:ascii="Times New Roman" w:eastAsia="Times New Roman" w:hAnsi="Times New Roman" w:cs="Times New Roman"/>
                <w:b/>
                <w:color w:val="000000"/>
                <w:sz w:val="24"/>
                <w:szCs w:val="24"/>
                <w:lang w:eastAsia="ru-RU"/>
              </w:rPr>
            </w:pPr>
            <w:r w:rsidRPr="009B43DC">
              <w:rPr>
                <w:rFonts w:ascii="Times New Roman" w:eastAsia="Times New Roman" w:hAnsi="Times New Roman" w:cs="Times New Roman"/>
                <w:b/>
                <w:color w:val="000000"/>
                <w:sz w:val="24"/>
                <w:szCs w:val="24"/>
                <w:lang w:eastAsia="ru-RU"/>
              </w:rPr>
              <w:t>Целевой показатель</w:t>
            </w:r>
          </w:p>
        </w:tc>
        <w:tc>
          <w:tcPr>
            <w:tcW w:w="1319" w:type="dxa"/>
            <w:tcBorders>
              <w:top w:val="single" w:sz="4" w:space="0" w:color="auto"/>
              <w:bottom w:val="single" w:sz="4" w:space="0" w:color="auto"/>
            </w:tcBorders>
            <w:shd w:val="clear" w:color="auto" w:fill="auto"/>
            <w:noWrap/>
            <w:vAlign w:val="center"/>
            <w:hideMark/>
          </w:tcPr>
          <w:p w:rsidR="00C86AF6" w:rsidRPr="009B43DC" w:rsidRDefault="00C86AF6" w:rsidP="00C86AF6">
            <w:pPr>
              <w:spacing w:after="0" w:line="240" w:lineRule="auto"/>
              <w:jc w:val="center"/>
              <w:rPr>
                <w:rFonts w:ascii="Times New Roman" w:eastAsia="Times New Roman" w:hAnsi="Times New Roman" w:cs="Times New Roman"/>
                <w:b/>
                <w:color w:val="000000"/>
                <w:sz w:val="24"/>
                <w:szCs w:val="24"/>
                <w:lang w:eastAsia="ru-RU"/>
              </w:rPr>
            </w:pPr>
            <w:r w:rsidRPr="009B43DC">
              <w:rPr>
                <w:rFonts w:ascii="Times New Roman" w:eastAsia="Times New Roman" w:hAnsi="Times New Roman" w:cs="Times New Roman"/>
                <w:b/>
                <w:color w:val="000000"/>
                <w:sz w:val="24"/>
                <w:szCs w:val="24"/>
                <w:lang w:eastAsia="ru-RU"/>
              </w:rPr>
              <w:t>2015</w:t>
            </w:r>
            <w:r w:rsidR="00622ED1" w:rsidRPr="009B43DC">
              <w:rPr>
                <w:rFonts w:ascii="Times New Roman" w:eastAsia="Times New Roman" w:hAnsi="Times New Roman" w:cs="Times New Roman"/>
                <w:b/>
                <w:color w:val="000000"/>
                <w:sz w:val="24"/>
                <w:szCs w:val="24"/>
                <w:lang w:eastAsia="ru-RU"/>
              </w:rPr>
              <w:t xml:space="preserve"> г.</w:t>
            </w:r>
          </w:p>
        </w:tc>
        <w:tc>
          <w:tcPr>
            <w:tcW w:w="1417" w:type="dxa"/>
            <w:tcBorders>
              <w:top w:val="single" w:sz="4" w:space="0" w:color="auto"/>
              <w:bottom w:val="single" w:sz="4" w:space="0" w:color="auto"/>
            </w:tcBorders>
            <w:shd w:val="clear" w:color="auto" w:fill="auto"/>
            <w:noWrap/>
            <w:vAlign w:val="center"/>
            <w:hideMark/>
          </w:tcPr>
          <w:p w:rsidR="00C86AF6" w:rsidRPr="009B43DC" w:rsidRDefault="00C86AF6" w:rsidP="00C86AF6">
            <w:pPr>
              <w:spacing w:after="0" w:line="240" w:lineRule="auto"/>
              <w:jc w:val="center"/>
              <w:rPr>
                <w:rFonts w:ascii="Times New Roman" w:eastAsia="Times New Roman" w:hAnsi="Times New Roman" w:cs="Times New Roman"/>
                <w:b/>
                <w:color w:val="000000"/>
                <w:sz w:val="24"/>
                <w:szCs w:val="24"/>
                <w:lang w:eastAsia="ru-RU"/>
              </w:rPr>
            </w:pPr>
            <w:r w:rsidRPr="009B43DC">
              <w:rPr>
                <w:rFonts w:ascii="Times New Roman" w:eastAsia="Times New Roman" w:hAnsi="Times New Roman" w:cs="Times New Roman"/>
                <w:b/>
                <w:color w:val="000000"/>
                <w:sz w:val="24"/>
                <w:szCs w:val="24"/>
                <w:lang w:eastAsia="ru-RU"/>
              </w:rPr>
              <w:t>2016</w:t>
            </w:r>
            <w:r w:rsidR="00622ED1" w:rsidRPr="009B43DC">
              <w:rPr>
                <w:rFonts w:ascii="Times New Roman" w:eastAsia="Times New Roman" w:hAnsi="Times New Roman" w:cs="Times New Roman"/>
                <w:b/>
                <w:color w:val="000000"/>
                <w:sz w:val="24"/>
                <w:szCs w:val="24"/>
                <w:lang w:eastAsia="ru-RU"/>
              </w:rPr>
              <w:t xml:space="preserve"> г.</w:t>
            </w:r>
          </w:p>
        </w:tc>
        <w:tc>
          <w:tcPr>
            <w:tcW w:w="1321" w:type="dxa"/>
            <w:tcBorders>
              <w:top w:val="single" w:sz="4" w:space="0" w:color="auto"/>
              <w:bottom w:val="single" w:sz="4" w:space="0" w:color="auto"/>
            </w:tcBorders>
            <w:shd w:val="clear" w:color="auto" w:fill="auto"/>
            <w:noWrap/>
            <w:vAlign w:val="center"/>
            <w:hideMark/>
          </w:tcPr>
          <w:p w:rsidR="00C86AF6" w:rsidRPr="009B43DC" w:rsidRDefault="00C86AF6" w:rsidP="00C86AF6">
            <w:pPr>
              <w:spacing w:after="0" w:line="240" w:lineRule="auto"/>
              <w:jc w:val="center"/>
              <w:rPr>
                <w:rFonts w:ascii="Times New Roman" w:eastAsia="Times New Roman" w:hAnsi="Times New Roman" w:cs="Times New Roman"/>
                <w:b/>
                <w:color w:val="000000"/>
                <w:sz w:val="24"/>
                <w:szCs w:val="24"/>
                <w:lang w:eastAsia="ru-RU"/>
              </w:rPr>
            </w:pPr>
            <w:r w:rsidRPr="009B43DC">
              <w:rPr>
                <w:rFonts w:ascii="Times New Roman" w:eastAsia="Times New Roman" w:hAnsi="Times New Roman" w:cs="Times New Roman"/>
                <w:b/>
                <w:color w:val="000000"/>
                <w:sz w:val="24"/>
                <w:szCs w:val="24"/>
                <w:lang w:eastAsia="ru-RU"/>
              </w:rPr>
              <w:t>2017</w:t>
            </w:r>
            <w:r w:rsidR="00622ED1" w:rsidRPr="009B43DC">
              <w:rPr>
                <w:rFonts w:ascii="Times New Roman" w:eastAsia="Times New Roman" w:hAnsi="Times New Roman" w:cs="Times New Roman"/>
                <w:b/>
                <w:color w:val="000000"/>
                <w:sz w:val="24"/>
                <w:szCs w:val="24"/>
                <w:lang w:eastAsia="ru-RU"/>
              </w:rPr>
              <w:t xml:space="preserve"> г.</w:t>
            </w:r>
          </w:p>
        </w:tc>
        <w:tc>
          <w:tcPr>
            <w:tcW w:w="1581" w:type="dxa"/>
            <w:tcBorders>
              <w:top w:val="single" w:sz="4" w:space="0" w:color="auto"/>
              <w:bottom w:val="single" w:sz="4" w:space="0" w:color="auto"/>
            </w:tcBorders>
            <w:shd w:val="clear" w:color="auto" w:fill="auto"/>
            <w:noWrap/>
            <w:vAlign w:val="center"/>
            <w:hideMark/>
          </w:tcPr>
          <w:p w:rsidR="00C86AF6" w:rsidRPr="009B43DC" w:rsidRDefault="00C86AF6" w:rsidP="00C86AF6">
            <w:pPr>
              <w:spacing w:after="0" w:line="240" w:lineRule="auto"/>
              <w:jc w:val="center"/>
              <w:rPr>
                <w:rFonts w:ascii="Times New Roman" w:eastAsia="Times New Roman" w:hAnsi="Times New Roman" w:cs="Times New Roman"/>
                <w:b/>
                <w:color w:val="000000"/>
                <w:sz w:val="24"/>
                <w:szCs w:val="24"/>
                <w:lang w:eastAsia="ru-RU"/>
              </w:rPr>
            </w:pPr>
            <w:r w:rsidRPr="009B43DC">
              <w:rPr>
                <w:rFonts w:ascii="Times New Roman" w:eastAsia="Times New Roman" w:hAnsi="Times New Roman" w:cs="Times New Roman"/>
                <w:b/>
                <w:color w:val="000000"/>
                <w:sz w:val="24"/>
                <w:szCs w:val="24"/>
                <w:lang w:eastAsia="ru-RU"/>
              </w:rPr>
              <w:t>2018</w:t>
            </w:r>
            <w:r w:rsidR="00622ED1" w:rsidRPr="009B43DC">
              <w:rPr>
                <w:rFonts w:ascii="Times New Roman" w:eastAsia="Times New Roman" w:hAnsi="Times New Roman" w:cs="Times New Roman"/>
                <w:b/>
                <w:color w:val="000000"/>
                <w:sz w:val="24"/>
                <w:szCs w:val="24"/>
                <w:lang w:eastAsia="ru-RU"/>
              </w:rPr>
              <w:t xml:space="preserve"> г.</w:t>
            </w:r>
          </w:p>
        </w:tc>
        <w:tc>
          <w:tcPr>
            <w:tcW w:w="1321" w:type="dxa"/>
            <w:tcBorders>
              <w:top w:val="single" w:sz="4" w:space="0" w:color="auto"/>
              <w:bottom w:val="single" w:sz="4" w:space="0" w:color="auto"/>
            </w:tcBorders>
            <w:shd w:val="clear" w:color="auto" w:fill="auto"/>
            <w:noWrap/>
            <w:vAlign w:val="center"/>
            <w:hideMark/>
          </w:tcPr>
          <w:p w:rsidR="00C86AF6" w:rsidRPr="009B43DC" w:rsidRDefault="00C86AF6" w:rsidP="00C86AF6">
            <w:pPr>
              <w:spacing w:after="0" w:line="240" w:lineRule="auto"/>
              <w:jc w:val="center"/>
              <w:rPr>
                <w:rFonts w:ascii="Times New Roman" w:eastAsia="Times New Roman" w:hAnsi="Times New Roman" w:cs="Times New Roman"/>
                <w:b/>
                <w:color w:val="000000"/>
                <w:sz w:val="24"/>
                <w:szCs w:val="24"/>
                <w:lang w:eastAsia="ru-RU"/>
              </w:rPr>
            </w:pPr>
            <w:r w:rsidRPr="009B43DC">
              <w:rPr>
                <w:rFonts w:ascii="Times New Roman" w:eastAsia="Times New Roman" w:hAnsi="Times New Roman" w:cs="Times New Roman"/>
                <w:b/>
                <w:color w:val="000000"/>
                <w:sz w:val="24"/>
                <w:szCs w:val="24"/>
                <w:lang w:eastAsia="ru-RU"/>
              </w:rPr>
              <w:t>2019</w:t>
            </w:r>
            <w:r w:rsidR="00622ED1" w:rsidRPr="009B43DC">
              <w:rPr>
                <w:rFonts w:ascii="Times New Roman" w:eastAsia="Times New Roman" w:hAnsi="Times New Roman" w:cs="Times New Roman"/>
                <w:b/>
                <w:color w:val="000000"/>
                <w:sz w:val="24"/>
                <w:szCs w:val="24"/>
                <w:lang w:eastAsia="ru-RU"/>
              </w:rPr>
              <w:t xml:space="preserve"> г.</w:t>
            </w:r>
          </w:p>
        </w:tc>
        <w:tc>
          <w:tcPr>
            <w:tcW w:w="1375" w:type="dxa"/>
            <w:tcBorders>
              <w:top w:val="single" w:sz="4" w:space="0" w:color="auto"/>
              <w:bottom w:val="single" w:sz="4" w:space="0" w:color="auto"/>
            </w:tcBorders>
            <w:shd w:val="clear" w:color="auto" w:fill="auto"/>
            <w:noWrap/>
            <w:vAlign w:val="center"/>
            <w:hideMark/>
          </w:tcPr>
          <w:p w:rsidR="00C86AF6" w:rsidRPr="009B43DC" w:rsidRDefault="00C86AF6" w:rsidP="00C86AF6">
            <w:pPr>
              <w:spacing w:after="0" w:line="240" w:lineRule="auto"/>
              <w:jc w:val="center"/>
              <w:rPr>
                <w:rFonts w:ascii="Times New Roman" w:eastAsia="Times New Roman" w:hAnsi="Times New Roman" w:cs="Times New Roman"/>
                <w:b/>
                <w:color w:val="000000"/>
                <w:sz w:val="24"/>
                <w:szCs w:val="24"/>
                <w:lang w:eastAsia="ru-RU"/>
              </w:rPr>
            </w:pPr>
            <w:r w:rsidRPr="009B43DC">
              <w:rPr>
                <w:rFonts w:ascii="Times New Roman" w:eastAsia="Times New Roman" w:hAnsi="Times New Roman" w:cs="Times New Roman"/>
                <w:b/>
                <w:color w:val="000000"/>
                <w:sz w:val="24"/>
                <w:szCs w:val="24"/>
                <w:lang w:eastAsia="ru-RU"/>
              </w:rPr>
              <w:t>2020</w:t>
            </w:r>
            <w:r w:rsidR="00622ED1" w:rsidRPr="009B43DC">
              <w:rPr>
                <w:rFonts w:ascii="Times New Roman" w:eastAsia="Times New Roman" w:hAnsi="Times New Roman" w:cs="Times New Roman"/>
                <w:b/>
                <w:color w:val="000000"/>
                <w:sz w:val="24"/>
                <w:szCs w:val="24"/>
                <w:lang w:eastAsia="ru-RU"/>
              </w:rPr>
              <w:t xml:space="preserve"> г.</w:t>
            </w:r>
          </w:p>
        </w:tc>
      </w:tr>
      <w:tr w:rsidR="00C86AF6" w:rsidRPr="009B43DC" w:rsidTr="00946C1B">
        <w:trPr>
          <w:trHeight w:val="1875"/>
          <w:jc w:val="center"/>
        </w:trPr>
        <w:tc>
          <w:tcPr>
            <w:tcW w:w="5747" w:type="dxa"/>
            <w:tcBorders>
              <w:top w:val="single" w:sz="4" w:space="0" w:color="auto"/>
            </w:tcBorders>
            <w:shd w:val="clear" w:color="auto" w:fill="auto"/>
            <w:noWrap/>
            <w:vAlign w:val="center"/>
            <w:hideMark/>
          </w:tcPr>
          <w:p w:rsidR="00C86AF6" w:rsidRPr="009B43DC" w:rsidRDefault="00C86AF6" w:rsidP="00946C1B">
            <w:pPr>
              <w:spacing w:after="0" w:line="240" w:lineRule="auto"/>
              <w:jc w:val="both"/>
              <w:rPr>
                <w:rFonts w:ascii="Times New Roman" w:eastAsia="Times New Roman" w:hAnsi="Times New Roman" w:cs="Times New Roman"/>
                <w:color w:val="000000"/>
                <w:sz w:val="24"/>
                <w:szCs w:val="24"/>
                <w:lang w:eastAsia="ru-RU"/>
              </w:rPr>
            </w:pPr>
            <w:r w:rsidRPr="009B43DC">
              <w:rPr>
                <w:rFonts w:ascii="Times New Roman" w:eastAsia="Times New Roman" w:hAnsi="Times New Roman" w:cs="Times New Roman"/>
                <w:color w:val="000000"/>
                <w:sz w:val="24"/>
                <w:szCs w:val="24"/>
                <w:lang w:eastAsia="ru-RU"/>
              </w:rPr>
              <w:t>Общая площадь многоквартирных домов, в</w:t>
            </w:r>
            <w:r w:rsidR="00946C1B" w:rsidRPr="009B43DC">
              <w:rPr>
                <w:rFonts w:ascii="Times New Roman" w:eastAsia="Times New Roman" w:hAnsi="Times New Roman" w:cs="Times New Roman"/>
                <w:color w:val="000000"/>
                <w:sz w:val="24"/>
                <w:szCs w:val="24"/>
                <w:lang w:eastAsia="ru-RU"/>
              </w:rPr>
              <w:t> </w:t>
            </w:r>
            <w:r w:rsidRPr="009B43DC">
              <w:rPr>
                <w:rFonts w:ascii="Times New Roman" w:eastAsia="Times New Roman" w:hAnsi="Times New Roman" w:cs="Times New Roman"/>
                <w:color w:val="000000"/>
                <w:sz w:val="24"/>
                <w:szCs w:val="24"/>
                <w:lang w:eastAsia="ru-RU"/>
              </w:rPr>
              <w:t>отношении которых проведен капитальный ремонт в</w:t>
            </w:r>
            <w:r w:rsidR="00946C1B" w:rsidRPr="009B43DC">
              <w:rPr>
                <w:rFonts w:ascii="Times New Roman" w:eastAsia="Times New Roman" w:hAnsi="Times New Roman" w:cs="Times New Roman"/>
                <w:color w:val="000000"/>
                <w:sz w:val="24"/>
                <w:szCs w:val="24"/>
                <w:lang w:eastAsia="ru-RU"/>
              </w:rPr>
              <w:t> </w:t>
            </w:r>
            <w:r w:rsidRPr="009B43DC">
              <w:rPr>
                <w:rFonts w:ascii="Times New Roman" w:eastAsia="Times New Roman" w:hAnsi="Times New Roman" w:cs="Times New Roman"/>
                <w:color w:val="000000"/>
                <w:sz w:val="24"/>
                <w:szCs w:val="24"/>
                <w:lang w:eastAsia="ru-RU"/>
              </w:rPr>
              <w:t>установленный срок в рамках реализации региональных программ капитального ремонта, тыс.кв.м</w:t>
            </w:r>
          </w:p>
        </w:tc>
        <w:tc>
          <w:tcPr>
            <w:tcW w:w="1319" w:type="dxa"/>
            <w:tcBorders>
              <w:top w:val="single" w:sz="4" w:space="0" w:color="auto"/>
            </w:tcBorders>
            <w:shd w:val="clear" w:color="auto" w:fill="auto"/>
            <w:noWrap/>
            <w:vAlign w:val="center"/>
            <w:hideMark/>
          </w:tcPr>
          <w:p w:rsidR="00C86AF6" w:rsidRPr="009B43DC" w:rsidRDefault="00C86AF6" w:rsidP="00946C1B">
            <w:pPr>
              <w:spacing w:after="0" w:line="240" w:lineRule="auto"/>
              <w:jc w:val="center"/>
              <w:rPr>
                <w:rFonts w:ascii="Times New Roman" w:eastAsia="Times New Roman" w:hAnsi="Times New Roman" w:cs="Times New Roman"/>
                <w:color w:val="000000"/>
                <w:sz w:val="24"/>
                <w:szCs w:val="24"/>
                <w:lang w:eastAsia="ru-RU"/>
              </w:rPr>
            </w:pPr>
            <w:r w:rsidRPr="009B43DC">
              <w:rPr>
                <w:rFonts w:ascii="Times New Roman" w:eastAsia="Times New Roman" w:hAnsi="Times New Roman" w:cs="Times New Roman"/>
                <w:color w:val="000000"/>
                <w:sz w:val="24"/>
                <w:szCs w:val="24"/>
                <w:lang w:eastAsia="ru-RU"/>
              </w:rPr>
              <w:t>59 000</w:t>
            </w:r>
          </w:p>
        </w:tc>
        <w:tc>
          <w:tcPr>
            <w:tcW w:w="1417" w:type="dxa"/>
            <w:tcBorders>
              <w:top w:val="single" w:sz="4" w:space="0" w:color="auto"/>
            </w:tcBorders>
            <w:shd w:val="clear" w:color="auto" w:fill="auto"/>
            <w:noWrap/>
            <w:vAlign w:val="center"/>
            <w:hideMark/>
          </w:tcPr>
          <w:p w:rsidR="00C86AF6" w:rsidRPr="009B43DC" w:rsidRDefault="00C86AF6" w:rsidP="00946C1B">
            <w:pPr>
              <w:spacing w:after="0" w:line="240" w:lineRule="auto"/>
              <w:jc w:val="center"/>
              <w:rPr>
                <w:rFonts w:ascii="Times New Roman" w:eastAsia="Times New Roman" w:hAnsi="Times New Roman" w:cs="Times New Roman"/>
                <w:color w:val="000000"/>
                <w:sz w:val="24"/>
                <w:szCs w:val="24"/>
                <w:lang w:eastAsia="ru-RU"/>
              </w:rPr>
            </w:pPr>
            <w:r w:rsidRPr="009B43DC">
              <w:rPr>
                <w:rFonts w:ascii="Times New Roman" w:eastAsia="Times New Roman" w:hAnsi="Times New Roman" w:cs="Times New Roman"/>
                <w:color w:val="000000"/>
                <w:sz w:val="24"/>
                <w:szCs w:val="24"/>
                <w:lang w:eastAsia="ru-RU"/>
              </w:rPr>
              <w:t>78 000</w:t>
            </w:r>
          </w:p>
        </w:tc>
        <w:tc>
          <w:tcPr>
            <w:tcW w:w="1321" w:type="dxa"/>
            <w:tcBorders>
              <w:top w:val="single" w:sz="4" w:space="0" w:color="auto"/>
            </w:tcBorders>
            <w:shd w:val="clear" w:color="auto" w:fill="auto"/>
            <w:noWrap/>
            <w:vAlign w:val="center"/>
            <w:hideMark/>
          </w:tcPr>
          <w:p w:rsidR="00C86AF6" w:rsidRPr="009B43DC" w:rsidRDefault="00C86AF6" w:rsidP="00946C1B">
            <w:pPr>
              <w:spacing w:after="0" w:line="240" w:lineRule="auto"/>
              <w:jc w:val="center"/>
              <w:rPr>
                <w:rFonts w:ascii="Times New Roman" w:eastAsia="Times New Roman" w:hAnsi="Times New Roman" w:cs="Times New Roman"/>
                <w:color w:val="000000"/>
                <w:sz w:val="24"/>
                <w:szCs w:val="24"/>
                <w:lang w:eastAsia="ru-RU"/>
              </w:rPr>
            </w:pPr>
            <w:r w:rsidRPr="009B43DC">
              <w:rPr>
                <w:rFonts w:ascii="Times New Roman" w:eastAsia="Times New Roman" w:hAnsi="Times New Roman" w:cs="Times New Roman"/>
                <w:color w:val="000000"/>
                <w:sz w:val="24"/>
                <w:szCs w:val="24"/>
                <w:lang w:eastAsia="ru-RU"/>
              </w:rPr>
              <w:t>97 000</w:t>
            </w:r>
          </w:p>
        </w:tc>
        <w:tc>
          <w:tcPr>
            <w:tcW w:w="1581" w:type="dxa"/>
            <w:tcBorders>
              <w:top w:val="single" w:sz="4" w:space="0" w:color="auto"/>
            </w:tcBorders>
            <w:shd w:val="clear" w:color="auto" w:fill="auto"/>
            <w:noWrap/>
            <w:vAlign w:val="center"/>
            <w:hideMark/>
          </w:tcPr>
          <w:p w:rsidR="00C86AF6" w:rsidRPr="009B43DC" w:rsidRDefault="00C86AF6" w:rsidP="00946C1B">
            <w:pPr>
              <w:spacing w:after="0" w:line="240" w:lineRule="auto"/>
              <w:jc w:val="center"/>
              <w:rPr>
                <w:rFonts w:ascii="Times New Roman" w:eastAsia="Times New Roman" w:hAnsi="Times New Roman" w:cs="Times New Roman"/>
                <w:color w:val="000000"/>
                <w:sz w:val="24"/>
                <w:szCs w:val="24"/>
                <w:lang w:eastAsia="ru-RU"/>
              </w:rPr>
            </w:pPr>
            <w:r w:rsidRPr="009B43DC">
              <w:rPr>
                <w:rFonts w:ascii="Times New Roman" w:eastAsia="Times New Roman" w:hAnsi="Times New Roman" w:cs="Times New Roman"/>
                <w:color w:val="000000"/>
                <w:sz w:val="24"/>
                <w:szCs w:val="24"/>
                <w:lang w:eastAsia="ru-RU"/>
              </w:rPr>
              <w:t>119</w:t>
            </w:r>
            <w:r w:rsidRPr="009B43DC">
              <w:rPr>
                <w:rFonts w:ascii="Times New Roman" w:eastAsia="Times New Roman" w:hAnsi="Times New Roman" w:cs="Times New Roman"/>
                <w:color w:val="000000"/>
                <w:sz w:val="24"/>
                <w:szCs w:val="24"/>
                <w:lang w:val="en-US" w:eastAsia="ru-RU"/>
              </w:rPr>
              <w:t xml:space="preserve"> </w:t>
            </w:r>
            <w:r w:rsidRPr="009B43DC">
              <w:rPr>
                <w:rFonts w:ascii="Times New Roman" w:eastAsia="Times New Roman" w:hAnsi="Times New Roman" w:cs="Times New Roman"/>
                <w:color w:val="000000"/>
                <w:sz w:val="24"/>
                <w:szCs w:val="24"/>
                <w:lang w:eastAsia="ru-RU"/>
              </w:rPr>
              <w:t>000</w:t>
            </w:r>
          </w:p>
        </w:tc>
        <w:tc>
          <w:tcPr>
            <w:tcW w:w="1321" w:type="dxa"/>
            <w:tcBorders>
              <w:top w:val="single" w:sz="4" w:space="0" w:color="auto"/>
            </w:tcBorders>
            <w:shd w:val="clear" w:color="auto" w:fill="auto"/>
            <w:noWrap/>
            <w:vAlign w:val="center"/>
            <w:hideMark/>
          </w:tcPr>
          <w:p w:rsidR="00C86AF6" w:rsidRPr="009B43DC" w:rsidRDefault="00C86AF6" w:rsidP="00946C1B">
            <w:pPr>
              <w:spacing w:after="0" w:line="240" w:lineRule="auto"/>
              <w:jc w:val="center"/>
              <w:rPr>
                <w:rFonts w:ascii="Times New Roman" w:eastAsia="Times New Roman" w:hAnsi="Times New Roman" w:cs="Times New Roman"/>
                <w:color w:val="000000"/>
                <w:sz w:val="24"/>
                <w:szCs w:val="24"/>
                <w:lang w:eastAsia="ru-RU"/>
              </w:rPr>
            </w:pPr>
            <w:r w:rsidRPr="009B43DC">
              <w:rPr>
                <w:rFonts w:ascii="Times New Roman" w:eastAsia="Times New Roman" w:hAnsi="Times New Roman" w:cs="Times New Roman"/>
                <w:color w:val="000000"/>
                <w:sz w:val="24"/>
                <w:szCs w:val="24"/>
                <w:lang w:eastAsia="ru-RU"/>
              </w:rPr>
              <w:t>138 000</w:t>
            </w:r>
          </w:p>
        </w:tc>
        <w:tc>
          <w:tcPr>
            <w:tcW w:w="1375" w:type="dxa"/>
            <w:tcBorders>
              <w:top w:val="single" w:sz="4" w:space="0" w:color="auto"/>
            </w:tcBorders>
            <w:shd w:val="clear" w:color="auto" w:fill="auto"/>
            <w:noWrap/>
            <w:vAlign w:val="center"/>
            <w:hideMark/>
          </w:tcPr>
          <w:p w:rsidR="00C86AF6" w:rsidRPr="009B43DC" w:rsidRDefault="00C86AF6" w:rsidP="00946C1B">
            <w:pPr>
              <w:spacing w:after="0" w:line="240" w:lineRule="auto"/>
              <w:jc w:val="center"/>
              <w:rPr>
                <w:rFonts w:ascii="Times New Roman" w:eastAsia="Times New Roman" w:hAnsi="Times New Roman" w:cs="Times New Roman"/>
                <w:color w:val="000000"/>
                <w:sz w:val="24"/>
                <w:szCs w:val="24"/>
                <w:lang w:eastAsia="ru-RU"/>
              </w:rPr>
            </w:pPr>
            <w:r w:rsidRPr="009B43DC">
              <w:rPr>
                <w:rFonts w:ascii="Times New Roman" w:eastAsia="Times New Roman" w:hAnsi="Times New Roman" w:cs="Times New Roman"/>
                <w:color w:val="000000"/>
                <w:sz w:val="24"/>
                <w:szCs w:val="24"/>
                <w:lang w:eastAsia="ru-RU"/>
              </w:rPr>
              <w:t>158 000</w:t>
            </w:r>
          </w:p>
        </w:tc>
      </w:tr>
      <w:tr w:rsidR="00996646" w:rsidRPr="009B43DC" w:rsidTr="00946C1B">
        <w:trPr>
          <w:trHeight w:val="590"/>
          <w:jc w:val="center"/>
        </w:trPr>
        <w:tc>
          <w:tcPr>
            <w:tcW w:w="5747" w:type="dxa"/>
            <w:shd w:val="clear" w:color="auto" w:fill="auto"/>
            <w:noWrap/>
            <w:vAlign w:val="center"/>
          </w:tcPr>
          <w:p w:rsidR="00996646" w:rsidRDefault="00832674" w:rsidP="00C86AF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Общая</w:t>
            </w:r>
            <w:r w:rsidR="004B6230">
              <w:rPr>
                <w:rFonts w:ascii="Times New Roman" w:eastAsia="Times New Roman" w:hAnsi="Times New Roman" w:cs="Times New Roman"/>
                <w:sz w:val="24"/>
                <w:szCs w:val="24"/>
                <w:lang w:eastAsia="ru-RU"/>
              </w:rPr>
              <w:t xml:space="preserve"> площадь многоквартирных домов, включенных в региональные программы капитального ремонта, </w:t>
            </w:r>
            <w:r>
              <w:rPr>
                <w:rFonts w:ascii="Times New Roman" w:eastAsia="Times New Roman" w:hAnsi="Times New Roman" w:cs="Times New Roman"/>
                <w:sz w:val="24"/>
                <w:szCs w:val="24"/>
                <w:lang w:eastAsia="ru-RU"/>
              </w:rPr>
              <w:t>в которых</w:t>
            </w:r>
            <w:r w:rsidR="007C43A3">
              <w:rPr>
                <w:rFonts w:ascii="Times New Roman" w:eastAsia="Times New Roman" w:hAnsi="Times New Roman" w:cs="Times New Roman"/>
                <w:sz w:val="24"/>
                <w:szCs w:val="24"/>
                <w:lang w:eastAsia="ru-RU"/>
              </w:rPr>
              <w:t xml:space="preserve"> </w:t>
            </w:r>
            <w:r w:rsidR="00996646" w:rsidRPr="004C3CEB">
              <w:rPr>
                <w:rFonts w:ascii="Times New Roman" w:eastAsia="Times New Roman" w:hAnsi="Times New Roman" w:cs="Times New Roman"/>
                <w:sz w:val="24"/>
                <w:szCs w:val="24"/>
                <w:lang w:eastAsia="ru-RU"/>
              </w:rPr>
              <w:t>формировани</w:t>
            </w:r>
            <w:r>
              <w:rPr>
                <w:rFonts w:ascii="Times New Roman" w:eastAsia="Times New Roman" w:hAnsi="Times New Roman" w:cs="Times New Roman"/>
                <w:sz w:val="24"/>
                <w:szCs w:val="24"/>
                <w:lang w:eastAsia="ru-RU"/>
              </w:rPr>
              <w:t>е</w:t>
            </w:r>
            <w:r w:rsidR="00996646" w:rsidRPr="004C3CEB">
              <w:rPr>
                <w:rFonts w:ascii="Times New Roman" w:eastAsia="Times New Roman" w:hAnsi="Times New Roman" w:cs="Times New Roman"/>
                <w:sz w:val="24"/>
                <w:szCs w:val="24"/>
                <w:lang w:eastAsia="ru-RU"/>
              </w:rPr>
              <w:t xml:space="preserve"> фондов капитального ремонта </w:t>
            </w:r>
            <w:r>
              <w:rPr>
                <w:rFonts w:ascii="Times New Roman" w:eastAsia="Times New Roman" w:hAnsi="Times New Roman" w:cs="Times New Roman"/>
                <w:sz w:val="24"/>
                <w:szCs w:val="24"/>
                <w:lang w:eastAsia="ru-RU"/>
              </w:rPr>
              <w:t xml:space="preserve">осуществляется </w:t>
            </w:r>
            <w:r w:rsidR="00996646" w:rsidRPr="004C3CEB">
              <w:rPr>
                <w:rFonts w:ascii="Times New Roman" w:eastAsia="Times New Roman" w:hAnsi="Times New Roman" w:cs="Times New Roman"/>
                <w:sz w:val="24"/>
                <w:szCs w:val="24"/>
                <w:lang w:eastAsia="ru-RU"/>
              </w:rPr>
              <w:t>на специальных счетах</w:t>
            </w:r>
            <w:r w:rsidR="00996646">
              <w:rPr>
                <w:rFonts w:ascii="Times New Roman" w:eastAsia="Times New Roman" w:hAnsi="Times New Roman" w:cs="Times New Roman"/>
                <w:sz w:val="24"/>
                <w:szCs w:val="24"/>
                <w:lang w:eastAsia="ru-RU"/>
              </w:rPr>
              <w:t>, %</w:t>
            </w:r>
            <w:r w:rsidR="00996646" w:rsidRPr="004C3CEB">
              <w:rPr>
                <w:rFonts w:ascii="Times New Roman" w:eastAsia="Times New Roman" w:hAnsi="Times New Roman" w:cs="Times New Roman"/>
                <w:sz w:val="24"/>
                <w:szCs w:val="24"/>
                <w:lang w:eastAsia="ru-RU"/>
              </w:rPr>
              <w:t xml:space="preserve"> </w:t>
            </w:r>
          </w:p>
          <w:p w:rsidR="00996646" w:rsidRPr="00996646" w:rsidRDefault="00996646" w:rsidP="00C86AF6">
            <w:pPr>
              <w:spacing w:after="0" w:line="240" w:lineRule="auto"/>
              <w:jc w:val="both"/>
              <w:rPr>
                <w:rFonts w:ascii="Times New Roman" w:eastAsia="Times New Roman" w:hAnsi="Times New Roman" w:cs="Times New Roman"/>
                <w:color w:val="000000"/>
                <w:sz w:val="24"/>
                <w:szCs w:val="24"/>
                <w:lang w:eastAsia="ru-RU"/>
              </w:rPr>
            </w:pPr>
          </w:p>
        </w:tc>
        <w:tc>
          <w:tcPr>
            <w:tcW w:w="1319" w:type="dxa"/>
            <w:shd w:val="clear" w:color="auto" w:fill="auto"/>
            <w:noWrap/>
            <w:vAlign w:val="center"/>
          </w:tcPr>
          <w:p w:rsidR="00996646" w:rsidRPr="009B43DC" w:rsidRDefault="00996646" w:rsidP="00946C1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х</w:t>
            </w:r>
          </w:p>
        </w:tc>
        <w:tc>
          <w:tcPr>
            <w:tcW w:w="1417" w:type="dxa"/>
            <w:shd w:val="clear" w:color="auto" w:fill="auto"/>
            <w:noWrap/>
            <w:vAlign w:val="center"/>
          </w:tcPr>
          <w:p w:rsidR="00996646" w:rsidRPr="009B43DC" w:rsidRDefault="00996646" w:rsidP="00946C1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х</w:t>
            </w:r>
          </w:p>
        </w:tc>
        <w:tc>
          <w:tcPr>
            <w:tcW w:w="1321" w:type="dxa"/>
            <w:shd w:val="clear" w:color="auto" w:fill="auto"/>
            <w:noWrap/>
            <w:vAlign w:val="center"/>
          </w:tcPr>
          <w:p w:rsidR="00996646" w:rsidRPr="009B43DC" w:rsidRDefault="00996646" w:rsidP="00946C1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х</w:t>
            </w:r>
          </w:p>
        </w:tc>
        <w:tc>
          <w:tcPr>
            <w:tcW w:w="1581" w:type="dxa"/>
            <w:shd w:val="clear" w:color="auto" w:fill="auto"/>
            <w:noWrap/>
            <w:vAlign w:val="center"/>
          </w:tcPr>
          <w:p w:rsidR="00996646" w:rsidRPr="009B43DC" w:rsidRDefault="00996646" w:rsidP="00946C1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х</w:t>
            </w:r>
          </w:p>
        </w:tc>
        <w:tc>
          <w:tcPr>
            <w:tcW w:w="1321" w:type="dxa"/>
            <w:shd w:val="clear" w:color="auto" w:fill="auto"/>
            <w:noWrap/>
            <w:vAlign w:val="center"/>
          </w:tcPr>
          <w:p w:rsidR="00996646" w:rsidRPr="009B43DC" w:rsidRDefault="00996646" w:rsidP="00946C1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х</w:t>
            </w:r>
          </w:p>
        </w:tc>
        <w:tc>
          <w:tcPr>
            <w:tcW w:w="1375" w:type="dxa"/>
            <w:shd w:val="clear" w:color="auto" w:fill="auto"/>
            <w:noWrap/>
            <w:vAlign w:val="center"/>
          </w:tcPr>
          <w:p w:rsidR="00996646" w:rsidRPr="009B43DC" w:rsidRDefault="00996646" w:rsidP="00946C1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50</w:t>
            </w:r>
          </w:p>
        </w:tc>
      </w:tr>
      <w:tr w:rsidR="00C86AF6" w:rsidRPr="009B43DC" w:rsidTr="00946C1B">
        <w:trPr>
          <w:trHeight w:val="590"/>
          <w:jc w:val="center"/>
        </w:trPr>
        <w:tc>
          <w:tcPr>
            <w:tcW w:w="5747" w:type="dxa"/>
            <w:shd w:val="clear" w:color="auto" w:fill="auto"/>
            <w:noWrap/>
            <w:vAlign w:val="center"/>
            <w:hideMark/>
          </w:tcPr>
          <w:p w:rsidR="00C86AF6" w:rsidRPr="009B43DC" w:rsidRDefault="00C86AF6" w:rsidP="00C86AF6">
            <w:pPr>
              <w:spacing w:after="0" w:line="240" w:lineRule="auto"/>
              <w:jc w:val="both"/>
              <w:rPr>
                <w:rFonts w:ascii="Times New Roman" w:eastAsia="Times New Roman" w:hAnsi="Times New Roman" w:cs="Times New Roman"/>
                <w:color w:val="000000"/>
                <w:sz w:val="24"/>
                <w:szCs w:val="24"/>
                <w:lang w:eastAsia="ru-RU"/>
              </w:rPr>
            </w:pPr>
            <w:r w:rsidRPr="009B43DC">
              <w:rPr>
                <w:rFonts w:ascii="Times New Roman" w:eastAsia="Times New Roman" w:hAnsi="Times New Roman" w:cs="Times New Roman"/>
                <w:color w:val="000000"/>
                <w:sz w:val="24"/>
                <w:szCs w:val="24"/>
                <w:lang w:eastAsia="ru-RU"/>
              </w:rPr>
              <w:t>Уровень собираемости платы за коммунальные услуги, %</w:t>
            </w:r>
          </w:p>
        </w:tc>
        <w:tc>
          <w:tcPr>
            <w:tcW w:w="1319" w:type="dxa"/>
            <w:shd w:val="clear" w:color="auto" w:fill="auto"/>
            <w:noWrap/>
            <w:vAlign w:val="center"/>
            <w:hideMark/>
          </w:tcPr>
          <w:p w:rsidR="00C86AF6" w:rsidRPr="009B43DC" w:rsidRDefault="00C86AF6" w:rsidP="00946C1B">
            <w:pPr>
              <w:spacing w:after="0" w:line="240" w:lineRule="auto"/>
              <w:jc w:val="center"/>
              <w:rPr>
                <w:rFonts w:ascii="Times New Roman" w:eastAsia="Times New Roman" w:hAnsi="Times New Roman" w:cs="Times New Roman"/>
                <w:color w:val="000000"/>
                <w:sz w:val="24"/>
                <w:szCs w:val="24"/>
                <w:lang w:eastAsia="ru-RU"/>
              </w:rPr>
            </w:pPr>
            <w:r w:rsidRPr="009B43DC">
              <w:rPr>
                <w:rFonts w:ascii="Times New Roman" w:eastAsia="Times New Roman" w:hAnsi="Times New Roman" w:cs="Times New Roman"/>
                <w:color w:val="000000"/>
                <w:sz w:val="24"/>
                <w:szCs w:val="24"/>
                <w:lang w:eastAsia="ru-RU"/>
              </w:rPr>
              <w:t>93</w:t>
            </w:r>
          </w:p>
        </w:tc>
        <w:tc>
          <w:tcPr>
            <w:tcW w:w="1417" w:type="dxa"/>
            <w:shd w:val="clear" w:color="auto" w:fill="auto"/>
            <w:noWrap/>
            <w:vAlign w:val="center"/>
            <w:hideMark/>
          </w:tcPr>
          <w:p w:rsidR="00C86AF6" w:rsidRPr="009B43DC" w:rsidRDefault="00C86AF6" w:rsidP="00946C1B">
            <w:pPr>
              <w:spacing w:after="0" w:line="240" w:lineRule="auto"/>
              <w:jc w:val="center"/>
              <w:rPr>
                <w:rFonts w:ascii="Times New Roman" w:eastAsia="Times New Roman" w:hAnsi="Times New Roman" w:cs="Times New Roman"/>
                <w:color w:val="000000"/>
                <w:sz w:val="24"/>
                <w:szCs w:val="24"/>
                <w:lang w:eastAsia="ru-RU"/>
              </w:rPr>
            </w:pPr>
            <w:r w:rsidRPr="009B43DC">
              <w:rPr>
                <w:rFonts w:ascii="Times New Roman" w:eastAsia="Times New Roman" w:hAnsi="Times New Roman" w:cs="Times New Roman"/>
                <w:color w:val="000000"/>
                <w:sz w:val="24"/>
                <w:szCs w:val="24"/>
                <w:lang w:eastAsia="ru-RU"/>
              </w:rPr>
              <w:t>95</w:t>
            </w:r>
          </w:p>
        </w:tc>
        <w:tc>
          <w:tcPr>
            <w:tcW w:w="1321" w:type="dxa"/>
            <w:shd w:val="clear" w:color="auto" w:fill="auto"/>
            <w:noWrap/>
            <w:vAlign w:val="center"/>
            <w:hideMark/>
          </w:tcPr>
          <w:p w:rsidR="00C86AF6" w:rsidRPr="009B43DC" w:rsidRDefault="00C86AF6" w:rsidP="00946C1B">
            <w:pPr>
              <w:spacing w:after="0" w:line="240" w:lineRule="auto"/>
              <w:jc w:val="center"/>
              <w:rPr>
                <w:rFonts w:ascii="Times New Roman" w:eastAsia="Times New Roman" w:hAnsi="Times New Roman" w:cs="Times New Roman"/>
                <w:color w:val="000000"/>
                <w:sz w:val="24"/>
                <w:szCs w:val="24"/>
                <w:lang w:eastAsia="ru-RU"/>
              </w:rPr>
            </w:pPr>
            <w:r w:rsidRPr="009B43DC">
              <w:rPr>
                <w:rFonts w:ascii="Times New Roman" w:eastAsia="Times New Roman" w:hAnsi="Times New Roman" w:cs="Times New Roman"/>
                <w:color w:val="000000"/>
                <w:sz w:val="24"/>
                <w:szCs w:val="24"/>
                <w:lang w:eastAsia="ru-RU"/>
              </w:rPr>
              <w:t>97</w:t>
            </w:r>
          </w:p>
        </w:tc>
        <w:tc>
          <w:tcPr>
            <w:tcW w:w="1581" w:type="dxa"/>
            <w:shd w:val="clear" w:color="auto" w:fill="auto"/>
            <w:noWrap/>
            <w:vAlign w:val="center"/>
            <w:hideMark/>
          </w:tcPr>
          <w:p w:rsidR="00C86AF6" w:rsidRPr="009B43DC" w:rsidRDefault="00C86AF6" w:rsidP="00946C1B">
            <w:pPr>
              <w:spacing w:after="0" w:line="240" w:lineRule="auto"/>
              <w:jc w:val="center"/>
              <w:rPr>
                <w:rFonts w:ascii="Times New Roman" w:eastAsia="Times New Roman" w:hAnsi="Times New Roman" w:cs="Times New Roman"/>
                <w:color w:val="000000"/>
                <w:sz w:val="24"/>
                <w:szCs w:val="24"/>
                <w:lang w:eastAsia="ru-RU"/>
              </w:rPr>
            </w:pPr>
            <w:r w:rsidRPr="009B43DC">
              <w:rPr>
                <w:rFonts w:ascii="Times New Roman" w:eastAsia="Times New Roman" w:hAnsi="Times New Roman" w:cs="Times New Roman"/>
                <w:color w:val="000000"/>
                <w:sz w:val="24"/>
                <w:szCs w:val="24"/>
                <w:lang w:eastAsia="ru-RU"/>
              </w:rPr>
              <w:t>98</w:t>
            </w:r>
          </w:p>
        </w:tc>
        <w:tc>
          <w:tcPr>
            <w:tcW w:w="1321" w:type="dxa"/>
            <w:shd w:val="clear" w:color="auto" w:fill="auto"/>
            <w:noWrap/>
            <w:vAlign w:val="center"/>
            <w:hideMark/>
          </w:tcPr>
          <w:p w:rsidR="00C86AF6" w:rsidRPr="009B43DC" w:rsidRDefault="00C86AF6" w:rsidP="00946C1B">
            <w:pPr>
              <w:spacing w:after="0" w:line="240" w:lineRule="auto"/>
              <w:jc w:val="center"/>
              <w:rPr>
                <w:rFonts w:ascii="Times New Roman" w:eastAsia="Times New Roman" w:hAnsi="Times New Roman" w:cs="Times New Roman"/>
                <w:color w:val="000000"/>
                <w:sz w:val="24"/>
                <w:szCs w:val="24"/>
                <w:lang w:eastAsia="ru-RU"/>
              </w:rPr>
            </w:pPr>
            <w:r w:rsidRPr="009B43DC">
              <w:rPr>
                <w:rFonts w:ascii="Times New Roman" w:eastAsia="Times New Roman" w:hAnsi="Times New Roman" w:cs="Times New Roman"/>
                <w:color w:val="000000"/>
                <w:sz w:val="24"/>
                <w:szCs w:val="24"/>
                <w:lang w:eastAsia="ru-RU"/>
              </w:rPr>
              <w:t>98</w:t>
            </w:r>
          </w:p>
        </w:tc>
        <w:tc>
          <w:tcPr>
            <w:tcW w:w="1375" w:type="dxa"/>
            <w:shd w:val="clear" w:color="auto" w:fill="auto"/>
            <w:noWrap/>
            <w:vAlign w:val="center"/>
            <w:hideMark/>
          </w:tcPr>
          <w:p w:rsidR="00C86AF6" w:rsidRPr="009B43DC" w:rsidRDefault="00C86AF6" w:rsidP="00946C1B">
            <w:pPr>
              <w:spacing w:after="0" w:line="240" w:lineRule="auto"/>
              <w:jc w:val="center"/>
              <w:rPr>
                <w:rFonts w:ascii="Times New Roman" w:eastAsia="Times New Roman" w:hAnsi="Times New Roman" w:cs="Times New Roman"/>
                <w:color w:val="000000"/>
                <w:sz w:val="24"/>
                <w:szCs w:val="24"/>
                <w:lang w:eastAsia="ru-RU"/>
              </w:rPr>
            </w:pPr>
            <w:r w:rsidRPr="009B43DC">
              <w:rPr>
                <w:rFonts w:ascii="Times New Roman" w:eastAsia="Times New Roman" w:hAnsi="Times New Roman" w:cs="Times New Roman"/>
                <w:color w:val="000000"/>
                <w:sz w:val="24"/>
                <w:szCs w:val="24"/>
                <w:lang w:eastAsia="ru-RU"/>
              </w:rPr>
              <w:t>98</w:t>
            </w:r>
          </w:p>
        </w:tc>
      </w:tr>
      <w:tr w:rsidR="00C86AF6" w:rsidRPr="009B43DC" w:rsidTr="00946C1B">
        <w:trPr>
          <w:trHeight w:val="750"/>
          <w:jc w:val="center"/>
        </w:trPr>
        <w:tc>
          <w:tcPr>
            <w:tcW w:w="5747" w:type="dxa"/>
            <w:shd w:val="clear" w:color="auto" w:fill="auto"/>
            <w:noWrap/>
            <w:vAlign w:val="center"/>
            <w:hideMark/>
          </w:tcPr>
          <w:p w:rsidR="00C86AF6" w:rsidRPr="009B43DC" w:rsidRDefault="00C86AF6" w:rsidP="00C86AF6">
            <w:pPr>
              <w:spacing w:after="0" w:line="240" w:lineRule="auto"/>
              <w:jc w:val="both"/>
              <w:rPr>
                <w:rFonts w:ascii="Times New Roman" w:eastAsia="Times New Roman" w:hAnsi="Times New Roman" w:cs="Times New Roman"/>
                <w:color w:val="000000"/>
                <w:sz w:val="24"/>
                <w:szCs w:val="24"/>
                <w:lang w:eastAsia="ru-RU"/>
              </w:rPr>
            </w:pPr>
            <w:r w:rsidRPr="009B43DC">
              <w:rPr>
                <w:rFonts w:ascii="Times New Roman" w:eastAsia="Times New Roman" w:hAnsi="Times New Roman" w:cs="Times New Roman"/>
                <w:color w:val="000000"/>
                <w:sz w:val="24"/>
                <w:szCs w:val="24"/>
                <w:lang w:eastAsia="ru-RU"/>
              </w:rPr>
              <w:t>Объем расселенного аварийного жилищного фонда, признанного таковым до 1 января 2012 г., млн.кв.м*</w:t>
            </w:r>
          </w:p>
        </w:tc>
        <w:tc>
          <w:tcPr>
            <w:tcW w:w="1319" w:type="dxa"/>
            <w:shd w:val="clear" w:color="auto" w:fill="auto"/>
            <w:noWrap/>
            <w:vAlign w:val="center"/>
            <w:hideMark/>
          </w:tcPr>
          <w:p w:rsidR="00C86AF6" w:rsidRPr="009B43DC" w:rsidRDefault="00C86AF6" w:rsidP="00946C1B">
            <w:pPr>
              <w:spacing w:after="0" w:line="240" w:lineRule="auto"/>
              <w:jc w:val="center"/>
              <w:rPr>
                <w:rFonts w:ascii="Times New Roman" w:eastAsia="Times New Roman" w:hAnsi="Times New Roman" w:cs="Times New Roman"/>
                <w:color w:val="000000"/>
                <w:sz w:val="24"/>
                <w:szCs w:val="24"/>
                <w:lang w:eastAsia="ru-RU"/>
              </w:rPr>
            </w:pPr>
            <w:r w:rsidRPr="009B43DC">
              <w:rPr>
                <w:rFonts w:ascii="Times New Roman" w:eastAsia="Times New Roman" w:hAnsi="Times New Roman" w:cs="Times New Roman"/>
                <w:sz w:val="24"/>
                <w:szCs w:val="24"/>
                <w:lang w:eastAsia="ru-RU"/>
              </w:rPr>
              <w:t>2,759</w:t>
            </w:r>
          </w:p>
        </w:tc>
        <w:tc>
          <w:tcPr>
            <w:tcW w:w="1417" w:type="dxa"/>
            <w:shd w:val="clear" w:color="auto" w:fill="auto"/>
            <w:noWrap/>
            <w:vAlign w:val="center"/>
            <w:hideMark/>
          </w:tcPr>
          <w:p w:rsidR="00C86AF6" w:rsidRPr="009B43DC" w:rsidRDefault="00C86AF6" w:rsidP="00946C1B">
            <w:pPr>
              <w:spacing w:after="0" w:line="240" w:lineRule="auto"/>
              <w:jc w:val="center"/>
              <w:rPr>
                <w:rFonts w:ascii="Times New Roman" w:eastAsia="Times New Roman" w:hAnsi="Times New Roman" w:cs="Times New Roman"/>
                <w:color w:val="000000"/>
                <w:sz w:val="24"/>
                <w:szCs w:val="24"/>
                <w:lang w:eastAsia="ru-RU"/>
              </w:rPr>
            </w:pPr>
            <w:r w:rsidRPr="009B43DC">
              <w:rPr>
                <w:rFonts w:ascii="Times New Roman" w:eastAsia="Times New Roman" w:hAnsi="Times New Roman" w:cs="Times New Roman"/>
                <w:sz w:val="24"/>
                <w:szCs w:val="24"/>
                <w:lang w:eastAsia="ru-RU"/>
              </w:rPr>
              <w:t>2,818</w:t>
            </w:r>
          </w:p>
        </w:tc>
        <w:tc>
          <w:tcPr>
            <w:tcW w:w="1321" w:type="dxa"/>
            <w:shd w:val="clear" w:color="auto" w:fill="auto"/>
            <w:noWrap/>
            <w:vAlign w:val="center"/>
            <w:hideMark/>
          </w:tcPr>
          <w:p w:rsidR="00C86AF6" w:rsidRPr="009B43DC" w:rsidRDefault="00C86AF6" w:rsidP="00946C1B">
            <w:pPr>
              <w:spacing w:after="0" w:line="240" w:lineRule="auto"/>
              <w:jc w:val="center"/>
              <w:rPr>
                <w:rFonts w:ascii="Times New Roman" w:eastAsia="Times New Roman" w:hAnsi="Times New Roman" w:cs="Times New Roman"/>
                <w:color w:val="000000"/>
                <w:sz w:val="24"/>
                <w:szCs w:val="24"/>
                <w:lang w:eastAsia="ru-RU"/>
              </w:rPr>
            </w:pPr>
            <w:r w:rsidRPr="009B43DC">
              <w:rPr>
                <w:rFonts w:ascii="Times New Roman" w:eastAsia="Times New Roman" w:hAnsi="Times New Roman" w:cs="Times New Roman"/>
                <w:sz w:val="24"/>
                <w:szCs w:val="24"/>
                <w:lang w:eastAsia="ru-RU"/>
              </w:rPr>
              <w:t>3,214</w:t>
            </w:r>
          </w:p>
        </w:tc>
        <w:tc>
          <w:tcPr>
            <w:tcW w:w="1581" w:type="dxa"/>
            <w:shd w:val="clear" w:color="auto" w:fill="auto"/>
            <w:noWrap/>
            <w:vAlign w:val="center"/>
            <w:hideMark/>
          </w:tcPr>
          <w:p w:rsidR="00C86AF6" w:rsidRPr="009B43DC" w:rsidRDefault="00C86AF6" w:rsidP="00946C1B">
            <w:pPr>
              <w:spacing w:after="0" w:line="240" w:lineRule="auto"/>
              <w:jc w:val="center"/>
              <w:rPr>
                <w:rFonts w:ascii="Times New Roman" w:eastAsia="Times New Roman" w:hAnsi="Times New Roman" w:cs="Times New Roman"/>
                <w:color w:val="000000"/>
                <w:sz w:val="24"/>
                <w:szCs w:val="24"/>
                <w:lang w:eastAsia="ru-RU"/>
              </w:rPr>
            </w:pPr>
            <w:r w:rsidRPr="009B43DC">
              <w:rPr>
                <w:rFonts w:ascii="Times New Roman" w:eastAsia="Times New Roman" w:hAnsi="Times New Roman" w:cs="Times New Roman"/>
                <w:color w:val="000000"/>
                <w:sz w:val="24"/>
                <w:szCs w:val="24"/>
                <w:lang w:eastAsia="ru-RU"/>
              </w:rPr>
              <w:t>х</w:t>
            </w:r>
          </w:p>
        </w:tc>
        <w:tc>
          <w:tcPr>
            <w:tcW w:w="1321" w:type="dxa"/>
            <w:shd w:val="clear" w:color="auto" w:fill="auto"/>
            <w:noWrap/>
            <w:vAlign w:val="center"/>
            <w:hideMark/>
          </w:tcPr>
          <w:p w:rsidR="00C86AF6" w:rsidRPr="009B43DC" w:rsidRDefault="00C86AF6" w:rsidP="00946C1B">
            <w:pPr>
              <w:spacing w:after="0" w:line="240" w:lineRule="auto"/>
              <w:jc w:val="center"/>
              <w:rPr>
                <w:rFonts w:ascii="Times New Roman" w:eastAsia="Times New Roman" w:hAnsi="Times New Roman" w:cs="Times New Roman"/>
                <w:color w:val="000000"/>
                <w:sz w:val="24"/>
                <w:szCs w:val="24"/>
                <w:lang w:eastAsia="ru-RU"/>
              </w:rPr>
            </w:pPr>
            <w:r w:rsidRPr="009B43DC">
              <w:rPr>
                <w:rFonts w:ascii="Times New Roman" w:eastAsia="Times New Roman" w:hAnsi="Times New Roman" w:cs="Times New Roman"/>
                <w:color w:val="000000"/>
                <w:sz w:val="24"/>
                <w:szCs w:val="24"/>
                <w:lang w:eastAsia="ru-RU"/>
              </w:rPr>
              <w:t>х</w:t>
            </w:r>
          </w:p>
        </w:tc>
        <w:tc>
          <w:tcPr>
            <w:tcW w:w="1375" w:type="dxa"/>
            <w:shd w:val="clear" w:color="auto" w:fill="auto"/>
            <w:noWrap/>
            <w:vAlign w:val="center"/>
            <w:hideMark/>
          </w:tcPr>
          <w:p w:rsidR="00C86AF6" w:rsidRPr="009B43DC" w:rsidRDefault="00C86AF6" w:rsidP="00946C1B">
            <w:pPr>
              <w:spacing w:after="0" w:line="240" w:lineRule="auto"/>
              <w:jc w:val="center"/>
              <w:rPr>
                <w:rFonts w:ascii="Times New Roman" w:eastAsia="Times New Roman" w:hAnsi="Times New Roman" w:cs="Times New Roman"/>
                <w:color w:val="000000"/>
                <w:sz w:val="24"/>
                <w:szCs w:val="24"/>
                <w:lang w:eastAsia="ru-RU"/>
              </w:rPr>
            </w:pPr>
            <w:r w:rsidRPr="009B43DC">
              <w:rPr>
                <w:rFonts w:ascii="Times New Roman" w:eastAsia="Times New Roman" w:hAnsi="Times New Roman" w:cs="Times New Roman"/>
                <w:color w:val="000000"/>
                <w:sz w:val="24"/>
                <w:szCs w:val="24"/>
                <w:lang w:eastAsia="ru-RU"/>
              </w:rPr>
              <w:t>х</w:t>
            </w:r>
          </w:p>
        </w:tc>
      </w:tr>
      <w:tr w:rsidR="00C86AF6" w:rsidRPr="009B43DC" w:rsidTr="00946C1B">
        <w:trPr>
          <w:trHeight w:val="1500"/>
          <w:jc w:val="center"/>
        </w:trPr>
        <w:tc>
          <w:tcPr>
            <w:tcW w:w="5747" w:type="dxa"/>
            <w:shd w:val="clear" w:color="auto" w:fill="auto"/>
            <w:vAlign w:val="center"/>
            <w:hideMark/>
          </w:tcPr>
          <w:p w:rsidR="00C86AF6" w:rsidRPr="009B43DC" w:rsidRDefault="00C86AF6" w:rsidP="00C86AF6">
            <w:pPr>
              <w:spacing w:after="0" w:line="240" w:lineRule="auto"/>
              <w:jc w:val="both"/>
              <w:rPr>
                <w:rFonts w:ascii="Times New Roman" w:eastAsia="Times New Roman" w:hAnsi="Times New Roman" w:cs="Times New Roman"/>
                <w:color w:val="000000"/>
                <w:sz w:val="24"/>
                <w:szCs w:val="24"/>
                <w:lang w:eastAsia="ru-RU"/>
              </w:rPr>
            </w:pPr>
            <w:r w:rsidRPr="009B43DC">
              <w:rPr>
                <w:rFonts w:ascii="Times New Roman" w:eastAsia="Times New Roman" w:hAnsi="Times New Roman" w:cs="Times New Roman"/>
                <w:color w:val="000000"/>
                <w:sz w:val="24"/>
                <w:szCs w:val="24"/>
                <w:lang w:eastAsia="ru-RU"/>
              </w:rPr>
              <w:t>Количество аварий и чрезвычайных ситуаций (исключение составляют чрезвычайные ситуации природного характера) при производстве, транспортировке и распределении, шт</w:t>
            </w:r>
            <w:r w:rsidR="00996646">
              <w:rPr>
                <w:rFonts w:ascii="Times New Roman" w:eastAsia="Times New Roman" w:hAnsi="Times New Roman" w:cs="Times New Roman"/>
                <w:color w:val="000000"/>
                <w:sz w:val="24"/>
                <w:szCs w:val="24"/>
                <w:lang w:eastAsia="ru-RU"/>
              </w:rPr>
              <w:t>.</w:t>
            </w:r>
          </w:p>
        </w:tc>
        <w:tc>
          <w:tcPr>
            <w:tcW w:w="1319" w:type="dxa"/>
            <w:shd w:val="clear" w:color="auto" w:fill="auto"/>
            <w:noWrap/>
            <w:vAlign w:val="center"/>
            <w:hideMark/>
          </w:tcPr>
          <w:p w:rsidR="00C86AF6" w:rsidRPr="009B43DC" w:rsidRDefault="00C86AF6" w:rsidP="00946C1B">
            <w:pPr>
              <w:spacing w:after="0" w:line="240" w:lineRule="auto"/>
              <w:jc w:val="center"/>
              <w:rPr>
                <w:rFonts w:ascii="Times New Roman" w:eastAsia="Times New Roman" w:hAnsi="Times New Roman" w:cs="Times New Roman"/>
                <w:color w:val="000000"/>
                <w:sz w:val="24"/>
                <w:szCs w:val="24"/>
                <w:lang w:eastAsia="ru-RU"/>
              </w:rPr>
            </w:pPr>
            <w:r w:rsidRPr="009B43DC">
              <w:rPr>
                <w:rFonts w:ascii="Times New Roman" w:eastAsia="Times New Roman" w:hAnsi="Times New Roman" w:cs="Times New Roman"/>
                <w:color w:val="000000"/>
                <w:sz w:val="24"/>
                <w:szCs w:val="24"/>
                <w:lang w:eastAsia="ru-RU"/>
              </w:rPr>
              <w:t>х</w:t>
            </w:r>
          </w:p>
        </w:tc>
        <w:tc>
          <w:tcPr>
            <w:tcW w:w="1417" w:type="dxa"/>
            <w:shd w:val="clear" w:color="auto" w:fill="auto"/>
            <w:noWrap/>
            <w:vAlign w:val="center"/>
            <w:hideMark/>
          </w:tcPr>
          <w:p w:rsidR="00C86AF6" w:rsidRPr="009B43DC" w:rsidRDefault="00C86AF6" w:rsidP="00946C1B">
            <w:pPr>
              <w:spacing w:after="0" w:line="240" w:lineRule="auto"/>
              <w:jc w:val="center"/>
              <w:rPr>
                <w:rFonts w:ascii="Times New Roman" w:eastAsia="Times New Roman" w:hAnsi="Times New Roman" w:cs="Times New Roman"/>
                <w:color w:val="000000"/>
                <w:sz w:val="24"/>
                <w:szCs w:val="24"/>
                <w:lang w:eastAsia="ru-RU"/>
              </w:rPr>
            </w:pPr>
            <w:r w:rsidRPr="009B43DC">
              <w:rPr>
                <w:rFonts w:ascii="Times New Roman" w:eastAsia="Times New Roman" w:hAnsi="Times New Roman" w:cs="Times New Roman"/>
                <w:color w:val="000000"/>
                <w:sz w:val="24"/>
                <w:szCs w:val="24"/>
                <w:lang w:eastAsia="ru-RU"/>
              </w:rPr>
              <w:t>х</w:t>
            </w:r>
          </w:p>
        </w:tc>
        <w:tc>
          <w:tcPr>
            <w:tcW w:w="1321" w:type="dxa"/>
            <w:shd w:val="clear" w:color="auto" w:fill="auto"/>
            <w:noWrap/>
            <w:vAlign w:val="center"/>
            <w:hideMark/>
          </w:tcPr>
          <w:p w:rsidR="00C86AF6" w:rsidRPr="009B43DC" w:rsidRDefault="00C86AF6" w:rsidP="00946C1B">
            <w:pPr>
              <w:spacing w:after="0" w:line="240" w:lineRule="auto"/>
              <w:jc w:val="center"/>
              <w:rPr>
                <w:rFonts w:ascii="Times New Roman" w:eastAsia="Times New Roman" w:hAnsi="Times New Roman" w:cs="Times New Roman"/>
                <w:color w:val="000000"/>
                <w:sz w:val="24"/>
                <w:szCs w:val="24"/>
                <w:lang w:eastAsia="ru-RU"/>
              </w:rPr>
            </w:pPr>
            <w:r w:rsidRPr="009B43DC">
              <w:rPr>
                <w:rFonts w:ascii="Times New Roman" w:eastAsia="Times New Roman" w:hAnsi="Times New Roman" w:cs="Times New Roman"/>
                <w:color w:val="000000"/>
                <w:sz w:val="24"/>
                <w:szCs w:val="24"/>
                <w:lang w:eastAsia="ru-RU"/>
              </w:rPr>
              <w:t>х</w:t>
            </w:r>
          </w:p>
        </w:tc>
        <w:tc>
          <w:tcPr>
            <w:tcW w:w="1581" w:type="dxa"/>
            <w:shd w:val="clear" w:color="auto" w:fill="auto"/>
            <w:noWrap/>
            <w:vAlign w:val="center"/>
            <w:hideMark/>
          </w:tcPr>
          <w:p w:rsidR="00C86AF6" w:rsidRPr="009B43DC" w:rsidRDefault="00C86AF6" w:rsidP="00946C1B">
            <w:pPr>
              <w:spacing w:after="0" w:line="240" w:lineRule="auto"/>
              <w:jc w:val="center"/>
              <w:rPr>
                <w:rFonts w:ascii="Times New Roman" w:eastAsia="Times New Roman" w:hAnsi="Times New Roman" w:cs="Times New Roman"/>
                <w:color w:val="000000"/>
                <w:sz w:val="24"/>
                <w:szCs w:val="24"/>
                <w:lang w:eastAsia="ru-RU"/>
              </w:rPr>
            </w:pPr>
            <w:r w:rsidRPr="009B43DC">
              <w:rPr>
                <w:rFonts w:ascii="Times New Roman" w:eastAsia="Times New Roman" w:hAnsi="Times New Roman" w:cs="Times New Roman"/>
                <w:color w:val="000000"/>
                <w:sz w:val="24"/>
                <w:szCs w:val="24"/>
                <w:lang w:eastAsia="ru-RU"/>
              </w:rPr>
              <w:t>х</w:t>
            </w:r>
          </w:p>
        </w:tc>
        <w:tc>
          <w:tcPr>
            <w:tcW w:w="1321" w:type="dxa"/>
            <w:shd w:val="clear" w:color="auto" w:fill="auto"/>
            <w:noWrap/>
            <w:vAlign w:val="center"/>
            <w:hideMark/>
          </w:tcPr>
          <w:p w:rsidR="00C86AF6" w:rsidRPr="009B43DC" w:rsidRDefault="00C86AF6" w:rsidP="00946C1B">
            <w:pPr>
              <w:spacing w:after="0" w:line="240" w:lineRule="auto"/>
              <w:jc w:val="center"/>
              <w:rPr>
                <w:rFonts w:ascii="Times New Roman" w:eastAsia="Times New Roman" w:hAnsi="Times New Roman" w:cs="Times New Roman"/>
                <w:color w:val="000000"/>
                <w:sz w:val="24"/>
                <w:szCs w:val="24"/>
                <w:lang w:eastAsia="ru-RU"/>
              </w:rPr>
            </w:pPr>
            <w:r w:rsidRPr="009B43DC">
              <w:rPr>
                <w:rFonts w:ascii="Times New Roman" w:eastAsia="Times New Roman" w:hAnsi="Times New Roman" w:cs="Times New Roman"/>
                <w:color w:val="000000"/>
                <w:sz w:val="24"/>
                <w:szCs w:val="24"/>
                <w:lang w:eastAsia="ru-RU"/>
              </w:rPr>
              <w:t>х</w:t>
            </w:r>
          </w:p>
        </w:tc>
        <w:tc>
          <w:tcPr>
            <w:tcW w:w="1375" w:type="dxa"/>
            <w:shd w:val="clear" w:color="auto" w:fill="auto"/>
            <w:noWrap/>
            <w:vAlign w:val="center"/>
            <w:hideMark/>
          </w:tcPr>
          <w:p w:rsidR="00C86AF6" w:rsidRPr="009B43DC" w:rsidRDefault="00C86AF6" w:rsidP="00946C1B">
            <w:pPr>
              <w:spacing w:after="0" w:line="240" w:lineRule="auto"/>
              <w:jc w:val="center"/>
              <w:rPr>
                <w:rFonts w:ascii="Times New Roman" w:eastAsia="Times New Roman" w:hAnsi="Times New Roman" w:cs="Times New Roman"/>
                <w:color w:val="000000"/>
                <w:sz w:val="24"/>
                <w:szCs w:val="24"/>
                <w:lang w:eastAsia="ru-RU"/>
              </w:rPr>
            </w:pPr>
            <w:r w:rsidRPr="009B43DC">
              <w:rPr>
                <w:rFonts w:ascii="Times New Roman" w:eastAsia="Times New Roman" w:hAnsi="Times New Roman" w:cs="Times New Roman"/>
                <w:color w:val="000000"/>
                <w:sz w:val="24"/>
                <w:szCs w:val="24"/>
                <w:lang w:eastAsia="ru-RU"/>
              </w:rPr>
              <w:t>х</w:t>
            </w:r>
          </w:p>
        </w:tc>
      </w:tr>
      <w:tr w:rsidR="00C86AF6" w:rsidRPr="009B43DC" w:rsidTr="00946C1B">
        <w:trPr>
          <w:trHeight w:val="375"/>
          <w:jc w:val="center"/>
        </w:trPr>
        <w:tc>
          <w:tcPr>
            <w:tcW w:w="5747" w:type="dxa"/>
            <w:shd w:val="clear" w:color="auto" w:fill="auto"/>
            <w:vAlign w:val="center"/>
            <w:hideMark/>
          </w:tcPr>
          <w:p w:rsidR="00C86AF6" w:rsidRPr="009B43DC" w:rsidRDefault="00C86AF6" w:rsidP="00C86AF6">
            <w:pPr>
              <w:spacing w:after="0" w:line="240" w:lineRule="auto"/>
              <w:jc w:val="both"/>
              <w:rPr>
                <w:rFonts w:ascii="Times New Roman" w:eastAsia="Times New Roman" w:hAnsi="Times New Roman" w:cs="Times New Roman"/>
                <w:color w:val="000000"/>
                <w:sz w:val="24"/>
                <w:szCs w:val="24"/>
                <w:lang w:eastAsia="ru-RU"/>
              </w:rPr>
            </w:pPr>
            <w:r w:rsidRPr="009B43DC">
              <w:rPr>
                <w:rFonts w:ascii="Times New Roman" w:eastAsia="Times New Roman" w:hAnsi="Times New Roman" w:cs="Times New Roman"/>
                <w:color w:val="000000"/>
                <w:sz w:val="24"/>
                <w:szCs w:val="24"/>
                <w:lang w:eastAsia="ru-RU"/>
              </w:rPr>
              <w:t>тепловой энергии</w:t>
            </w:r>
          </w:p>
        </w:tc>
        <w:tc>
          <w:tcPr>
            <w:tcW w:w="1319" w:type="dxa"/>
            <w:shd w:val="clear" w:color="auto" w:fill="auto"/>
            <w:noWrap/>
            <w:vAlign w:val="center"/>
            <w:hideMark/>
          </w:tcPr>
          <w:p w:rsidR="00C86AF6" w:rsidRPr="009B43DC" w:rsidRDefault="00C86AF6" w:rsidP="00946C1B">
            <w:pPr>
              <w:spacing w:after="0" w:line="240" w:lineRule="auto"/>
              <w:jc w:val="center"/>
              <w:rPr>
                <w:rFonts w:ascii="Times New Roman" w:eastAsia="Times New Roman" w:hAnsi="Times New Roman" w:cs="Times New Roman"/>
                <w:color w:val="000000"/>
                <w:sz w:val="24"/>
                <w:szCs w:val="24"/>
                <w:lang w:eastAsia="ru-RU"/>
              </w:rPr>
            </w:pPr>
            <w:r w:rsidRPr="009B43DC">
              <w:rPr>
                <w:rFonts w:ascii="Times New Roman" w:eastAsia="Times New Roman" w:hAnsi="Times New Roman" w:cs="Times New Roman"/>
                <w:color w:val="000000"/>
                <w:sz w:val="24"/>
                <w:szCs w:val="24"/>
                <w:lang w:eastAsia="ru-RU"/>
              </w:rPr>
              <w:t>8 082,00</w:t>
            </w:r>
          </w:p>
        </w:tc>
        <w:tc>
          <w:tcPr>
            <w:tcW w:w="1417" w:type="dxa"/>
            <w:shd w:val="clear" w:color="auto" w:fill="auto"/>
            <w:noWrap/>
            <w:vAlign w:val="center"/>
            <w:hideMark/>
          </w:tcPr>
          <w:p w:rsidR="00C86AF6" w:rsidRPr="009B43DC" w:rsidRDefault="00C86AF6" w:rsidP="00946C1B">
            <w:pPr>
              <w:spacing w:after="0" w:line="240" w:lineRule="auto"/>
              <w:jc w:val="center"/>
              <w:rPr>
                <w:rFonts w:ascii="Times New Roman" w:eastAsia="Times New Roman" w:hAnsi="Times New Roman" w:cs="Times New Roman"/>
                <w:color w:val="000000"/>
                <w:sz w:val="24"/>
                <w:szCs w:val="24"/>
                <w:lang w:eastAsia="ru-RU"/>
              </w:rPr>
            </w:pPr>
            <w:r w:rsidRPr="009B43DC">
              <w:rPr>
                <w:rFonts w:ascii="Times New Roman" w:eastAsia="Times New Roman" w:hAnsi="Times New Roman" w:cs="Times New Roman"/>
                <w:color w:val="000000"/>
                <w:sz w:val="24"/>
                <w:szCs w:val="24"/>
                <w:lang w:eastAsia="ru-RU"/>
              </w:rPr>
              <w:t>7 678,00</w:t>
            </w:r>
          </w:p>
        </w:tc>
        <w:tc>
          <w:tcPr>
            <w:tcW w:w="1321" w:type="dxa"/>
            <w:shd w:val="clear" w:color="auto" w:fill="auto"/>
            <w:noWrap/>
            <w:vAlign w:val="center"/>
            <w:hideMark/>
          </w:tcPr>
          <w:p w:rsidR="00C86AF6" w:rsidRPr="009B43DC" w:rsidRDefault="00C86AF6" w:rsidP="00946C1B">
            <w:pPr>
              <w:spacing w:after="0" w:line="240" w:lineRule="auto"/>
              <w:jc w:val="center"/>
              <w:rPr>
                <w:rFonts w:ascii="Times New Roman" w:eastAsia="Times New Roman" w:hAnsi="Times New Roman" w:cs="Times New Roman"/>
                <w:color w:val="000000"/>
                <w:sz w:val="24"/>
                <w:szCs w:val="24"/>
                <w:lang w:eastAsia="ru-RU"/>
              </w:rPr>
            </w:pPr>
            <w:r w:rsidRPr="009B43DC">
              <w:rPr>
                <w:rFonts w:ascii="Times New Roman" w:eastAsia="Times New Roman" w:hAnsi="Times New Roman" w:cs="Times New Roman"/>
                <w:color w:val="000000"/>
                <w:sz w:val="24"/>
                <w:szCs w:val="24"/>
                <w:lang w:eastAsia="ru-RU"/>
              </w:rPr>
              <w:t>7 140,00</w:t>
            </w:r>
          </w:p>
        </w:tc>
        <w:tc>
          <w:tcPr>
            <w:tcW w:w="1581" w:type="dxa"/>
            <w:shd w:val="clear" w:color="auto" w:fill="auto"/>
            <w:noWrap/>
            <w:vAlign w:val="center"/>
            <w:hideMark/>
          </w:tcPr>
          <w:p w:rsidR="00C86AF6" w:rsidRPr="009B43DC" w:rsidRDefault="00C86AF6" w:rsidP="00946C1B">
            <w:pPr>
              <w:spacing w:after="0" w:line="240" w:lineRule="auto"/>
              <w:jc w:val="center"/>
              <w:rPr>
                <w:rFonts w:ascii="Times New Roman" w:eastAsia="Times New Roman" w:hAnsi="Times New Roman" w:cs="Times New Roman"/>
                <w:color w:val="000000"/>
                <w:sz w:val="24"/>
                <w:szCs w:val="24"/>
                <w:lang w:eastAsia="ru-RU"/>
              </w:rPr>
            </w:pPr>
            <w:r w:rsidRPr="009B43DC">
              <w:rPr>
                <w:rFonts w:ascii="Times New Roman" w:eastAsia="Times New Roman" w:hAnsi="Times New Roman" w:cs="Times New Roman"/>
                <w:color w:val="000000"/>
                <w:sz w:val="24"/>
                <w:szCs w:val="24"/>
                <w:lang w:eastAsia="ru-RU"/>
              </w:rPr>
              <w:t>6 426,00</w:t>
            </w:r>
          </w:p>
        </w:tc>
        <w:tc>
          <w:tcPr>
            <w:tcW w:w="1321" w:type="dxa"/>
            <w:shd w:val="clear" w:color="auto" w:fill="auto"/>
            <w:noWrap/>
            <w:vAlign w:val="center"/>
            <w:hideMark/>
          </w:tcPr>
          <w:p w:rsidR="00C86AF6" w:rsidRPr="009B43DC" w:rsidRDefault="00C86AF6" w:rsidP="00946C1B">
            <w:pPr>
              <w:spacing w:after="0" w:line="240" w:lineRule="auto"/>
              <w:jc w:val="center"/>
              <w:rPr>
                <w:rFonts w:ascii="Times New Roman" w:eastAsia="Times New Roman" w:hAnsi="Times New Roman" w:cs="Times New Roman"/>
                <w:color w:val="000000"/>
                <w:sz w:val="24"/>
                <w:szCs w:val="24"/>
                <w:lang w:eastAsia="ru-RU"/>
              </w:rPr>
            </w:pPr>
            <w:r w:rsidRPr="009B43DC">
              <w:rPr>
                <w:rFonts w:ascii="Times New Roman" w:eastAsia="Times New Roman" w:hAnsi="Times New Roman" w:cs="Times New Roman"/>
                <w:color w:val="000000"/>
                <w:sz w:val="24"/>
                <w:szCs w:val="24"/>
                <w:lang w:eastAsia="ru-RU"/>
              </w:rPr>
              <w:t>5 784,00</w:t>
            </w:r>
          </w:p>
        </w:tc>
        <w:tc>
          <w:tcPr>
            <w:tcW w:w="1375" w:type="dxa"/>
            <w:shd w:val="clear" w:color="auto" w:fill="auto"/>
            <w:noWrap/>
            <w:vAlign w:val="center"/>
            <w:hideMark/>
          </w:tcPr>
          <w:p w:rsidR="00C86AF6" w:rsidRPr="009B43DC" w:rsidRDefault="00C86AF6" w:rsidP="00946C1B">
            <w:pPr>
              <w:spacing w:after="0" w:line="240" w:lineRule="auto"/>
              <w:jc w:val="center"/>
              <w:rPr>
                <w:rFonts w:ascii="Times New Roman" w:eastAsia="Times New Roman" w:hAnsi="Times New Roman" w:cs="Times New Roman"/>
                <w:color w:val="000000"/>
                <w:sz w:val="24"/>
                <w:szCs w:val="24"/>
                <w:lang w:eastAsia="ru-RU"/>
              </w:rPr>
            </w:pPr>
            <w:r w:rsidRPr="009B43DC">
              <w:rPr>
                <w:rFonts w:ascii="Times New Roman" w:eastAsia="Times New Roman" w:hAnsi="Times New Roman" w:cs="Times New Roman"/>
                <w:color w:val="000000"/>
                <w:sz w:val="24"/>
                <w:szCs w:val="24"/>
                <w:lang w:eastAsia="ru-RU"/>
              </w:rPr>
              <w:t>5 205,00</w:t>
            </w:r>
          </w:p>
        </w:tc>
      </w:tr>
      <w:tr w:rsidR="00C86AF6" w:rsidRPr="009B43DC" w:rsidTr="00946C1B">
        <w:trPr>
          <w:trHeight w:val="375"/>
          <w:jc w:val="center"/>
        </w:trPr>
        <w:tc>
          <w:tcPr>
            <w:tcW w:w="5747" w:type="dxa"/>
            <w:shd w:val="clear" w:color="auto" w:fill="auto"/>
            <w:vAlign w:val="center"/>
            <w:hideMark/>
          </w:tcPr>
          <w:p w:rsidR="00C86AF6" w:rsidRPr="009B43DC" w:rsidRDefault="00C86AF6" w:rsidP="00C86AF6">
            <w:pPr>
              <w:spacing w:after="0" w:line="240" w:lineRule="auto"/>
              <w:jc w:val="both"/>
              <w:rPr>
                <w:rFonts w:ascii="Times New Roman" w:eastAsia="Times New Roman" w:hAnsi="Times New Roman" w:cs="Times New Roman"/>
                <w:color w:val="000000"/>
                <w:sz w:val="24"/>
                <w:szCs w:val="24"/>
                <w:lang w:eastAsia="ru-RU"/>
              </w:rPr>
            </w:pPr>
            <w:r w:rsidRPr="009B43DC">
              <w:rPr>
                <w:rFonts w:ascii="Times New Roman" w:eastAsia="Times New Roman" w:hAnsi="Times New Roman" w:cs="Times New Roman"/>
                <w:color w:val="000000"/>
                <w:sz w:val="24"/>
                <w:szCs w:val="24"/>
                <w:lang w:eastAsia="ru-RU"/>
              </w:rPr>
              <w:t xml:space="preserve">холодной воды </w:t>
            </w:r>
          </w:p>
        </w:tc>
        <w:tc>
          <w:tcPr>
            <w:tcW w:w="1319" w:type="dxa"/>
            <w:shd w:val="clear" w:color="auto" w:fill="auto"/>
            <w:noWrap/>
            <w:vAlign w:val="center"/>
            <w:hideMark/>
          </w:tcPr>
          <w:p w:rsidR="00C86AF6" w:rsidRPr="009B43DC" w:rsidRDefault="00C86AF6" w:rsidP="00946C1B">
            <w:pPr>
              <w:spacing w:after="0" w:line="240" w:lineRule="auto"/>
              <w:jc w:val="center"/>
              <w:rPr>
                <w:rFonts w:ascii="Times New Roman" w:eastAsia="Times New Roman" w:hAnsi="Times New Roman" w:cs="Times New Roman"/>
                <w:color w:val="000000"/>
                <w:sz w:val="24"/>
                <w:szCs w:val="24"/>
                <w:lang w:eastAsia="ru-RU"/>
              </w:rPr>
            </w:pPr>
            <w:r w:rsidRPr="009B43DC">
              <w:rPr>
                <w:rFonts w:ascii="Times New Roman" w:eastAsia="Times New Roman" w:hAnsi="Times New Roman" w:cs="Times New Roman"/>
                <w:color w:val="000000"/>
                <w:sz w:val="24"/>
                <w:szCs w:val="24"/>
                <w:lang w:eastAsia="ru-RU"/>
              </w:rPr>
              <w:t>98 123,00</w:t>
            </w:r>
          </w:p>
        </w:tc>
        <w:tc>
          <w:tcPr>
            <w:tcW w:w="1417" w:type="dxa"/>
            <w:shd w:val="clear" w:color="auto" w:fill="auto"/>
            <w:noWrap/>
            <w:vAlign w:val="center"/>
            <w:hideMark/>
          </w:tcPr>
          <w:p w:rsidR="00C86AF6" w:rsidRPr="009B43DC" w:rsidRDefault="00C86AF6" w:rsidP="00946C1B">
            <w:pPr>
              <w:spacing w:after="0" w:line="240" w:lineRule="auto"/>
              <w:jc w:val="center"/>
              <w:rPr>
                <w:rFonts w:ascii="Times New Roman" w:eastAsia="Times New Roman" w:hAnsi="Times New Roman" w:cs="Times New Roman"/>
                <w:color w:val="000000"/>
                <w:sz w:val="24"/>
                <w:szCs w:val="24"/>
                <w:lang w:eastAsia="ru-RU"/>
              </w:rPr>
            </w:pPr>
            <w:r w:rsidRPr="009B43DC">
              <w:rPr>
                <w:rFonts w:ascii="Times New Roman" w:eastAsia="Times New Roman" w:hAnsi="Times New Roman" w:cs="Times New Roman"/>
                <w:color w:val="000000"/>
                <w:sz w:val="24"/>
                <w:szCs w:val="24"/>
                <w:lang w:eastAsia="ru-RU"/>
              </w:rPr>
              <w:t>93 217,00</w:t>
            </w:r>
          </w:p>
        </w:tc>
        <w:tc>
          <w:tcPr>
            <w:tcW w:w="1321" w:type="dxa"/>
            <w:shd w:val="clear" w:color="auto" w:fill="auto"/>
            <w:noWrap/>
            <w:vAlign w:val="center"/>
            <w:hideMark/>
          </w:tcPr>
          <w:p w:rsidR="00C86AF6" w:rsidRPr="009B43DC" w:rsidRDefault="00C86AF6" w:rsidP="00946C1B">
            <w:pPr>
              <w:spacing w:after="0" w:line="240" w:lineRule="auto"/>
              <w:jc w:val="center"/>
              <w:rPr>
                <w:rFonts w:ascii="Times New Roman" w:eastAsia="Times New Roman" w:hAnsi="Times New Roman" w:cs="Times New Roman"/>
                <w:color w:val="000000"/>
                <w:sz w:val="24"/>
                <w:szCs w:val="24"/>
                <w:lang w:eastAsia="ru-RU"/>
              </w:rPr>
            </w:pPr>
            <w:r w:rsidRPr="009B43DC">
              <w:rPr>
                <w:rFonts w:ascii="Times New Roman" w:eastAsia="Times New Roman" w:hAnsi="Times New Roman" w:cs="Times New Roman"/>
                <w:color w:val="000000"/>
                <w:sz w:val="24"/>
                <w:szCs w:val="24"/>
                <w:lang w:eastAsia="ru-RU"/>
              </w:rPr>
              <w:t>86 692,00</w:t>
            </w:r>
          </w:p>
        </w:tc>
        <w:tc>
          <w:tcPr>
            <w:tcW w:w="1581" w:type="dxa"/>
            <w:shd w:val="clear" w:color="auto" w:fill="auto"/>
            <w:noWrap/>
            <w:vAlign w:val="center"/>
            <w:hideMark/>
          </w:tcPr>
          <w:p w:rsidR="00C86AF6" w:rsidRPr="009B43DC" w:rsidRDefault="00C86AF6" w:rsidP="00946C1B">
            <w:pPr>
              <w:spacing w:after="0" w:line="240" w:lineRule="auto"/>
              <w:jc w:val="center"/>
              <w:rPr>
                <w:rFonts w:ascii="Times New Roman" w:eastAsia="Times New Roman" w:hAnsi="Times New Roman" w:cs="Times New Roman"/>
                <w:color w:val="000000"/>
                <w:sz w:val="24"/>
                <w:szCs w:val="24"/>
                <w:lang w:eastAsia="ru-RU"/>
              </w:rPr>
            </w:pPr>
            <w:r w:rsidRPr="009B43DC">
              <w:rPr>
                <w:rFonts w:ascii="Times New Roman" w:eastAsia="Times New Roman" w:hAnsi="Times New Roman" w:cs="Times New Roman"/>
                <w:color w:val="000000"/>
                <w:sz w:val="24"/>
                <w:szCs w:val="24"/>
                <w:lang w:eastAsia="ru-RU"/>
              </w:rPr>
              <w:t>78 023,00</w:t>
            </w:r>
          </w:p>
        </w:tc>
        <w:tc>
          <w:tcPr>
            <w:tcW w:w="1321" w:type="dxa"/>
            <w:shd w:val="clear" w:color="auto" w:fill="auto"/>
            <w:noWrap/>
            <w:vAlign w:val="center"/>
            <w:hideMark/>
          </w:tcPr>
          <w:p w:rsidR="00C86AF6" w:rsidRPr="009B43DC" w:rsidRDefault="00C86AF6" w:rsidP="00946C1B">
            <w:pPr>
              <w:spacing w:after="0" w:line="240" w:lineRule="auto"/>
              <w:jc w:val="center"/>
              <w:rPr>
                <w:rFonts w:ascii="Times New Roman" w:eastAsia="Times New Roman" w:hAnsi="Times New Roman" w:cs="Times New Roman"/>
                <w:color w:val="000000"/>
                <w:sz w:val="24"/>
                <w:szCs w:val="24"/>
                <w:lang w:eastAsia="ru-RU"/>
              </w:rPr>
            </w:pPr>
            <w:r w:rsidRPr="009B43DC">
              <w:rPr>
                <w:rFonts w:ascii="Times New Roman" w:eastAsia="Times New Roman" w:hAnsi="Times New Roman" w:cs="Times New Roman"/>
                <w:color w:val="000000"/>
                <w:sz w:val="24"/>
                <w:szCs w:val="24"/>
                <w:lang w:eastAsia="ru-RU"/>
              </w:rPr>
              <w:t>70 220,00</w:t>
            </w:r>
          </w:p>
        </w:tc>
        <w:tc>
          <w:tcPr>
            <w:tcW w:w="1375" w:type="dxa"/>
            <w:shd w:val="clear" w:color="auto" w:fill="auto"/>
            <w:noWrap/>
            <w:vAlign w:val="center"/>
            <w:hideMark/>
          </w:tcPr>
          <w:p w:rsidR="00C86AF6" w:rsidRPr="009B43DC" w:rsidRDefault="00C86AF6" w:rsidP="00946C1B">
            <w:pPr>
              <w:spacing w:after="0" w:line="240" w:lineRule="auto"/>
              <w:jc w:val="center"/>
              <w:rPr>
                <w:rFonts w:ascii="Times New Roman" w:eastAsia="Times New Roman" w:hAnsi="Times New Roman" w:cs="Times New Roman"/>
                <w:color w:val="000000"/>
                <w:sz w:val="24"/>
                <w:szCs w:val="24"/>
                <w:lang w:eastAsia="ru-RU"/>
              </w:rPr>
            </w:pPr>
            <w:r w:rsidRPr="009B43DC">
              <w:rPr>
                <w:rFonts w:ascii="Times New Roman" w:eastAsia="Times New Roman" w:hAnsi="Times New Roman" w:cs="Times New Roman"/>
                <w:color w:val="000000"/>
                <w:sz w:val="24"/>
                <w:szCs w:val="24"/>
                <w:lang w:eastAsia="ru-RU"/>
              </w:rPr>
              <w:t>63 198,00</w:t>
            </w:r>
          </w:p>
        </w:tc>
      </w:tr>
      <w:tr w:rsidR="00C86AF6" w:rsidRPr="009B43DC" w:rsidTr="00946C1B">
        <w:trPr>
          <w:trHeight w:val="375"/>
          <w:jc w:val="center"/>
        </w:trPr>
        <w:tc>
          <w:tcPr>
            <w:tcW w:w="5747" w:type="dxa"/>
            <w:shd w:val="clear" w:color="auto" w:fill="auto"/>
            <w:vAlign w:val="center"/>
            <w:hideMark/>
          </w:tcPr>
          <w:p w:rsidR="00C86AF6" w:rsidRPr="009B43DC" w:rsidRDefault="00C86AF6" w:rsidP="00C86AF6">
            <w:pPr>
              <w:spacing w:after="0" w:line="240" w:lineRule="auto"/>
              <w:jc w:val="both"/>
              <w:rPr>
                <w:rFonts w:ascii="Times New Roman" w:eastAsia="Times New Roman" w:hAnsi="Times New Roman" w:cs="Times New Roman"/>
                <w:color w:val="000000"/>
                <w:sz w:val="24"/>
                <w:szCs w:val="24"/>
                <w:lang w:eastAsia="ru-RU"/>
              </w:rPr>
            </w:pPr>
            <w:r w:rsidRPr="009B43DC">
              <w:rPr>
                <w:rFonts w:ascii="Times New Roman" w:eastAsia="Times New Roman" w:hAnsi="Times New Roman" w:cs="Times New Roman"/>
                <w:color w:val="000000"/>
                <w:sz w:val="24"/>
                <w:szCs w:val="24"/>
                <w:lang w:eastAsia="ru-RU"/>
              </w:rPr>
              <w:t xml:space="preserve">сточных вод </w:t>
            </w:r>
          </w:p>
        </w:tc>
        <w:tc>
          <w:tcPr>
            <w:tcW w:w="1319" w:type="dxa"/>
            <w:shd w:val="clear" w:color="auto" w:fill="auto"/>
            <w:noWrap/>
            <w:vAlign w:val="center"/>
            <w:hideMark/>
          </w:tcPr>
          <w:p w:rsidR="00C86AF6" w:rsidRPr="009B43DC" w:rsidRDefault="00C86AF6" w:rsidP="00946C1B">
            <w:pPr>
              <w:spacing w:after="0" w:line="240" w:lineRule="auto"/>
              <w:jc w:val="center"/>
              <w:rPr>
                <w:rFonts w:ascii="Times New Roman" w:eastAsia="Times New Roman" w:hAnsi="Times New Roman" w:cs="Times New Roman"/>
                <w:color w:val="000000"/>
                <w:sz w:val="24"/>
                <w:szCs w:val="24"/>
                <w:lang w:eastAsia="ru-RU"/>
              </w:rPr>
            </w:pPr>
            <w:r w:rsidRPr="009B43DC">
              <w:rPr>
                <w:rFonts w:ascii="Times New Roman" w:eastAsia="Times New Roman" w:hAnsi="Times New Roman" w:cs="Times New Roman"/>
                <w:color w:val="000000"/>
                <w:sz w:val="24"/>
                <w:szCs w:val="24"/>
                <w:lang w:eastAsia="ru-RU"/>
              </w:rPr>
              <w:t>30 384,00</w:t>
            </w:r>
          </w:p>
        </w:tc>
        <w:tc>
          <w:tcPr>
            <w:tcW w:w="1417" w:type="dxa"/>
            <w:shd w:val="clear" w:color="auto" w:fill="auto"/>
            <w:noWrap/>
            <w:vAlign w:val="center"/>
            <w:hideMark/>
          </w:tcPr>
          <w:p w:rsidR="00C86AF6" w:rsidRPr="009B43DC" w:rsidRDefault="00C86AF6" w:rsidP="00946C1B">
            <w:pPr>
              <w:spacing w:after="0" w:line="240" w:lineRule="auto"/>
              <w:jc w:val="center"/>
              <w:rPr>
                <w:rFonts w:ascii="Times New Roman" w:eastAsia="Times New Roman" w:hAnsi="Times New Roman" w:cs="Times New Roman"/>
                <w:color w:val="000000"/>
                <w:sz w:val="24"/>
                <w:szCs w:val="24"/>
                <w:lang w:eastAsia="ru-RU"/>
              </w:rPr>
            </w:pPr>
            <w:r w:rsidRPr="009B43DC">
              <w:rPr>
                <w:rFonts w:ascii="Times New Roman" w:eastAsia="Times New Roman" w:hAnsi="Times New Roman" w:cs="Times New Roman"/>
                <w:color w:val="000000"/>
                <w:sz w:val="24"/>
                <w:szCs w:val="24"/>
                <w:lang w:eastAsia="ru-RU"/>
              </w:rPr>
              <w:t>28 865,00</w:t>
            </w:r>
          </w:p>
        </w:tc>
        <w:tc>
          <w:tcPr>
            <w:tcW w:w="1321" w:type="dxa"/>
            <w:shd w:val="clear" w:color="auto" w:fill="auto"/>
            <w:noWrap/>
            <w:vAlign w:val="center"/>
            <w:hideMark/>
          </w:tcPr>
          <w:p w:rsidR="00C86AF6" w:rsidRPr="009B43DC" w:rsidRDefault="00C86AF6" w:rsidP="00946C1B">
            <w:pPr>
              <w:spacing w:after="0" w:line="240" w:lineRule="auto"/>
              <w:jc w:val="center"/>
              <w:rPr>
                <w:rFonts w:ascii="Times New Roman" w:eastAsia="Times New Roman" w:hAnsi="Times New Roman" w:cs="Times New Roman"/>
                <w:color w:val="000000"/>
                <w:sz w:val="24"/>
                <w:szCs w:val="24"/>
                <w:lang w:eastAsia="ru-RU"/>
              </w:rPr>
            </w:pPr>
            <w:r w:rsidRPr="009B43DC">
              <w:rPr>
                <w:rFonts w:ascii="Times New Roman" w:eastAsia="Times New Roman" w:hAnsi="Times New Roman" w:cs="Times New Roman"/>
                <w:color w:val="000000"/>
                <w:sz w:val="24"/>
                <w:szCs w:val="24"/>
                <w:lang w:eastAsia="ru-RU"/>
              </w:rPr>
              <w:t>26 844,00</w:t>
            </w:r>
          </w:p>
        </w:tc>
        <w:tc>
          <w:tcPr>
            <w:tcW w:w="1581" w:type="dxa"/>
            <w:shd w:val="clear" w:color="auto" w:fill="auto"/>
            <w:noWrap/>
            <w:vAlign w:val="center"/>
            <w:hideMark/>
          </w:tcPr>
          <w:p w:rsidR="00C86AF6" w:rsidRPr="009B43DC" w:rsidRDefault="00C86AF6" w:rsidP="00946C1B">
            <w:pPr>
              <w:spacing w:after="0" w:line="240" w:lineRule="auto"/>
              <w:jc w:val="center"/>
              <w:rPr>
                <w:rFonts w:ascii="Times New Roman" w:eastAsia="Times New Roman" w:hAnsi="Times New Roman" w:cs="Times New Roman"/>
                <w:color w:val="000000"/>
                <w:sz w:val="24"/>
                <w:szCs w:val="24"/>
                <w:lang w:eastAsia="ru-RU"/>
              </w:rPr>
            </w:pPr>
            <w:r w:rsidRPr="009B43DC">
              <w:rPr>
                <w:rFonts w:ascii="Times New Roman" w:eastAsia="Times New Roman" w:hAnsi="Times New Roman" w:cs="Times New Roman"/>
                <w:color w:val="000000"/>
                <w:sz w:val="24"/>
                <w:szCs w:val="24"/>
                <w:lang w:eastAsia="ru-RU"/>
              </w:rPr>
              <w:t>24 160,00</w:t>
            </w:r>
          </w:p>
        </w:tc>
        <w:tc>
          <w:tcPr>
            <w:tcW w:w="1321" w:type="dxa"/>
            <w:shd w:val="clear" w:color="auto" w:fill="auto"/>
            <w:noWrap/>
            <w:vAlign w:val="center"/>
            <w:hideMark/>
          </w:tcPr>
          <w:p w:rsidR="00C86AF6" w:rsidRPr="009B43DC" w:rsidRDefault="00C86AF6" w:rsidP="00946C1B">
            <w:pPr>
              <w:spacing w:after="0" w:line="240" w:lineRule="auto"/>
              <w:jc w:val="center"/>
              <w:rPr>
                <w:rFonts w:ascii="Times New Roman" w:eastAsia="Times New Roman" w:hAnsi="Times New Roman" w:cs="Times New Roman"/>
                <w:color w:val="000000"/>
                <w:sz w:val="24"/>
                <w:szCs w:val="24"/>
                <w:lang w:eastAsia="ru-RU"/>
              </w:rPr>
            </w:pPr>
            <w:r w:rsidRPr="009B43DC">
              <w:rPr>
                <w:rFonts w:ascii="Times New Roman" w:eastAsia="Times New Roman" w:hAnsi="Times New Roman" w:cs="Times New Roman"/>
                <w:color w:val="000000"/>
                <w:sz w:val="24"/>
                <w:szCs w:val="24"/>
                <w:lang w:eastAsia="ru-RU"/>
              </w:rPr>
              <w:t>21 744,00</w:t>
            </w:r>
          </w:p>
        </w:tc>
        <w:tc>
          <w:tcPr>
            <w:tcW w:w="1375" w:type="dxa"/>
            <w:shd w:val="clear" w:color="auto" w:fill="auto"/>
            <w:noWrap/>
            <w:vAlign w:val="center"/>
            <w:hideMark/>
          </w:tcPr>
          <w:p w:rsidR="00C86AF6" w:rsidRPr="009B43DC" w:rsidRDefault="00C86AF6" w:rsidP="00946C1B">
            <w:pPr>
              <w:spacing w:after="0" w:line="240" w:lineRule="auto"/>
              <w:jc w:val="center"/>
              <w:rPr>
                <w:rFonts w:ascii="Times New Roman" w:eastAsia="Times New Roman" w:hAnsi="Times New Roman" w:cs="Times New Roman"/>
                <w:color w:val="000000"/>
                <w:sz w:val="24"/>
                <w:szCs w:val="24"/>
                <w:lang w:eastAsia="ru-RU"/>
              </w:rPr>
            </w:pPr>
            <w:r w:rsidRPr="009B43DC">
              <w:rPr>
                <w:rFonts w:ascii="Times New Roman" w:eastAsia="Times New Roman" w:hAnsi="Times New Roman" w:cs="Times New Roman"/>
                <w:color w:val="000000"/>
                <w:sz w:val="24"/>
                <w:szCs w:val="24"/>
                <w:lang w:eastAsia="ru-RU"/>
              </w:rPr>
              <w:t>19 569,00</w:t>
            </w:r>
          </w:p>
        </w:tc>
      </w:tr>
      <w:tr w:rsidR="00C86AF6" w:rsidRPr="009B43DC" w:rsidTr="00946C1B">
        <w:trPr>
          <w:trHeight w:val="750"/>
          <w:jc w:val="center"/>
        </w:trPr>
        <w:tc>
          <w:tcPr>
            <w:tcW w:w="5747" w:type="dxa"/>
            <w:shd w:val="clear" w:color="auto" w:fill="auto"/>
            <w:vAlign w:val="center"/>
            <w:hideMark/>
          </w:tcPr>
          <w:p w:rsidR="00C86AF6" w:rsidRPr="009B43DC" w:rsidRDefault="00C86AF6" w:rsidP="00946C1B">
            <w:pPr>
              <w:spacing w:after="0" w:line="240" w:lineRule="auto"/>
              <w:jc w:val="both"/>
              <w:rPr>
                <w:rFonts w:ascii="Times New Roman" w:eastAsia="Times New Roman" w:hAnsi="Times New Roman" w:cs="Times New Roman"/>
                <w:color w:val="000000"/>
                <w:sz w:val="24"/>
                <w:szCs w:val="24"/>
                <w:lang w:eastAsia="ru-RU"/>
              </w:rPr>
            </w:pPr>
            <w:r w:rsidRPr="009B43DC">
              <w:rPr>
                <w:rFonts w:ascii="Times New Roman" w:eastAsia="Times New Roman" w:hAnsi="Times New Roman" w:cs="Times New Roman"/>
                <w:color w:val="000000"/>
                <w:sz w:val="24"/>
                <w:szCs w:val="24"/>
                <w:lang w:eastAsia="ru-RU"/>
              </w:rPr>
              <w:t>Уровень технологических потерь при</w:t>
            </w:r>
            <w:r w:rsidR="00946C1B" w:rsidRPr="009B43DC">
              <w:rPr>
                <w:rFonts w:ascii="Times New Roman" w:eastAsia="Times New Roman" w:hAnsi="Times New Roman" w:cs="Times New Roman"/>
                <w:color w:val="000000"/>
                <w:sz w:val="24"/>
                <w:szCs w:val="24"/>
                <w:lang w:eastAsia="ru-RU"/>
              </w:rPr>
              <w:t> </w:t>
            </w:r>
            <w:r w:rsidRPr="009B43DC">
              <w:rPr>
                <w:rFonts w:ascii="Times New Roman" w:eastAsia="Times New Roman" w:hAnsi="Times New Roman" w:cs="Times New Roman"/>
                <w:color w:val="000000"/>
                <w:sz w:val="24"/>
                <w:szCs w:val="24"/>
                <w:lang w:eastAsia="ru-RU"/>
              </w:rPr>
              <w:t>транспортировке по сетям, %</w:t>
            </w:r>
          </w:p>
        </w:tc>
        <w:tc>
          <w:tcPr>
            <w:tcW w:w="1319" w:type="dxa"/>
            <w:shd w:val="clear" w:color="auto" w:fill="auto"/>
            <w:noWrap/>
            <w:vAlign w:val="center"/>
            <w:hideMark/>
          </w:tcPr>
          <w:p w:rsidR="00C86AF6" w:rsidRPr="009B43DC" w:rsidRDefault="00C86AF6" w:rsidP="00946C1B">
            <w:pPr>
              <w:spacing w:after="0" w:line="240" w:lineRule="auto"/>
              <w:jc w:val="center"/>
              <w:rPr>
                <w:rFonts w:ascii="Times New Roman" w:eastAsia="Times New Roman" w:hAnsi="Times New Roman" w:cs="Times New Roman"/>
                <w:color w:val="000000"/>
                <w:sz w:val="24"/>
                <w:szCs w:val="24"/>
                <w:lang w:eastAsia="ru-RU"/>
              </w:rPr>
            </w:pPr>
            <w:r w:rsidRPr="009B43DC">
              <w:rPr>
                <w:rFonts w:ascii="Times New Roman" w:eastAsia="Times New Roman" w:hAnsi="Times New Roman" w:cs="Times New Roman"/>
                <w:color w:val="000000"/>
                <w:sz w:val="24"/>
                <w:szCs w:val="24"/>
                <w:lang w:eastAsia="ru-RU"/>
              </w:rPr>
              <w:t>х</w:t>
            </w:r>
          </w:p>
        </w:tc>
        <w:tc>
          <w:tcPr>
            <w:tcW w:w="1417" w:type="dxa"/>
            <w:shd w:val="clear" w:color="auto" w:fill="auto"/>
            <w:noWrap/>
            <w:vAlign w:val="center"/>
            <w:hideMark/>
          </w:tcPr>
          <w:p w:rsidR="00C86AF6" w:rsidRPr="009B43DC" w:rsidRDefault="00C86AF6" w:rsidP="00946C1B">
            <w:pPr>
              <w:spacing w:after="0" w:line="240" w:lineRule="auto"/>
              <w:jc w:val="center"/>
              <w:rPr>
                <w:rFonts w:ascii="Times New Roman" w:eastAsia="Times New Roman" w:hAnsi="Times New Roman" w:cs="Times New Roman"/>
                <w:color w:val="000000"/>
                <w:sz w:val="24"/>
                <w:szCs w:val="24"/>
                <w:lang w:eastAsia="ru-RU"/>
              </w:rPr>
            </w:pPr>
            <w:r w:rsidRPr="009B43DC">
              <w:rPr>
                <w:rFonts w:ascii="Times New Roman" w:eastAsia="Times New Roman" w:hAnsi="Times New Roman" w:cs="Times New Roman"/>
                <w:color w:val="000000"/>
                <w:sz w:val="24"/>
                <w:szCs w:val="24"/>
                <w:lang w:eastAsia="ru-RU"/>
              </w:rPr>
              <w:t>х</w:t>
            </w:r>
          </w:p>
        </w:tc>
        <w:tc>
          <w:tcPr>
            <w:tcW w:w="1321" w:type="dxa"/>
            <w:shd w:val="clear" w:color="auto" w:fill="auto"/>
            <w:noWrap/>
            <w:vAlign w:val="center"/>
            <w:hideMark/>
          </w:tcPr>
          <w:p w:rsidR="00C86AF6" w:rsidRPr="009B43DC" w:rsidRDefault="00C86AF6" w:rsidP="00946C1B">
            <w:pPr>
              <w:spacing w:after="0" w:line="240" w:lineRule="auto"/>
              <w:jc w:val="center"/>
              <w:rPr>
                <w:rFonts w:ascii="Times New Roman" w:eastAsia="Times New Roman" w:hAnsi="Times New Roman" w:cs="Times New Roman"/>
                <w:color w:val="000000"/>
                <w:sz w:val="24"/>
                <w:szCs w:val="24"/>
                <w:lang w:eastAsia="ru-RU"/>
              </w:rPr>
            </w:pPr>
            <w:r w:rsidRPr="009B43DC">
              <w:rPr>
                <w:rFonts w:ascii="Times New Roman" w:eastAsia="Times New Roman" w:hAnsi="Times New Roman" w:cs="Times New Roman"/>
                <w:color w:val="000000"/>
                <w:sz w:val="24"/>
                <w:szCs w:val="24"/>
                <w:lang w:eastAsia="ru-RU"/>
              </w:rPr>
              <w:t>х</w:t>
            </w:r>
          </w:p>
        </w:tc>
        <w:tc>
          <w:tcPr>
            <w:tcW w:w="1581" w:type="dxa"/>
            <w:shd w:val="clear" w:color="auto" w:fill="auto"/>
            <w:noWrap/>
            <w:vAlign w:val="center"/>
            <w:hideMark/>
          </w:tcPr>
          <w:p w:rsidR="00C86AF6" w:rsidRPr="009B43DC" w:rsidRDefault="00C86AF6" w:rsidP="00946C1B">
            <w:pPr>
              <w:spacing w:after="0" w:line="240" w:lineRule="auto"/>
              <w:jc w:val="center"/>
              <w:rPr>
                <w:rFonts w:ascii="Times New Roman" w:eastAsia="Times New Roman" w:hAnsi="Times New Roman" w:cs="Times New Roman"/>
                <w:color w:val="000000"/>
                <w:sz w:val="24"/>
                <w:szCs w:val="24"/>
                <w:lang w:eastAsia="ru-RU"/>
              </w:rPr>
            </w:pPr>
            <w:r w:rsidRPr="009B43DC">
              <w:rPr>
                <w:rFonts w:ascii="Times New Roman" w:eastAsia="Times New Roman" w:hAnsi="Times New Roman" w:cs="Times New Roman"/>
                <w:color w:val="000000"/>
                <w:sz w:val="24"/>
                <w:szCs w:val="24"/>
                <w:lang w:eastAsia="ru-RU"/>
              </w:rPr>
              <w:t>х</w:t>
            </w:r>
          </w:p>
        </w:tc>
        <w:tc>
          <w:tcPr>
            <w:tcW w:w="1321" w:type="dxa"/>
            <w:shd w:val="clear" w:color="auto" w:fill="auto"/>
            <w:noWrap/>
            <w:vAlign w:val="center"/>
            <w:hideMark/>
          </w:tcPr>
          <w:p w:rsidR="00C86AF6" w:rsidRPr="009B43DC" w:rsidRDefault="00C86AF6" w:rsidP="00946C1B">
            <w:pPr>
              <w:spacing w:after="0" w:line="240" w:lineRule="auto"/>
              <w:jc w:val="center"/>
              <w:rPr>
                <w:rFonts w:ascii="Times New Roman" w:eastAsia="Times New Roman" w:hAnsi="Times New Roman" w:cs="Times New Roman"/>
                <w:color w:val="000000"/>
                <w:sz w:val="24"/>
                <w:szCs w:val="24"/>
                <w:lang w:eastAsia="ru-RU"/>
              </w:rPr>
            </w:pPr>
            <w:r w:rsidRPr="009B43DC">
              <w:rPr>
                <w:rFonts w:ascii="Times New Roman" w:eastAsia="Times New Roman" w:hAnsi="Times New Roman" w:cs="Times New Roman"/>
                <w:color w:val="000000"/>
                <w:sz w:val="24"/>
                <w:szCs w:val="24"/>
                <w:lang w:eastAsia="ru-RU"/>
              </w:rPr>
              <w:t>х</w:t>
            </w:r>
          </w:p>
        </w:tc>
        <w:tc>
          <w:tcPr>
            <w:tcW w:w="1375" w:type="dxa"/>
            <w:shd w:val="clear" w:color="auto" w:fill="auto"/>
            <w:noWrap/>
            <w:vAlign w:val="center"/>
            <w:hideMark/>
          </w:tcPr>
          <w:p w:rsidR="00C86AF6" w:rsidRPr="009B43DC" w:rsidRDefault="00C86AF6" w:rsidP="00946C1B">
            <w:pPr>
              <w:spacing w:after="0" w:line="240" w:lineRule="auto"/>
              <w:jc w:val="center"/>
              <w:rPr>
                <w:rFonts w:ascii="Times New Roman" w:eastAsia="Times New Roman" w:hAnsi="Times New Roman" w:cs="Times New Roman"/>
                <w:color w:val="000000"/>
                <w:sz w:val="24"/>
                <w:szCs w:val="24"/>
                <w:lang w:eastAsia="ru-RU"/>
              </w:rPr>
            </w:pPr>
            <w:r w:rsidRPr="009B43DC">
              <w:rPr>
                <w:rFonts w:ascii="Times New Roman" w:eastAsia="Times New Roman" w:hAnsi="Times New Roman" w:cs="Times New Roman"/>
                <w:color w:val="000000"/>
                <w:sz w:val="24"/>
                <w:szCs w:val="24"/>
                <w:lang w:eastAsia="ru-RU"/>
              </w:rPr>
              <w:t>х</w:t>
            </w:r>
          </w:p>
        </w:tc>
      </w:tr>
      <w:tr w:rsidR="00C86AF6" w:rsidRPr="009B43DC" w:rsidTr="00946C1B">
        <w:trPr>
          <w:trHeight w:val="375"/>
          <w:jc w:val="center"/>
        </w:trPr>
        <w:tc>
          <w:tcPr>
            <w:tcW w:w="5747" w:type="dxa"/>
            <w:shd w:val="clear" w:color="auto" w:fill="auto"/>
            <w:vAlign w:val="center"/>
            <w:hideMark/>
          </w:tcPr>
          <w:p w:rsidR="00C86AF6" w:rsidRPr="009B43DC" w:rsidRDefault="00C86AF6" w:rsidP="00C86AF6">
            <w:pPr>
              <w:spacing w:after="0" w:line="240" w:lineRule="auto"/>
              <w:jc w:val="both"/>
              <w:rPr>
                <w:rFonts w:ascii="Times New Roman" w:eastAsia="Times New Roman" w:hAnsi="Times New Roman" w:cs="Times New Roman"/>
                <w:color w:val="000000"/>
                <w:sz w:val="24"/>
                <w:szCs w:val="24"/>
                <w:lang w:eastAsia="ru-RU"/>
              </w:rPr>
            </w:pPr>
            <w:r w:rsidRPr="009B43DC">
              <w:rPr>
                <w:rFonts w:ascii="Times New Roman" w:eastAsia="Times New Roman" w:hAnsi="Times New Roman" w:cs="Times New Roman"/>
                <w:color w:val="000000"/>
                <w:sz w:val="24"/>
                <w:szCs w:val="24"/>
                <w:lang w:eastAsia="ru-RU"/>
              </w:rPr>
              <w:t>тепловой энергии</w:t>
            </w:r>
          </w:p>
        </w:tc>
        <w:tc>
          <w:tcPr>
            <w:tcW w:w="1319" w:type="dxa"/>
            <w:shd w:val="clear" w:color="auto" w:fill="auto"/>
            <w:noWrap/>
            <w:vAlign w:val="center"/>
            <w:hideMark/>
          </w:tcPr>
          <w:p w:rsidR="00C86AF6" w:rsidRPr="009B43DC" w:rsidRDefault="00C86AF6" w:rsidP="00946C1B">
            <w:pPr>
              <w:spacing w:after="0" w:line="240" w:lineRule="auto"/>
              <w:jc w:val="center"/>
              <w:rPr>
                <w:rFonts w:ascii="Times New Roman" w:eastAsia="Times New Roman" w:hAnsi="Times New Roman" w:cs="Times New Roman"/>
                <w:color w:val="000000"/>
                <w:sz w:val="24"/>
                <w:szCs w:val="24"/>
                <w:lang w:eastAsia="ru-RU"/>
              </w:rPr>
            </w:pPr>
            <w:r w:rsidRPr="009B43DC">
              <w:rPr>
                <w:rFonts w:ascii="Times New Roman" w:eastAsia="Times New Roman" w:hAnsi="Times New Roman" w:cs="Times New Roman"/>
                <w:color w:val="000000"/>
                <w:sz w:val="24"/>
                <w:szCs w:val="24"/>
                <w:lang w:eastAsia="ru-RU"/>
              </w:rPr>
              <w:t>10,9</w:t>
            </w:r>
          </w:p>
        </w:tc>
        <w:tc>
          <w:tcPr>
            <w:tcW w:w="1417" w:type="dxa"/>
            <w:shd w:val="clear" w:color="auto" w:fill="auto"/>
            <w:noWrap/>
            <w:vAlign w:val="center"/>
            <w:hideMark/>
          </w:tcPr>
          <w:p w:rsidR="00C86AF6" w:rsidRPr="009B43DC" w:rsidRDefault="00C86AF6" w:rsidP="00946C1B">
            <w:pPr>
              <w:spacing w:after="0" w:line="240" w:lineRule="auto"/>
              <w:jc w:val="center"/>
              <w:rPr>
                <w:rFonts w:ascii="Times New Roman" w:eastAsia="Times New Roman" w:hAnsi="Times New Roman" w:cs="Times New Roman"/>
                <w:color w:val="000000"/>
                <w:sz w:val="24"/>
                <w:szCs w:val="24"/>
                <w:lang w:eastAsia="ru-RU"/>
              </w:rPr>
            </w:pPr>
            <w:r w:rsidRPr="009B43DC">
              <w:rPr>
                <w:rFonts w:ascii="Times New Roman" w:eastAsia="Times New Roman" w:hAnsi="Times New Roman" w:cs="Times New Roman"/>
                <w:color w:val="000000"/>
                <w:sz w:val="24"/>
                <w:szCs w:val="24"/>
                <w:lang w:eastAsia="ru-RU"/>
              </w:rPr>
              <w:t>10,68</w:t>
            </w:r>
          </w:p>
        </w:tc>
        <w:tc>
          <w:tcPr>
            <w:tcW w:w="1321" w:type="dxa"/>
            <w:shd w:val="clear" w:color="auto" w:fill="auto"/>
            <w:noWrap/>
            <w:vAlign w:val="center"/>
            <w:hideMark/>
          </w:tcPr>
          <w:p w:rsidR="00C86AF6" w:rsidRPr="009B43DC" w:rsidRDefault="00C86AF6" w:rsidP="00946C1B">
            <w:pPr>
              <w:spacing w:after="0" w:line="240" w:lineRule="auto"/>
              <w:jc w:val="center"/>
              <w:rPr>
                <w:rFonts w:ascii="Times New Roman" w:eastAsia="Times New Roman" w:hAnsi="Times New Roman" w:cs="Times New Roman"/>
                <w:color w:val="000000"/>
                <w:sz w:val="24"/>
                <w:szCs w:val="24"/>
                <w:lang w:eastAsia="ru-RU"/>
              </w:rPr>
            </w:pPr>
            <w:r w:rsidRPr="009B43DC">
              <w:rPr>
                <w:rFonts w:ascii="Times New Roman" w:eastAsia="Times New Roman" w:hAnsi="Times New Roman" w:cs="Times New Roman"/>
                <w:color w:val="000000"/>
                <w:sz w:val="24"/>
                <w:szCs w:val="24"/>
                <w:lang w:eastAsia="ru-RU"/>
              </w:rPr>
              <w:t>10,47</w:t>
            </w:r>
          </w:p>
        </w:tc>
        <w:tc>
          <w:tcPr>
            <w:tcW w:w="1581" w:type="dxa"/>
            <w:shd w:val="clear" w:color="auto" w:fill="auto"/>
            <w:noWrap/>
            <w:vAlign w:val="center"/>
            <w:hideMark/>
          </w:tcPr>
          <w:p w:rsidR="00C86AF6" w:rsidRPr="009B43DC" w:rsidRDefault="00C86AF6" w:rsidP="00946C1B">
            <w:pPr>
              <w:spacing w:after="0" w:line="240" w:lineRule="auto"/>
              <w:jc w:val="center"/>
              <w:rPr>
                <w:rFonts w:ascii="Times New Roman" w:eastAsia="Times New Roman" w:hAnsi="Times New Roman" w:cs="Times New Roman"/>
                <w:color w:val="000000"/>
                <w:sz w:val="24"/>
                <w:szCs w:val="24"/>
                <w:lang w:eastAsia="ru-RU"/>
              </w:rPr>
            </w:pPr>
            <w:r w:rsidRPr="009B43DC">
              <w:rPr>
                <w:rFonts w:ascii="Times New Roman" w:eastAsia="Times New Roman" w:hAnsi="Times New Roman" w:cs="Times New Roman"/>
                <w:color w:val="000000"/>
                <w:sz w:val="24"/>
                <w:szCs w:val="24"/>
                <w:lang w:eastAsia="ru-RU"/>
              </w:rPr>
              <w:t>10,26</w:t>
            </w:r>
          </w:p>
        </w:tc>
        <w:tc>
          <w:tcPr>
            <w:tcW w:w="1321" w:type="dxa"/>
            <w:shd w:val="clear" w:color="auto" w:fill="auto"/>
            <w:noWrap/>
            <w:vAlign w:val="center"/>
            <w:hideMark/>
          </w:tcPr>
          <w:p w:rsidR="00C86AF6" w:rsidRPr="009B43DC" w:rsidRDefault="00C86AF6" w:rsidP="00946C1B">
            <w:pPr>
              <w:spacing w:after="0" w:line="240" w:lineRule="auto"/>
              <w:jc w:val="center"/>
              <w:rPr>
                <w:rFonts w:ascii="Times New Roman" w:eastAsia="Times New Roman" w:hAnsi="Times New Roman" w:cs="Times New Roman"/>
                <w:color w:val="000000"/>
                <w:sz w:val="24"/>
                <w:szCs w:val="24"/>
                <w:lang w:eastAsia="ru-RU"/>
              </w:rPr>
            </w:pPr>
            <w:r w:rsidRPr="009B43DC">
              <w:rPr>
                <w:rFonts w:ascii="Times New Roman" w:eastAsia="Times New Roman" w:hAnsi="Times New Roman" w:cs="Times New Roman"/>
                <w:color w:val="000000"/>
                <w:sz w:val="24"/>
                <w:szCs w:val="24"/>
                <w:lang w:eastAsia="ru-RU"/>
              </w:rPr>
              <w:t>10,05</w:t>
            </w:r>
          </w:p>
        </w:tc>
        <w:tc>
          <w:tcPr>
            <w:tcW w:w="1375" w:type="dxa"/>
            <w:shd w:val="clear" w:color="auto" w:fill="auto"/>
            <w:noWrap/>
            <w:vAlign w:val="center"/>
            <w:hideMark/>
          </w:tcPr>
          <w:p w:rsidR="00C86AF6" w:rsidRPr="009B43DC" w:rsidRDefault="00C86AF6" w:rsidP="00946C1B">
            <w:pPr>
              <w:spacing w:after="0" w:line="240" w:lineRule="auto"/>
              <w:jc w:val="center"/>
              <w:rPr>
                <w:rFonts w:ascii="Times New Roman" w:eastAsia="Times New Roman" w:hAnsi="Times New Roman" w:cs="Times New Roman"/>
                <w:color w:val="000000"/>
                <w:sz w:val="24"/>
                <w:szCs w:val="24"/>
                <w:lang w:eastAsia="ru-RU"/>
              </w:rPr>
            </w:pPr>
            <w:r w:rsidRPr="009B43DC">
              <w:rPr>
                <w:rFonts w:ascii="Times New Roman" w:eastAsia="Times New Roman" w:hAnsi="Times New Roman" w:cs="Times New Roman"/>
                <w:color w:val="000000"/>
                <w:sz w:val="24"/>
                <w:szCs w:val="24"/>
                <w:lang w:eastAsia="ru-RU"/>
              </w:rPr>
              <w:t>9,85</w:t>
            </w:r>
          </w:p>
        </w:tc>
      </w:tr>
      <w:tr w:rsidR="00C86AF6" w:rsidRPr="009B43DC" w:rsidTr="00946C1B">
        <w:trPr>
          <w:trHeight w:val="375"/>
          <w:jc w:val="center"/>
        </w:trPr>
        <w:tc>
          <w:tcPr>
            <w:tcW w:w="5747" w:type="dxa"/>
            <w:shd w:val="clear" w:color="auto" w:fill="auto"/>
            <w:vAlign w:val="center"/>
            <w:hideMark/>
          </w:tcPr>
          <w:p w:rsidR="00C86AF6" w:rsidRPr="009B43DC" w:rsidRDefault="00C86AF6" w:rsidP="00C86AF6">
            <w:pPr>
              <w:spacing w:after="0" w:line="240" w:lineRule="auto"/>
              <w:jc w:val="both"/>
              <w:rPr>
                <w:rFonts w:ascii="Times New Roman" w:eastAsia="Times New Roman" w:hAnsi="Times New Roman" w:cs="Times New Roman"/>
                <w:color w:val="000000"/>
                <w:sz w:val="24"/>
                <w:szCs w:val="24"/>
                <w:lang w:eastAsia="ru-RU"/>
              </w:rPr>
            </w:pPr>
            <w:r w:rsidRPr="009B43DC">
              <w:rPr>
                <w:rFonts w:ascii="Times New Roman" w:eastAsia="Times New Roman" w:hAnsi="Times New Roman" w:cs="Times New Roman"/>
                <w:color w:val="000000"/>
                <w:sz w:val="24"/>
                <w:szCs w:val="24"/>
                <w:lang w:eastAsia="ru-RU"/>
              </w:rPr>
              <w:t xml:space="preserve">холодной воды </w:t>
            </w:r>
          </w:p>
        </w:tc>
        <w:tc>
          <w:tcPr>
            <w:tcW w:w="1319" w:type="dxa"/>
            <w:shd w:val="clear" w:color="auto" w:fill="auto"/>
            <w:noWrap/>
            <w:vAlign w:val="center"/>
            <w:hideMark/>
          </w:tcPr>
          <w:p w:rsidR="00C86AF6" w:rsidRPr="009B43DC" w:rsidRDefault="00C86AF6" w:rsidP="00946C1B">
            <w:pPr>
              <w:spacing w:after="0" w:line="240" w:lineRule="auto"/>
              <w:jc w:val="center"/>
              <w:rPr>
                <w:rFonts w:ascii="Times New Roman" w:eastAsia="Times New Roman" w:hAnsi="Times New Roman" w:cs="Times New Roman"/>
                <w:color w:val="000000"/>
                <w:sz w:val="24"/>
                <w:szCs w:val="24"/>
                <w:lang w:eastAsia="ru-RU"/>
              </w:rPr>
            </w:pPr>
            <w:r w:rsidRPr="009B43DC">
              <w:rPr>
                <w:rFonts w:ascii="Times New Roman" w:eastAsia="Times New Roman" w:hAnsi="Times New Roman" w:cs="Times New Roman"/>
                <w:color w:val="000000"/>
                <w:sz w:val="24"/>
                <w:szCs w:val="24"/>
                <w:lang w:eastAsia="ru-RU"/>
              </w:rPr>
              <w:t>22,70</w:t>
            </w:r>
          </w:p>
        </w:tc>
        <w:tc>
          <w:tcPr>
            <w:tcW w:w="1417" w:type="dxa"/>
            <w:shd w:val="clear" w:color="auto" w:fill="auto"/>
            <w:noWrap/>
            <w:vAlign w:val="center"/>
            <w:hideMark/>
          </w:tcPr>
          <w:p w:rsidR="00C86AF6" w:rsidRPr="009B43DC" w:rsidRDefault="00C86AF6" w:rsidP="00946C1B">
            <w:pPr>
              <w:spacing w:after="0" w:line="240" w:lineRule="auto"/>
              <w:jc w:val="center"/>
              <w:rPr>
                <w:rFonts w:ascii="Times New Roman" w:eastAsia="Times New Roman" w:hAnsi="Times New Roman" w:cs="Times New Roman"/>
                <w:color w:val="000000"/>
                <w:sz w:val="24"/>
                <w:szCs w:val="24"/>
                <w:lang w:eastAsia="ru-RU"/>
              </w:rPr>
            </w:pPr>
            <w:r w:rsidRPr="009B43DC">
              <w:rPr>
                <w:rFonts w:ascii="Times New Roman" w:eastAsia="Times New Roman" w:hAnsi="Times New Roman" w:cs="Times New Roman"/>
                <w:color w:val="000000"/>
                <w:sz w:val="24"/>
                <w:szCs w:val="24"/>
                <w:lang w:eastAsia="ru-RU"/>
              </w:rPr>
              <w:t>21,57</w:t>
            </w:r>
          </w:p>
        </w:tc>
        <w:tc>
          <w:tcPr>
            <w:tcW w:w="1321" w:type="dxa"/>
            <w:shd w:val="clear" w:color="auto" w:fill="auto"/>
            <w:noWrap/>
            <w:vAlign w:val="center"/>
            <w:hideMark/>
          </w:tcPr>
          <w:p w:rsidR="00C86AF6" w:rsidRPr="009B43DC" w:rsidRDefault="00C86AF6" w:rsidP="00946C1B">
            <w:pPr>
              <w:spacing w:after="0" w:line="240" w:lineRule="auto"/>
              <w:jc w:val="center"/>
              <w:rPr>
                <w:rFonts w:ascii="Times New Roman" w:eastAsia="Times New Roman" w:hAnsi="Times New Roman" w:cs="Times New Roman"/>
                <w:color w:val="000000"/>
                <w:sz w:val="24"/>
                <w:szCs w:val="24"/>
                <w:lang w:eastAsia="ru-RU"/>
              </w:rPr>
            </w:pPr>
            <w:r w:rsidRPr="009B43DC">
              <w:rPr>
                <w:rFonts w:ascii="Times New Roman" w:eastAsia="Times New Roman" w:hAnsi="Times New Roman" w:cs="Times New Roman"/>
                <w:color w:val="000000"/>
                <w:sz w:val="24"/>
                <w:szCs w:val="24"/>
                <w:lang w:eastAsia="ru-RU"/>
              </w:rPr>
              <w:t>20,49</w:t>
            </w:r>
          </w:p>
        </w:tc>
        <w:tc>
          <w:tcPr>
            <w:tcW w:w="1581" w:type="dxa"/>
            <w:shd w:val="clear" w:color="auto" w:fill="auto"/>
            <w:noWrap/>
            <w:vAlign w:val="center"/>
            <w:hideMark/>
          </w:tcPr>
          <w:p w:rsidR="00C86AF6" w:rsidRPr="009B43DC" w:rsidRDefault="00C86AF6" w:rsidP="00946C1B">
            <w:pPr>
              <w:spacing w:after="0" w:line="240" w:lineRule="auto"/>
              <w:jc w:val="center"/>
              <w:rPr>
                <w:rFonts w:ascii="Times New Roman" w:eastAsia="Times New Roman" w:hAnsi="Times New Roman" w:cs="Times New Roman"/>
                <w:color w:val="000000"/>
                <w:sz w:val="24"/>
                <w:szCs w:val="24"/>
                <w:lang w:eastAsia="ru-RU"/>
              </w:rPr>
            </w:pPr>
            <w:r w:rsidRPr="009B43DC">
              <w:rPr>
                <w:rFonts w:ascii="Times New Roman" w:eastAsia="Times New Roman" w:hAnsi="Times New Roman" w:cs="Times New Roman"/>
                <w:color w:val="000000"/>
                <w:sz w:val="24"/>
                <w:szCs w:val="24"/>
                <w:lang w:eastAsia="ru-RU"/>
              </w:rPr>
              <w:t>19,46</w:t>
            </w:r>
          </w:p>
        </w:tc>
        <w:tc>
          <w:tcPr>
            <w:tcW w:w="1321" w:type="dxa"/>
            <w:shd w:val="clear" w:color="auto" w:fill="auto"/>
            <w:noWrap/>
            <w:vAlign w:val="center"/>
            <w:hideMark/>
          </w:tcPr>
          <w:p w:rsidR="00C86AF6" w:rsidRPr="009B43DC" w:rsidRDefault="00C86AF6" w:rsidP="00946C1B">
            <w:pPr>
              <w:spacing w:after="0" w:line="240" w:lineRule="auto"/>
              <w:jc w:val="center"/>
              <w:rPr>
                <w:rFonts w:ascii="Times New Roman" w:eastAsia="Times New Roman" w:hAnsi="Times New Roman" w:cs="Times New Roman"/>
                <w:color w:val="000000"/>
                <w:sz w:val="24"/>
                <w:szCs w:val="24"/>
                <w:lang w:eastAsia="ru-RU"/>
              </w:rPr>
            </w:pPr>
            <w:r w:rsidRPr="009B43DC">
              <w:rPr>
                <w:rFonts w:ascii="Times New Roman" w:eastAsia="Times New Roman" w:hAnsi="Times New Roman" w:cs="Times New Roman"/>
                <w:color w:val="000000"/>
                <w:sz w:val="24"/>
                <w:szCs w:val="24"/>
                <w:lang w:eastAsia="ru-RU"/>
              </w:rPr>
              <w:t>18,49</w:t>
            </w:r>
          </w:p>
        </w:tc>
        <w:tc>
          <w:tcPr>
            <w:tcW w:w="1375" w:type="dxa"/>
            <w:shd w:val="clear" w:color="auto" w:fill="auto"/>
            <w:noWrap/>
            <w:vAlign w:val="center"/>
            <w:hideMark/>
          </w:tcPr>
          <w:p w:rsidR="00C86AF6" w:rsidRPr="009B43DC" w:rsidRDefault="00C86AF6" w:rsidP="00946C1B">
            <w:pPr>
              <w:spacing w:after="0" w:line="240" w:lineRule="auto"/>
              <w:jc w:val="center"/>
              <w:rPr>
                <w:rFonts w:ascii="Times New Roman" w:eastAsia="Times New Roman" w:hAnsi="Times New Roman" w:cs="Times New Roman"/>
                <w:color w:val="000000"/>
                <w:sz w:val="24"/>
                <w:szCs w:val="24"/>
                <w:lang w:eastAsia="ru-RU"/>
              </w:rPr>
            </w:pPr>
            <w:r w:rsidRPr="009B43DC">
              <w:rPr>
                <w:rFonts w:ascii="Times New Roman" w:eastAsia="Times New Roman" w:hAnsi="Times New Roman" w:cs="Times New Roman"/>
                <w:color w:val="000000"/>
                <w:sz w:val="24"/>
                <w:szCs w:val="24"/>
                <w:lang w:eastAsia="ru-RU"/>
              </w:rPr>
              <w:t>17,56</w:t>
            </w:r>
          </w:p>
        </w:tc>
      </w:tr>
      <w:tr w:rsidR="00C86AF6" w:rsidRPr="009B43DC" w:rsidTr="00946C1B">
        <w:trPr>
          <w:trHeight w:val="750"/>
          <w:jc w:val="center"/>
        </w:trPr>
        <w:tc>
          <w:tcPr>
            <w:tcW w:w="5747" w:type="dxa"/>
            <w:shd w:val="clear" w:color="auto" w:fill="auto"/>
            <w:vAlign w:val="center"/>
            <w:hideMark/>
          </w:tcPr>
          <w:p w:rsidR="00C86AF6" w:rsidRPr="009B43DC" w:rsidRDefault="00C86AF6" w:rsidP="00C86AF6">
            <w:pPr>
              <w:spacing w:after="0" w:line="240" w:lineRule="auto"/>
              <w:jc w:val="both"/>
              <w:rPr>
                <w:rFonts w:ascii="Times New Roman" w:eastAsia="Times New Roman" w:hAnsi="Times New Roman" w:cs="Times New Roman"/>
                <w:color w:val="000000"/>
                <w:sz w:val="24"/>
                <w:szCs w:val="24"/>
                <w:lang w:eastAsia="ru-RU"/>
              </w:rPr>
            </w:pPr>
            <w:r w:rsidRPr="009B43DC">
              <w:rPr>
                <w:rFonts w:ascii="Times New Roman" w:eastAsia="Times New Roman" w:hAnsi="Times New Roman" w:cs="Times New Roman"/>
                <w:color w:val="000000"/>
                <w:sz w:val="24"/>
                <w:szCs w:val="24"/>
                <w:lang w:eastAsia="ru-RU"/>
              </w:rPr>
              <w:t>Доля долгосрочных (не менее чем на три года) тарифных решений (для организаций, отвечающих соответствующим критериям), %</w:t>
            </w:r>
          </w:p>
        </w:tc>
        <w:tc>
          <w:tcPr>
            <w:tcW w:w="1319" w:type="dxa"/>
            <w:shd w:val="clear" w:color="auto" w:fill="auto"/>
            <w:noWrap/>
            <w:vAlign w:val="center"/>
            <w:hideMark/>
          </w:tcPr>
          <w:p w:rsidR="00C86AF6" w:rsidRPr="009B43DC" w:rsidRDefault="00C86AF6" w:rsidP="00946C1B">
            <w:pPr>
              <w:spacing w:after="0" w:line="240" w:lineRule="auto"/>
              <w:jc w:val="center"/>
              <w:rPr>
                <w:rFonts w:ascii="Times New Roman" w:eastAsia="Times New Roman" w:hAnsi="Times New Roman" w:cs="Times New Roman"/>
                <w:color w:val="000000"/>
                <w:sz w:val="24"/>
                <w:szCs w:val="24"/>
                <w:lang w:eastAsia="ru-RU"/>
              </w:rPr>
            </w:pPr>
            <w:r w:rsidRPr="009B43DC">
              <w:rPr>
                <w:rFonts w:ascii="Times New Roman" w:eastAsia="Times New Roman" w:hAnsi="Times New Roman" w:cs="Times New Roman"/>
                <w:color w:val="000000"/>
                <w:sz w:val="24"/>
                <w:szCs w:val="24"/>
                <w:lang w:eastAsia="ru-RU"/>
              </w:rPr>
              <w:t>х</w:t>
            </w:r>
          </w:p>
        </w:tc>
        <w:tc>
          <w:tcPr>
            <w:tcW w:w="1417" w:type="dxa"/>
            <w:shd w:val="clear" w:color="auto" w:fill="auto"/>
            <w:noWrap/>
            <w:vAlign w:val="center"/>
            <w:hideMark/>
          </w:tcPr>
          <w:p w:rsidR="00C86AF6" w:rsidRPr="009B43DC" w:rsidRDefault="00C86AF6" w:rsidP="00946C1B">
            <w:pPr>
              <w:spacing w:after="0" w:line="240" w:lineRule="auto"/>
              <w:jc w:val="center"/>
              <w:rPr>
                <w:rFonts w:ascii="Times New Roman" w:eastAsia="Times New Roman" w:hAnsi="Times New Roman" w:cs="Times New Roman"/>
                <w:color w:val="000000"/>
                <w:sz w:val="24"/>
                <w:szCs w:val="24"/>
                <w:lang w:eastAsia="ru-RU"/>
              </w:rPr>
            </w:pPr>
            <w:r w:rsidRPr="009B43DC">
              <w:rPr>
                <w:rFonts w:ascii="Times New Roman" w:eastAsia="Times New Roman" w:hAnsi="Times New Roman" w:cs="Times New Roman"/>
                <w:color w:val="000000"/>
                <w:sz w:val="24"/>
                <w:szCs w:val="24"/>
                <w:lang w:eastAsia="ru-RU"/>
              </w:rPr>
              <w:t>х</w:t>
            </w:r>
          </w:p>
        </w:tc>
        <w:tc>
          <w:tcPr>
            <w:tcW w:w="1321" w:type="dxa"/>
            <w:shd w:val="clear" w:color="auto" w:fill="auto"/>
            <w:noWrap/>
            <w:vAlign w:val="center"/>
            <w:hideMark/>
          </w:tcPr>
          <w:p w:rsidR="00C86AF6" w:rsidRPr="009B43DC" w:rsidRDefault="00C86AF6" w:rsidP="00946C1B">
            <w:pPr>
              <w:spacing w:after="0" w:line="240" w:lineRule="auto"/>
              <w:jc w:val="center"/>
              <w:rPr>
                <w:rFonts w:ascii="Times New Roman" w:eastAsia="Times New Roman" w:hAnsi="Times New Roman" w:cs="Times New Roman"/>
                <w:color w:val="000000"/>
                <w:sz w:val="24"/>
                <w:szCs w:val="24"/>
                <w:lang w:eastAsia="ru-RU"/>
              </w:rPr>
            </w:pPr>
            <w:r w:rsidRPr="009B43DC">
              <w:rPr>
                <w:rFonts w:ascii="Times New Roman" w:eastAsia="Times New Roman" w:hAnsi="Times New Roman" w:cs="Times New Roman"/>
                <w:color w:val="000000"/>
                <w:sz w:val="24"/>
                <w:szCs w:val="24"/>
                <w:lang w:eastAsia="ru-RU"/>
              </w:rPr>
              <w:t>х</w:t>
            </w:r>
          </w:p>
        </w:tc>
        <w:tc>
          <w:tcPr>
            <w:tcW w:w="1581" w:type="dxa"/>
            <w:shd w:val="clear" w:color="auto" w:fill="auto"/>
            <w:noWrap/>
            <w:vAlign w:val="center"/>
            <w:hideMark/>
          </w:tcPr>
          <w:p w:rsidR="00C86AF6" w:rsidRPr="009B43DC" w:rsidRDefault="00C86AF6" w:rsidP="00946C1B">
            <w:pPr>
              <w:spacing w:after="0" w:line="240" w:lineRule="auto"/>
              <w:jc w:val="center"/>
              <w:rPr>
                <w:rFonts w:ascii="Times New Roman" w:eastAsia="Times New Roman" w:hAnsi="Times New Roman" w:cs="Times New Roman"/>
                <w:color w:val="000000"/>
                <w:sz w:val="24"/>
                <w:szCs w:val="24"/>
                <w:lang w:eastAsia="ru-RU"/>
              </w:rPr>
            </w:pPr>
            <w:r w:rsidRPr="009B43DC">
              <w:rPr>
                <w:rFonts w:ascii="Times New Roman" w:eastAsia="Times New Roman" w:hAnsi="Times New Roman" w:cs="Times New Roman"/>
                <w:color w:val="000000"/>
                <w:sz w:val="24"/>
                <w:szCs w:val="24"/>
                <w:lang w:eastAsia="ru-RU"/>
              </w:rPr>
              <w:t>х</w:t>
            </w:r>
          </w:p>
        </w:tc>
        <w:tc>
          <w:tcPr>
            <w:tcW w:w="1321" w:type="dxa"/>
            <w:shd w:val="clear" w:color="auto" w:fill="auto"/>
            <w:noWrap/>
            <w:vAlign w:val="center"/>
            <w:hideMark/>
          </w:tcPr>
          <w:p w:rsidR="00C86AF6" w:rsidRPr="009B43DC" w:rsidRDefault="00C86AF6" w:rsidP="00946C1B">
            <w:pPr>
              <w:spacing w:after="0" w:line="240" w:lineRule="auto"/>
              <w:jc w:val="center"/>
              <w:rPr>
                <w:rFonts w:ascii="Times New Roman" w:eastAsia="Times New Roman" w:hAnsi="Times New Roman" w:cs="Times New Roman"/>
                <w:color w:val="000000"/>
                <w:sz w:val="24"/>
                <w:szCs w:val="24"/>
                <w:lang w:eastAsia="ru-RU"/>
              </w:rPr>
            </w:pPr>
            <w:r w:rsidRPr="009B43DC">
              <w:rPr>
                <w:rFonts w:ascii="Times New Roman" w:eastAsia="Times New Roman" w:hAnsi="Times New Roman" w:cs="Times New Roman"/>
                <w:color w:val="000000"/>
                <w:sz w:val="24"/>
                <w:szCs w:val="24"/>
                <w:lang w:eastAsia="ru-RU"/>
              </w:rPr>
              <w:t>х</w:t>
            </w:r>
          </w:p>
        </w:tc>
        <w:tc>
          <w:tcPr>
            <w:tcW w:w="1375" w:type="dxa"/>
            <w:shd w:val="clear" w:color="auto" w:fill="auto"/>
            <w:noWrap/>
            <w:vAlign w:val="center"/>
            <w:hideMark/>
          </w:tcPr>
          <w:p w:rsidR="00C86AF6" w:rsidRPr="009B43DC" w:rsidRDefault="00C86AF6" w:rsidP="00946C1B">
            <w:pPr>
              <w:spacing w:after="0" w:line="240" w:lineRule="auto"/>
              <w:jc w:val="center"/>
              <w:rPr>
                <w:rFonts w:ascii="Times New Roman" w:eastAsia="Times New Roman" w:hAnsi="Times New Roman" w:cs="Times New Roman"/>
                <w:color w:val="000000"/>
                <w:sz w:val="24"/>
                <w:szCs w:val="24"/>
                <w:lang w:eastAsia="ru-RU"/>
              </w:rPr>
            </w:pPr>
            <w:r w:rsidRPr="009B43DC">
              <w:rPr>
                <w:rFonts w:ascii="Times New Roman" w:eastAsia="Times New Roman" w:hAnsi="Times New Roman" w:cs="Times New Roman"/>
                <w:color w:val="000000"/>
                <w:sz w:val="24"/>
                <w:szCs w:val="24"/>
                <w:lang w:eastAsia="ru-RU"/>
              </w:rPr>
              <w:t>х</w:t>
            </w:r>
          </w:p>
        </w:tc>
      </w:tr>
      <w:tr w:rsidR="00C86AF6" w:rsidRPr="009B43DC" w:rsidTr="00946C1B">
        <w:trPr>
          <w:trHeight w:val="375"/>
          <w:jc w:val="center"/>
        </w:trPr>
        <w:tc>
          <w:tcPr>
            <w:tcW w:w="5747" w:type="dxa"/>
            <w:shd w:val="clear" w:color="auto" w:fill="auto"/>
            <w:vAlign w:val="center"/>
            <w:hideMark/>
          </w:tcPr>
          <w:p w:rsidR="00C86AF6" w:rsidRPr="009B43DC" w:rsidRDefault="00C86AF6" w:rsidP="00C86AF6">
            <w:pPr>
              <w:spacing w:after="0" w:line="240" w:lineRule="auto"/>
              <w:jc w:val="both"/>
              <w:rPr>
                <w:rFonts w:ascii="Times New Roman" w:eastAsia="Times New Roman" w:hAnsi="Times New Roman" w:cs="Times New Roman"/>
                <w:color w:val="000000"/>
                <w:sz w:val="24"/>
                <w:szCs w:val="24"/>
                <w:lang w:eastAsia="ru-RU"/>
              </w:rPr>
            </w:pPr>
            <w:r w:rsidRPr="009B43DC">
              <w:rPr>
                <w:rFonts w:ascii="Times New Roman" w:eastAsia="Times New Roman" w:hAnsi="Times New Roman" w:cs="Times New Roman"/>
                <w:color w:val="000000"/>
                <w:sz w:val="24"/>
                <w:szCs w:val="24"/>
                <w:lang w:eastAsia="ru-RU"/>
              </w:rPr>
              <w:t>в сфере теплоснабжения</w:t>
            </w:r>
          </w:p>
        </w:tc>
        <w:tc>
          <w:tcPr>
            <w:tcW w:w="1319" w:type="dxa"/>
            <w:shd w:val="clear" w:color="auto" w:fill="auto"/>
            <w:noWrap/>
            <w:vAlign w:val="center"/>
            <w:hideMark/>
          </w:tcPr>
          <w:p w:rsidR="00C86AF6" w:rsidRPr="009B43DC" w:rsidRDefault="00C86AF6" w:rsidP="00946C1B">
            <w:pPr>
              <w:spacing w:after="0" w:line="240" w:lineRule="auto"/>
              <w:jc w:val="center"/>
              <w:rPr>
                <w:rFonts w:ascii="Times New Roman" w:eastAsia="Times New Roman" w:hAnsi="Times New Roman" w:cs="Times New Roman"/>
                <w:color w:val="000000"/>
                <w:sz w:val="24"/>
                <w:szCs w:val="24"/>
                <w:lang w:eastAsia="ru-RU"/>
              </w:rPr>
            </w:pPr>
            <w:r w:rsidRPr="009B43DC">
              <w:rPr>
                <w:rFonts w:ascii="Times New Roman" w:eastAsia="Times New Roman" w:hAnsi="Times New Roman" w:cs="Times New Roman"/>
                <w:color w:val="000000"/>
                <w:sz w:val="24"/>
                <w:szCs w:val="24"/>
                <w:lang w:eastAsia="ru-RU"/>
              </w:rPr>
              <w:t>19,3</w:t>
            </w:r>
          </w:p>
        </w:tc>
        <w:tc>
          <w:tcPr>
            <w:tcW w:w="1417" w:type="dxa"/>
            <w:shd w:val="clear" w:color="auto" w:fill="auto"/>
            <w:noWrap/>
            <w:vAlign w:val="center"/>
            <w:hideMark/>
          </w:tcPr>
          <w:p w:rsidR="00C86AF6" w:rsidRPr="009B43DC" w:rsidRDefault="00C86AF6" w:rsidP="00946C1B">
            <w:pPr>
              <w:spacing w:after="0" w:line="240" w:lineRule="auto"/>
              <w:jc w:val="center"/>
              <w:rPr>
                <w:rFonts w:ascii="Times New Roman" w:eastAsia="Times New Roman" w:hAnsi="Times New Roman" w:cs="Times New Roman"/>
                <w:color w:val="000000"/>
                <w:sz w:val="24"/>
                <w:szCs w:val="24"/>
                <w:lang w:eastAsia="ru-RU"/>
              </w:rPr>
            </w:pPr>
            <w:r w:rsidRPr="009B43DC">
              <w:rPr>
                <w:rFonts w:ascii="Times New Roman" w:eastAsia="Times New Roman" w:hAnsi="Times New Roman" w:cs="Times New Roman"/>
                <w:color w:val="000000"/>
                <w:sz w:val="24"/>
                <w:szCs w:val="24"/>
                <w:lang w:eastAsia="ru-RU"/>
              </w:rPr>
              <w:t>100</w:t>
            </w:r>
          </w:p>
        </w:tc>
        <w:tc>
          <w:tcPr>
            <w:tcW w:w="1321" w:type="dxa"/>
            <w:shd w:val="clear" w:color="auto" w:fill="auto"/>
            <w:noWrap/>
            <w:vAlign w:val="center"/>
            <w:hideMark/>
          </w:tcPr>
          <w:p w:rsidR="00C86AF6" w:rsidRPr="009B43DC" w:rsidRDefault="00C86AF6" w:rsidP="00946C1B">
            <w:pPr>
              <w:spacing w:after="0" w:line="240" w:lineRule="auto"/>
              <w:jc w:val="center"/>
              <w:rPr>
                <w:rFonts w:ascii="Times New Roman" w:eastAsia="Times New Roman" w:hAnsi="Times New Roman" w:cs="Times New Roman"/>
                <w:color w:val="000000"/>
                <w:sz w:val="24"/>
                <w:szCs w:val="24"/>
                <w:lang w:eastAsia="ru-RU"/>
              </w:rPr>
            </w:pPr>
            <w:r w:rsidRPr="009B43DC">
              <w:rPr>
                <w:rFonts w:ascii="Times New Roman" w:eastAsia="Times New Roman" w:hAnsi="Times New Roman" w:cs="Times New Roman"/>
                <w:color w:val="000000"/>
                <w:sz w:val="24"/>
                <w:szCs w:val="24"/>
                <w:lang w:eastAsia="ru-RU"/>
              </w:rPr>
              <w:t>100</w:t>
            </w:r>
          </w:p>
        </w:tc>
        <w:tc>
          <w:tcPr>
            <w:tcW w:w="1581" w:type="dxa"/>
            <w:shd w:val="clear" w:color="auto" w:fill="auto"/>
            <w:noWrap/>
            <w:vAlign w:val="center"/>
            <w:hideMark/>
          </w:tcPr>
          <w:p w:rsidR="00C86AF6" w:rsidRPr="009B43DC" w:rsidRDefault="00C86AF6" w:rsidP="00946C1B">
            <w:pPr>
              <w:spacing w:after="0" w:line="240" w:lineRule="auto"/>
              <w:jc w:val="center"/>
              <w:rPr>
                <w:rFonts w:ascii="Times New Roman" w:eastAsia="Times New Roman" w:hAnsi="Times New Roman" w:cs="Times New Roman"/>
                <w:color w:val="000000"/>
                <w:sz w:val="24"/>
                <w:szCs w:val="24"/>
                <w:lang w:eastAsia="ru-RU"/>
              </w:rPr>
            </w:pPr>
            <w:r w:rsidRPr="009B43DC">
              <w:rPr>
                <w:rFonts w:ascii="Times New Roman" w:eastAsia="Times New Roman" w:hAnsi="Times New Roman" w:cs="Times New Roman"/>
                <w:color w:val="000000"/>
                <w:sz w:val="24"/>
                <w:szCs w:val="24"/>
                <w:lang w:eastAsia="ru-RU"/>
              </w:rPr>
              <w:t>100</w:t>
            </w:r>
          </w:p>
        </w:tc>
        <w:tc>
          <w:tcPr>
            <w:tcW w:w="1321" w:type="dxa"/>
            <w:shd w:val="clear" w:color="auto" w:fill="auto"/>
            <w:noWrap/>
            <w:vAlign w:val="center"/>
            <w:hideMark/>
          </w:tcPr>
          <w:p w:rsidR="00C86AF6" w:rsidRPr="009B43DC" w:rsidRDefault="00C86AF6" w:rsidP="00946C1B">
            <w:pPr>
              <w:spacing w:after="0" w:line="240" w:lineRule="auto"/>
              <w:jc w:val="center"/>
              <w:rPr>
                <w:rFonts w:ascii="Times New Roman" w:eastAsia="Times New Roman" w:hAnsi="Times New Roman" w:cs="Times New Roman"/>
                <w:color w:val="000000"/>
                <w:sz w:val="24"/>
                <w:szCs w:val="24"/>
                <w:lang w:eastAsia="ru-RU"/>
              </w:rPr>
            </w:pPr>
            <w:r w:rsidRPr="009B43DC">
              <w:rPr>
                <w:rFonts w:ascii="Times New Roman" w:eastAsia="Times New Roman" w:hAnsi="Times New Roman" w:cs="Times New Roman"/>
                <w:color w:val="000000"/>
                <w:sz w:val="24"/>
                <w:szCs w:val="24"/>
                <w:lang w:eastAsia="ru-RU"/>
              </w:rPr>
              <w:t>100</w:t>
            </w:r>
          </w:p>
        </w:tc>
        <w:tc>
          <w:tcPr>
            <w:tcW w:w="1375" w:type="dxa"/>
            <w:shd w:val="clear" w:color="auto" w:fill="auto"/>
            <w:noWrap/>
            <w:vAlign w:val="center"/>
            <w:hideMark/>
          </w:tcPr>
          <w:p w:rsidR="00C86AF6" w:rsidRPr="009B43DC" w:rsidRDefault="00C86AF6" w:rsidP="00946C1B">
            <w:pPr>
              <w:spacing w:after="0" w:line="240" w:lineRule="auto"/>
              <w:jc w:val="center"/>
              <w:rPr>
                <w:rFonts w:ascii="Times New Roman" w:eastAsia="Times New Roman" w:hAnsi="Times New Roman" w:cs="Times New Roman"/>
                <w:color w:val="000000"/>
                <w:sz w:val="24"/>
                <w:szCs w:val="24"/>
                <w:lang w:eastAsia="ru-RU"/>
              </w:rPr>
            </w:pPr>
            <w:r w:rsidRPr="009B43DC">
              <w:rPr>
                <w:rFonts w:ascii="Times New Roman" w:eastAsia="Times New Roman" w:hAnsi="Times New Roman" w:cs="Times New Roman"/>
                <w:color w:val="000000"/>
                <w:sz w:val="24"/>
                <w:szCs w:val="24"/>
                <w:lang w:eastAsia="ru-RU"/>
              </w:rPr>
              <w:t>100</w:t>
            </w:r>
          </w:p>
        </w:tc>
      </w:tr>
      <w:tr w:rsidR="00C86AF6" w:rsidRPr="009B43DC" w:rsidTr="00946C1B">
        <w:trPr>
          <w:trHeight w:val="375"/>
          <w:jc w:val="center"/>
        </w:trPr>
        <w:tc>
          <w:tcPr>
            <w:tcW w:w="5747" w:type="dxa"/>
            <w:shd w:val="clear" w:color="auto" w:fill="auto"/>
            <w:vAlign w:val="center"/>
            <w:hideMark/>
          </w:tcPr>
          <w:p w:rsidR="00C86AF6" w:rsidRPr="009B43DC" w:rsidRDefault="00C86AF6" w:rsidP="00C86AF6">
            <w:pPr>
              <w:spacing w:after="0" w:line="240" w:lineRule="auto"/>
              <w:jc w:val="both"/>
              <w:rPr>
                <w:rFonts w:ascii="Times New Roman" w:eastAsia="Times New Roman" w:hAnsi="Times New Roman" w:cs="Times New Roman"/>
                <w:color w:val="000000"/>
                <w:sz w:val="24"/>
                <w:szCs w:val="24"/>
                <w:lang w:eastAsia="ru-RU"/>
              </w:rPr>
            </w:pPr>
            <w:r w:rsidRPr="009B43DC">
              <w:rPr>
                <w:rFonts w:ascii="Times New Roman" w:eastAsia="Times New Roman" w:hAnsi="Times New Roman" w:cs="Times New Roman"/>
                <w:color w:val="000000"/>
                <w:sz w:val="24"/>
                <w:szCs w:val="24"/>
                <w:lang w:eastAsia="ru-RU"/>
              </w:rPr>
              <w:t>в сфере холодного водоснабжения</w:t>
            </w:r>
          </w:p>
        </w:tc>
        <w:tc>
          <w:tcPr>
            <w:tcW w:w="1319" w:type="dxa"/>
            <w:shd w:val="clear" w:color="auto" w:fill="auto"/>
            <w:noWrap/>
            <w:vAlign w:val="center"/>
            <w:hideMark/>
          </w:tcPr>
          <w:p w:rsidR="00C86AF6" w:rsidRPr="009B43DC" w:rsidRDefault="00C86AF6" w:rsidP="00946C1B">
            <w:pPr>
              <w:spacing w:after="0" w:line="240" w:lineRule="auto"/>
              <w:jc w:val="center"/>
              <w:rPr>
                <w:rFonts w:ascii="Times New Roman" w:eastAsia="Times New Roman" w:hAnsi="Times New Roman" w:cs="Times New Roman"/>
                <w:color w:val="000000"/>
                <w:sz w:val="24"/>
                <w:szCs w:val="24"/>
                <w:lang w:eastAsia="ru-RU"/>
              </w:rPr>
            </w:pPr>
            <w:r w:rsidRPr="009B43DC">
              <w:rPr>
                <w:rFonts w:ascii="Times New Roman" w:eastAsia="Times New Roman" w:hAnsi="Times New Roman" w:cs="Times New Roman"/>
                <w:color w:val="000000"/>
                <w:sz w:val="24"/>
                <w:szCs w:val="24"/>
                <w:lang w:eastAsia="ru-RU"/>
              </w:rPr>
              <w:t>10,16</w:t>
            </w:r>
          </w:p>
        </w:tc>
        <w:tc>
          <w:tcPr>
            <w:tcW w:w="1417" w:type="dxa"/>
            <w:shd w:val="clear" w:color="auto" w:fill="auto"/>
            <w:noWrap/>
            <w:vAlign w:val="center"/>
            <w:hideMark/>
          </w:tcPr>
          <w:p w:rsidR="00C86AF6" w:rsidRPr="009B43DC" w:rsidRDefault="00C86AF6" w:rsidP="00946C1B">
            <w:pPr>
              <w:spacing w:after="0" w:line="240" w:lineRule="auto"/>
              <w:jc w:val="center"/>
              <w:rPr>
                <w:rFonts w:ascii="Times New Roman" w:eastAsia="Times New Roman" w:hAnsi="Times New Roman" w:cs="Times New Roman"/>
                <w:color w:val="000000"/>
                <w:sz w:val="24"/>
                <w:szCs w:val="24"/>
                <w:lang w:eastAsia="ru-RU"/>
              </w:rPr>
            </w:pPr>
            <w:r w:rsidRPr="009B43DC">
              <w:rPr>
                <w:rFonts w:ascii="Times New Roman" w:eastAsia="Times New Roman" w:hAnsi="Times New Roman" w:cs="Times New Roman"/>
                <w:color w:val="000000"/>
                <w:sz w:val="24"/>
                <w:szCs w:val="24"/>
                <w:lang w:eastAsia="ru-RU"/>
              </w:rPr>
              <w:t>100</w:t>
            </w:r>
          </w:p>
        </w:tc>
        <w:tc>
          <w:tcPr>
            <w:tcW w:w="1321" w:type="dxa"/>
            <w:shd w:val="clear" w:color="auto" w:fill="auto"/>
            <w:noWrap/>
            <w:vAlign w:val="center"/>
            <w:hideMark/>
          </w:tcPr>
          <w:p w:rsidR="00C86AF6" w:rsidRPr="009B43DC" w:rsidRDefault="00C86AF6" w:rsidP="00946C1B">
            <w:pPr>
              <w:spacing w:after="0" w:line="240" w:lineRule="auto"/>
              <w:jc w:val="center"/>
              <w:rPr>
                <w:rFonts w:ascii="Times New Roman" w:eastAsia="Times New Roman" w:hAnsi="Times New Roman" w:cs="Times New Roman"/>
                <w:color w:val="000000"/>
                <w:sz w:val="24"/>
                <w:szCs w:val="24"/>
                <w:lang w:eastAsia="ru-RU"/>
              </w:rPr>
            </w:pPr>
            <w:r w:rsidRPr="009B43DC">
              <w:rPr>
                <w:rFonts w:ascii="Times New Roman" w:eastAsia="Times New Roman" w:hAnsi="Times New Roman" w:cs="Times New Roman"/>
                <w:color w:val="000000"/>
                <w:sz w:val="24"/>
                <w:szCs w:val="24"/>
                <w:lang w:eastAsia="ru-RU"/>
              </w:rPr>
              <w:t>100</w:t>
            </w:r>
          </w:p>
        </w:tc>
        <w:tc>
          <w:tcPr>
            <w:tcW w:w="1581" w:type="dxa"/>
            <w:shd w:val="clear" w:color="auto" w:fill="auto"/>
            <w:noWrap/>
            <w:vAlign w:val="center"/>
            <w:hideMark/>
          </w:tcPr>
          <w:p w:rsidR="00C86AF6" w:rsidRPr="009B43DC" w:rsidRDefault="00C86AF6" w:rsidP="00946C1B">
            <w:pPr>
              <w:spacing w:after="0" w:line="240" w:lineRule="auto"/>
              <w:jc w:val="center"/>
              <w:rPr>
                <w:rFonts w:ascii="Times New Roman" w:eastAsia="Times New Roman" w:hAnsi="Times New Roman" w:cs="Times New Roman"/>
                <w:color w:val="000000"/>
                <w:sz w:val="24"/>
                <w:szCs w:val="24"/>
                <w:lang w:eastAsia="ru-RU"/>
              </w:rPr>
            </w:pPr>
            <w:r w:rsidRPr="009B43DC">
              <w:rPr>
                <w:rFonts w:ascii="Times New Roman" w:eastAsia="Times New Roman" w:hAnsi="Times New Roman" w:cs="Times New Roman"/>
                <w:color w:val="000000"/>
                <w:sz w:val="24"/>
                <w:szCs w:val="24"/>
                <w:lang w:eastAsia="ru-RU"/>
              </w:rPr>
              <w:t>100</w:t>
            </w:r>
          </w:p>
        </w:tc>
        <w:tc>
          <w:tcPr>
            <w:tcW w:w="1321" w:type="dxa"/>
            <w:shd w:val="clear" w:color="auto" w:fill="auto"/>
            <w:noWrap/>
            <w:vAlign w:val="center"/>
            <w:hideMark/>
          </w:tcPr>
          <w:p w:rsidR="00C86AF6" w:rsidRPr="009B43DC" w:rsidRDefault="00C86AF6" w:rsidP="00946C1B">
            <w:pPr>
              <w:spacing w:after="0" w:line="240" w:lineRule="auto"/>
              <w:jc w:val="center"/>
              <w:rPr>
                <w:rFonts w:ascii="Times New Roman" w:eastAsia="Times New Roman" w:hAnsi="Times New Roman" w:cs="Times New Roman"/>
                <w:color w:val="000000"/>
                <w:sz w:val="24"/>
                <w:szCs w:val="24"/>
                <w:lang w:eastAsia="ru-RU"/>
              </w:rPr>
            </w:pPr>
            <w:r w:rsidRPr="009B43DC">
              <w:rPr>
                <w:rFonts w:ascii="Times New Roman" w:eastAsia="Times New Roman" w:hAnsi="Times New Roman" w:cs="Times New Roman"/>
                <w:color w:val="000000"/>
                <w:sz w:val="24"/>
                <w:szCs w:val="24"/>
                <w:lang w:eastAsia="ru-RU"/>
              </w:rPr>
              <w:t>100</w:t>
            </w:r>
          </w:p>
        </w:tc>
        <w:tc>
          <w:tcPr>
            <w:tcW w:w="1375" w:type="dxa"/>
            <w:shd w:val="clear" w:color="auto" w:fill="auto"/>
            <w:noWrap/>
            <w:vAlign w:val="center"/>
            <w:hideMark/>
          </w:tcPr>
          <w:p w:rsidR="00C86AF6" w:rsidRPr="009B43DC" w:rsidRDefault="00C86AF6" w:rsidP="00946C1B">
            <w:pPr>
              <w:spacing w:after="0" w:line="240" w:lineRule="auto"/>
              <w:jc w:val="center"/>
              <w:rPr>
                <w:rFonts w:ascii="Times New Roman" w:eastAsia="Times New Roman" w:hAnsi="Times New Roman" w:cs="Times New Roman"/>
                <w:color w:val="000000"/>
                <w:sz w:val="24"/>
                <w:szCs w:val="24"/>
                <w:lang w:eastAsia="ru-RU"/>
              </w:rPr>
            </w:pPr>
            <w:r w:rsidRPr="009B43DC">
              <w:rPr>
                <w:rFonts w:ascii="Times New Roman" w:eastAsia="Times New Roman" w:hAnsi="Times New Roman" w:cs="Times New Roman"/>
                <w:color w:val="000000"/>
                <w:sz w:val="24"/>
                <w:szCs w:val="24"/>
                <w:lang w:eastAsia="ru-RU"/>
              </w:rPr>
              <w:t>100</w:t>
            </w:r>
          </w:p>
        </w:tc>
      </w:tr>
      <w:tr w:rsidR="00C86AF6" w:rsidRPr="009B43DC" w:rsidTr="00946C1B">
        <w:trPr>
          <w:trHeight w:val="375"/>
          <w:jc w:val="center"/>
        </w:trPr>
        <w:tc>
          <w:tcPr>
            <w:tcW w:w="5747" w:type="dxa"/>
            <w:shd w:val="clear" w:color="auto" w:fill="auto"/>
            <w:vAlign w:val="center"/>
            <w:hideMark/>
          </w:tcPr>
          <w:p w:rsidR="00C86AF6" w:rsidRPr="009B43DC" w:rsidRDefault="00C86AF6" w:rsidP="00C86AF6">
            <w:pPr>
              <w:spacing w:after="0" w:line="240" w:lineRule="auto"/>
              <w:jc w:val="both"/>
              <w:rPr>
                <w:rFonts w:ascii="Times New Roman" w:eastAsia="Times New Roman" w:hAnsi="Times New Roman" w:cs="Times New Roman"/>
                <w:color w:val="000000"/>
                <w:sz w:val="24"/>
                <w:szCs w:val="24"/>
                <w:lang w:eastAsia="ru-RU"/>
              </w:rPr>
            </w:pPr>
            <w:r w:rsidRPr="009B43DC">
              <w:rPr>
                <w:rFonts w:ascii="Times New Roman" w:eastAsia="Times New Roman" w:hAnsi="Times New Roman" w:cs="Times New Roman"/>
                <w:color w:val="000000"/>
                <w:sz w:val="24"/>
                <w:szCs w:val="24"/>
                <w:lang w:eastAsia="ru-RU"/>
              </w:rPr>
              <w:t>в сфере водоотведения и очистки сточных вод</w:t>
            </w:r>
          </w:p>
        </w:tc>
        <w:tc>
          <w:tcPr>
            <w:tcW w:w="1319" w:type="dxa"/>
            <w:shd w:val="clear" w:color="auto" w:fill="auto"/>
            <w:noWrap/>
            <w:vAlign w:val="center"/>
            <w:hideMark/>
          </w:tcPr>
          <w:p w:rsidR="00C86AF6" w:rsidRPr="009B43DC" w:rsidRDefault="00C86AF6" w:rsidP="00946C1B">
            <w:pPr>
              <w:spacing w:after="0" w:line="240" w:lineRule="auto"/>
              <w:jc w:val="center"/>
              <w:rPr>
                <w:rFonts w:ascii="Times New Roman" w:eastAsia="Times New Roman" w:hAnsi="Times New Roman" w:cs="Times New Roman"/>
                <w:color w:val="000000"/>
                <w:sz w:val="24"/>
                <w:szCs w:val="24"/>
                <w:lang w:eastAsia="ru-RU"/>
              </w:rPr>
            </w:pPr>
            <w:r w:rsidRPr="009B43DC">
              <w:rPr>
                <w:rFonts w:ascii="Times New Roman" w:eastAsia="Times New Roman" w:hAnsi="Times New Roman" w:cs="Times New Roman"/>
                <w:color w:val="000000"/>
                <w:sz w:val="24"/>
                <w:szCs w:val="24"/>
                <w:lang w:eastAsia="ru-RU"/>
              </w:rPr>
              <w:t>12,5</w:t>
            </w:r>
          </w:p>
        </w:tc>
        <w:tc>
          <w:tcPr>
            <w:tcW w:w="1417" w:type="dxa"/>
            <w:shd w:val="clear" w:color="auto" w:fill="auto"/>
            <w:noWrap/>
            <w:vAlign w:val="center"/>
            <w:hideMark/>
          </w:tcPr>
          <w:p w:rsidR="00C86AF6" w:rsidRPr="009B43DC" w:rsidRDefault="00C86AF6" w:rsidP="00946C1B">
            <w:pPr>
              <w:spacing w:after="0" w:line="240" w:lineRule="auto"/>
              <w:jc w:val="center"/>
              <w:rPr>
                <w:rFonts w:ascii="Times New Roman" w:eastAsia="Times New Roman" w:hAnsi="Times New Roman" w:cs="Times New Roman"/>
                <w:color w:val="000000"/>
                <w:sz w:val="24"/>
                <w:szCs w:val="24"/>
                <w:lang w:eastAsia="ru-RU"/>
              </w:rPr>
            </w:pPr>
            <w:r w:rsidRPr="009B43DC">
              <w:rPr>
                <w:rFonts w:ascii="Times New Roman" w:eastAsia="Times New Roman" w:hAnsi="Times New Roman" w:cs="Times New Roman"/>
                <w:color w:val="000000"/>
                <w:sz w:val="24"/>
                <w:szCs w:val="24"/>
                <w:lang w:eastAsia="ru-RU"/>
              </w:rPr>
              <w:t>100</w:t>
            </w:r>
          </w:p>
        </w:tc>
        <w:tc>
          <w:tcPr>
            <w:tcW w:w="1321" w:type="dxa"/>
            <w:shd w:val="clear" w:color="auto" w:fill="auto"/>
            <w:noWrap/>
            <w:vAlign w:val="center"/>
            <w:hideMark/>
          </w:tcPr>
          <w:p w:rsidR="00C86AF6" w:rsidRPr="009B43DC" w:rsidRDefault="00C86AF6" w:rsidP="00946C1B">
            <w:pPr>
              <w:spacing w:after="0" w:line="240" w:lineRule="auto"/>
              <w:jc w:val="center"/>
              <w:rPr>
                <w:rFonts w:ascii="Times New Roman" w:eastAsia="Times New Roman" w:hAnsi="Times New Roman" w:cs="Times New Roman"/>
                <w:color w:val="000000"/>
                <w:sz w:val="24"/>
                <w:szCs w:val="24"/>
                <w:lang w:eastAsia="ru-RU"/>
              </w:rPr>
            </w:pPr>
            <w:r w:rsidRPr="009B43DC">
              <w:rPr>
                <w:rFonts w:ascii="Times New Roman" w:eastAsia="Times New Roman" w:hAnsi="Times New Roman" w:cs="Times New Roman"/>
                <w:color w:val="000000"/>
                <w:sz w:val="24"/>
                <w:szCs w:val="24"/>
                <w:lang w:eastAsia="ru-RU"/>
              </w:rPr>
              <w:t>100</w:t>
            </w:r>
          </w:p>
        </w:tc>
        <w:tc>
          <w:tcPr>
            <w:tcW w:w="1581" w:type="dxa"/>
            <w:shd w:val="clear" w:color="auto" w:fill="auto"/>
            <w:noWrap/>
            <w:vAlign w:val="center"/>
            <w:hideMark/>
          </w:tcPr>
          <w:p w:rsidR="00C86AF6" w:rsidRPr="009B43DC" w:rsidRDefault="00C86AF6" w:rsidP="00946C1B">
            <w:pPr>
              <w:spacing w:after="0" w:line="240" w:lineRule="auto"/>
              <w:jc w:val="center"/>
              <w:rPr>
                <w:rFonts w:ascii="Times New Roman" w:eastAsia="Times New Roman" w:hAnsi="Times New Roman" w:cs="Times New Roman"/>
                <w:color w:val="000000"/>
                <w:sz w:val="24"/>
                <w:szCs w:val="24"/>
                <w:lang w:eastAsia="ru-RU"/>
              </w:rPr>
            </w:pPr>
            <w:r w:rsidRPr="009B43DC">
              <w:rPr>
                <w:rFonts w:ascii="Times New Roman" w:eastAsia="Times New Roman" w:hAnsi="Times New Roman" w:cs="Times New Roman"/>
                <w:color w:val="000000"/>
                <w:sz w:val="24"/>
                <w:szCs w:val="24"/>
                <w:lang w:eastAsia="ru-RU"/>
              </w:rPr>
              <w:t>100</w:t>
            </w:r>
          </w:p>
        </w:tc>
        <w:tc>
          <w:tcPr>
            <w:tcW w:w="1321" w:type="dxa"/>
            <w:shd w:val="clear" w:color="auto" w:fill="auto"/>
            <w:noWrap/>
            <w:vAlign w:val="center"/>
            <w:hideMark/>
          </w:tcPr>
          <w:p w:rsidR="00C86AF6" w:rsidRPr="009B43DC" w:rsidRDefault="00C86AF6" w:rsidP="00946C1B">
            <w:pPr>
              <w:spacing w:after="0" w:line="240" w:lineRule="auto"/>
              <w:jc w:val="center"/>
              <w:rPr>
                <w:rFonts w:ascii="Times New Roman" w:eastAsia="Times New Roman" w:hAnsi="Times New Roman" w:cs="Times New Roman"/>
                <w:color w:val="000000"/>
                <w:sz w:val="24"/>
                <w:szCs w:val="24"/>
                <w:lang w:eastAsia="ru-RU"/>
              </w:rPr>
            </w:pPr>
            <w:r w:rsidRPr="009B43DC">
              <w:rPr>
                <w:rFonts w:ascii="Times New Roman" w:eastAsia="Times New Roman" w:hAnsi="Times New Roman" w:cs="Times New Roman"/>
                <w:color w:val="000000"/>
                <w:sz w:val="24"/>
                <w:szCs w:val="24"/>
                <w:lang w:eastAsia="ru-RU"/>
              </w:rPr>
              <w:t>100</w:t>
            </w:r>
          </w:p>
        </w:tc>
        <w:tc>
          <w:tcPr>
            <w:tcW w:w="1375" w:type="dxa"/>
            <w:shd w:val="clear" w:color="auto" w:fill="auto"/>
            <w:noWrap/>
            <w:vAlign w:val="center"/>
            <w:hideMark/>
          </w:tcPr>
          <w:p w:rsidR="00C86AF6" w:rsidRPr="009B43DC" w:rsidRDefault="00C86AF6" w:rsidP="00946C1B">
            <w:pPr>
              <w:spacing w:after="0" w:line="240" w:lineRule="auto"/>
              <w:jc w:val="center"/>
              <w:rPr>
                <w:rFonts w:ascii="Times New Roman" w:eastAsia="Times New Roman" w:hAnsi="Times New Roman" w:cs="Times New Roman"/>
                <w:color w:val="000000"/>
                <w:sz w:val="24"/>
                <w:szCs w:val="24"/>
                <w:lang w:eastAsia="ru-RU"/>
              </w:rPr>
            </w:pPr>
            <w:r w:rsidRPr="009B43DC">
              <w:rPr>
                <w:rFonts w:ascii="Times New Roman" w:eastAsia="Times New Roman" w:hAnsi="Times New Roman" w:cs="Times New Roman"/>
                <w:color w:val="000000"/>
                <w:sz w:val="24"/>
                <w:szCs w:val="24"/>
                <w:lang w:eastAsia="ru-RU"/>
              </w:rPr>
              <w:t>100</w:t>
            </w:r>
          </w:p>
        </w:tc>
      </w:tr>
      <w:tr w:rsidR="00C86AF6" w:rsidRPr="009B43DC" w:rsidTr="00946C1B">
        <w:trPr>
          <w:trHeight w:val="1125"/>
          <w:jc w:val="center"/>
        </w:trPr>
        <w:tc>
          <w:tcPr>
            <w:tcW w:w="5747" w:type="dxa"/>
            <w:shd w:val="clear" w:color="auto" w:fill="auto"/>
            <w:vAlign w:val="center"/>
          </w:tcPr>
          <w:p w:rsidR="00C86AF6" w:rsidRPr="009B43DC" w:rsidRDefault="00C86AF6" w:rsidP="00946C1B">
            <w:pPr>
              <w:spacing w:after="0" w:line="240" w:lineRule="auto"/>
              <w:jc w:val="both"/>
              <w:rPr>
                <w:rFonts w:ascii="Times New Roman" w:eastAsia="Times New Roman" w:hAnsi="Times New Roman" w:cs="Times New Roman"/>
                <w:color w:val="000000"/>
                <w:sz w:val="24"/>
                <w:szCs w:val="24"/>
                <w:lang w:eastAsia="ru-RU"/>
              </w:rPr>
            </w:pPr>
            <w:r w:rsidRPr="009B43DC">
              <w:rPr>
                <w:rFonts w:ascii="Times New Roman" w:eastAsia="Times New Roman" w:hAnsi="Times New Roman" w:cs="Times New Roman"/>
                <w:sz w:val="24"/>
                <w:szCs w:val="24"/>
                <w:lang w:eastAsia="ru-RU"/>
              </w:rPr>
              <w:t>Доля населения, обеспеченного качественной питьевой водой, соответствующей санитарно-эпидемиологическими нормам, %</w:t>
            </w:r>
          </w:p>
        </w:tc>
        <w:tc>
          <w:tcPr>
            <w:tcW w:w="1319" w:type="dxa"/>
            <w:shd w:val="clear" w:color="auto" w:fill="auto"/>
            <w:noWrap/>
            <w:vAlign w:val="center"/>
          </w:tcPr>
          <w:p w:rsidR="00C86AF6" w:rsidRPr="009B43DC" w:rsidRDefault="00C86AF6" w:rsidP="00946C1B">
            <w:pPr>
              <w:spacing w:after="0" w:line="240" w:lineRule="auto"/>
              <w:jc w:val="center"/>
              <w:rPr>
                <w:rFonts w:ascii="Times New Roman" w:eastAsia="Times New Roman" w:hAnsi="Times New Roman" w:cs="Times New Roman"/>
                <w:color w:val="000000"/>
                <w:sz w:val="24"/>
                <w:szCs w:val="24"/>
                <w:lang w:eastAsia="ru-RU"/>
              </w:rPr>
            </w:pPr>
            <w:r w:rsidRPr="009B43DC">
              <w:rPr>
                <w:rFonts w:ascii="Times New Roman" w:eastAsia="Times New Roman" w:hAnsi="Times New Roman" w:cs="Times New Roman"/>
                <w:color w:val="000000"/>
                <w:sz w:val="24"/>
                <w:szCs w:val="24"/>
                <w:lang w:eastAsia="ru-RU"/>
              </w:rPr>
              <w:t>62,1</w:t>
            </w:r>
          </w:p>
        </w:tc>
        <w:tc>
          <w:tcPr>
            <w:tcW w:w="1417" w:type="dxa"/>
            <w:shd w:val="clear" w:color="auto" w:fill="auto"/>
            <w:noWrap/>
            <w:vAlign w:val="center"/>
          </w:tcPr>
          <w:p w:rsidR="00C86AF6" w:rsidRPr="009B43DC" w:rsidRDefault="00C86AF6" w:rsidP="00946C1B">
            <w:pPr>
              <w:spacing w:after="0" w:line="240" w:lineRule="auto"/>
              <w:jc w:val="center"/>
              <w:rPr>
                <w:rFonts w:ascii="Times New Roman" w:eastAsia="Times New Roman" w:hAnsi="Times New Roman" w:cs="Times New Roman"/>
                <w:color w:val="000000"/>
                <w:sz w:val="24"/>
                <w:szCs w:val="24"/>
                <w:lang w:eastAsia="ru-RU"/>
              </w:rPr>
            </w:pPr>
            <w:r w:rsidRPr="009B43DC">
              <w:rPr>
                <w:rFonts w:ascii="Times New Roman" w:eastAsia="Times New Roman" w:hAnsi="Times New Roman" w:cs="Times New Roman"/>
                <w:color w:val="000000"/>
                <w:sz w:val="24"/>
                <w:szCs w:val="24"/>
                <w:lang w:eastAsia="ru-RU"/>
              </w:rPr>
              <w:t>65,21</w:t>
            </w:r>
          </w:p>
        </w:tc>
        <w:tc>
          <w:tcPr>
            <w:tcW w:w="1321" w:type="dxa"/>
            <w:shd w:val="clear" w:color="auto" w:fill="auto"/>
            <w:noWrap/>
            <w:vAlign w:val="center"/>
          </w:tcPr>
          <w:p w:rsidR="00C86AF6" w:rsidRPr="009B43DC" w:rsidRDefault="00C86AF6" w:rsidP="00946C1B">
            <w:pPr>
              <w:spacing w:after="0" w:line="240" w:lineRule="auto"/>
              <w:jc w:val="center"/>
              <w:rPr>
                <w:rFonts w:ascii="Times New Roman" w:eastAsia="Times New Roman" w:hAnsi="Times New Roman" w:cs="Times New Roman"/>
                <w:color w:val="000000"/>
                <w:sz w:val="24"/>
                <w:szCs w:val="24"/>
                <w:lang w:eastAsia="ru-RU"/>
              </w:rPr>
            </w:pPr>
            <w:r w:rsidRPr="009B43DC">
              <w:rPr>
                <w:rFonts w:ascii="Times New Roman" w:eastAsia="Times New Roman" w:hAnsi="Times New Roman" w:cs="Times New Roman"/>
                <w:color w:val="000000"/>
                <w:sz w:val="24"/>
                <w:szCs w:val="24"/>
                <w:lang w:eastAsia="ru-RU"/>
              </w:rPr>
              <w:t>68,47</w:t>
            </w:r>
          </w:p>
        </w:tc>
        <w:tc>
          <w:tcPr>
            <w:tcW w:w="1581" w:type="dxa"/>
            <w:shd w:val="clear" w:color="auto" w:fill="auto"/>
            <w:noWrap/>
            <w:vAlign w:val="center"/>
          </w:tcPr>
          <w:p w:rsidR="00C86AF6" w:rsidRPr="009B43DC" w:rsidRDefault="00C86AF6" w:rsidP="00946C1B">
            <w:pPr>
              <w:spacing w:after="0" w:line="240" w:lineRule="auto"/>
              <w:jc w:val="center"/>
              <w:rPr>
                <w:rFonts w:ascii="Times New Roman" w:eastAsia="Times New Roman" w:hAnsi="Times New Roman" w:cs="Times New Roman"/>
                <w:color w:val="000000"/>
                <w:sz w:val="24"/>
                <w:szCs w:val="24"/>
                <w:lang w:eastAsia="ru-RU"/>
              </w:rPr>
            </w:pPr>
            <w:r w:rsidRPr="009B43DC">
              <w:rPr>
                <w:rFonts w:ascii="Times New Roman" w:eastAsia="Times New Roman" w:hAnsi="Times New Roman" w:cs="Times New Roman"/>
                <w:color w:val="000000"/>
                <w:sz w:val="24"/>
                <w:szCs w:val="24"/>
                <w:lang w:eastAsia="ru-RU"/>
              </w:rPr>
              <w:t>71,89</w:t>
            </w:r>
          </w:p>
        </w:tc>
        <w:tc>
          <w:tcPr>
            <w:tcW w:w="1321" w:type="dxa"/>
            <w:shd w:val="clear" w:color="auto" w:fill="auto"/>
            <w:noWrap/>
            <w:vAlign w:val="center"/>
          </w:tcPr>
          <w:p w:rsidR="00C86AF6" w:rsidRPr="009B43DC" w:rsidRDefault="00C86AF6" w:rsidP="00946C1B">
            <w:pPr>
              <w:spacing w:after="0" w:line="240" w:lineRule="auto"/>
              <w:jc w:val="center"/>
              <w:rPr>
                <w:rFonts w:ascii="Times New Roman" w:eastAsia="Times New Roman" w:hAnsi="Times New Roman" w:cs="Times New Roman"/>
                <w:color w:val="000000"/>
                <w:sz w:val="24"/>
                <w:szCs w:val="24"/>
                <w:lang w:eastAsia="ru-RU"/>
              </w:rPr>
            </w:pPr>
            <w:r w:rsidRPr="009B43DC">
              <w:rPr>
                <w:rFonts w:ascii="Times New Roman" w:eastAsia="Times New Roman" w:hAnsi="Times New Roman" w:cs="Times New Roman"/>
                <w:color w:val="000000"/>
                <w:sz w:val="24"/>
                <w:szCs w:val="24"/>
                <w:lang w:eastAsia="ru-RU"/>
              </w:rPr>
              <w:t>75,48</w:t>
            </w:r>
          </w:p>
        </w:tc>
        <w:tc>
          <w:tcPr>
            <w:tcW w:w="1375" w:type="dxa"/>
            <w:shd w:val="clear" w:color="auto" w:fill="auto"/>
            <w:noWrap/>
            <w:vAlign w:val="center"/>
          </w:tcPr>
          <w:p w:rsidR="00C86AF6" w:rsidRPr="009B43DC" w:rsidRDefault="00C86AF6" w:rsidP="00946C1B">
            <w:pPr>
              <w:spacing w:after="0" w:line="240" w:lineRule="auto"/>
              <w:jc w:val="center"/>
              <w:rPr>
                <w:rFonts w:ascii="Times New Roman" w:eastAsia="Times New Roman" w:hAnsi="Times New Roman" w:cs="Times New Roman"/>
                <w:color w:val="000000"/>
                <w:sz w:val="24"/>
                <w:szCs w:val="24"/>
                <w:lang w:eastAsia="ru-RU"/>
              </w:rPr>
            </w:pPr>
            <w:r w:rsidRPr="009B43DC">
              <w:rPr>
                <w:rFonts w:ascii="Times New Roman" w:eastAsia="Times New Roman" w:hAnsi="Times New Roman" w:cs="Times New Roman"/>
                <w:color w:val="000000"/>
                <w:sz w:val="24"/>
                <w:szCs w:val="24"/>
                <w:lang w:eastAsia="ru-RU"/>
              </w:rPr>
              <w:t>79,26</w:t>
            </w:r>
          </w:p>
        </w:tc>
      </w:tr>
      <w:tr w:rsidR="00C86AF6" w:rsidRPr="009B43DC" w:rsidTr="00946C1B">
        <w:trPr>
          <w:trHeight w:val="1125"/>
          <w:jc w:val="center"/>
        </w:trPr>
        <w:tc>
          <w:tcPr>
            <w:tcW w:w="5747" w:type="dxa"/>
            <w:shd w:val="clear" w:color="auto" w:fill="auto"/>
            <w:vAlign w:val="center"/>
          </w:tcPr>
          <w:p w:rsidR="00C86AF6" w:rsidRPr="009B43DC" w:rsidRDefault="00C86AF6" w:rsidP="00946C1B">
            <w:pPr>
              <w:spacing w:after="0" w:line="240" w:lineRule="auto"/>
              <w:jc w:val="both"/>
              <w:rPr>
                <w:rFonts w:ascii="Times New Roman" w:eastAsia="Times New Roman" w:hAnsi="Times New Roman" w:cs="Times New Roman"/>
                <w:sz w:val="24"/>
                <w:szCs w:val="24"/>
                <w:lang w:eastAsia="ru-RU"/>
              </w:rPr>
            </w:pPr>
            <w:r w:rsidRPr="009B43DC">
              <w:rPr>
                <w:rFonts w:ascii="Times New Roman" w:eastAsia="Times New Roman" w:hAnsi="Times New Roman" w:cs="Times New Roman"/>
                <w:sz w:val="24"/>
                <w:szCs w:val="24"/>
                <w:lang w:eastAsia="ru-RU"/>
              </w:rPr>
              <w:t>Доля сточных вод, проходящих очистку на</w:t>
            </w:r>
            <w:r w:rsidR="00946C1B" w:rsidRPr="009B43DC">
              <w:rPr>
                <w:rFonts w:ascii="Times New Roman" w:eastAsia="Times New Roman" w:hAnsi="Times New Roman" w:cs="Times New Roman"/>
                <w:sz w:val="24"/>
                <w:szCs w:val="24"/>
                <w:lang w:eastAsia="ru-RU"/>
              </w:rPr>
              <w:t> </w:t>
            </w:r>
            <w:r w:rsidRPr="009B43DC">
              <w:rPr>
                <w:rFonts w:ascii="Times New Roman" w:eastAsia="Times New Roman" w:hAnsi="Times New Roman" w:cs="Times New Roman"/>
                <w:sz w:val="24"/>
                <w:szCs w:val="24"/>
                <w:lang w:eastAsia="ru-RU"/>
              </w:rPr>
              <w:t>биологических очистных сооружениях, отвечающих установленным требованиям, %</w:t>
            </w:r>
          </w:p>
        </w:tc>
        <w:tc>
          <w:tcPr>
            <w:tcW w:w="1319" w:type="dxa"/>
            <w:shd w:val="clear" w:color="auto" w:fill="auto"/>
            <w:noWrap/>
            <w:vAlign w:val="center"/>
          </w:tcPr>
          <w:p w:rsidR="00C86AF6" w:rsidRPr="009B43DC" w:rsidRDefault="00C86AF6" w:rsidP="00946C1B">
            <w:pPr>
              <w:spacing w:after="0" w:line="240" w:lineRule="auto"/>
              <w:jc w:val="center"/>
              <w:rPr>
                <w:rFonts w:ascii="Times New Roman" w:eastAsia="Times New Roman" w:hAnsi="Times New Roman" w:cs="Times New Roman"/>
                <w:color w:val="000000"/>
                <w:sz w:val="24"/>
                <w:szCs w:val="24"/>
                <w:lang w:eastAsia="ru-RU"/>
              </w:rPr>
            </w:pPr>
            <w:r w:rsidRPr="009B43DC">
              <w:rPr>
                <w:rFonts w:ascii="Times New Roman" w:eastAsia="Times New Roman" w:hAnsi="Times New Roman" w:cs="Times New Roman"/>
                <w:color w:val="000000"/>
                <w:sz w:val="24"/>
                <w:szCs w:val="24"/>
                <w:lang w:eastAsia="ru-RU"/>
              </w:rPr>
              <w:t>45</w:t>
            </w:r>
          </w:p>
        </w:tc>
        <w:tc>
          <w:tcPr>
            <w:tcW w:w="1417" w:type="dxa"/>
            <w:shd w:val="clear" w:color="auto" w:fill="auto"/>
            <w:noWrap/>
            <w:vAlign w:val="center"/>
          </w:tcPr>
          <w:p w:rsidR="00C86AF6" w:rsidRPr="009B43DC" w:rsidRDefault="00C86AF6" w:rsidP="00946C1B">
            <w:pPr>
              <w:spacing w:after="0" w:line="240" w:lineRule="auto"/>
              <w:jc w:val="center"/>
              <w:rPr>
                <w:rFonts w:ascii="Times New Roman" w:eastAsia="Times New Roman" w:hAnsi="Times New Roman" w:cs="Times New Roman"/>
                <w:color w:val="000000"/>
                <w:sz w:val="24"/>
                <w:szCs w:val="24"/>
                <w:lang w:eastAsia="ru-RU"/>
              </w:rPr>
            </w:pPr>
            <w:r w:rsidRPr="009B43DC">
              <w:rPr>
                <w:rFonts w:ascii="Times New Roman" w:eastAsia="Times New Roman" w:hAnsi="Times New Roman" w:cs="Times New Roman"/>
                <w:color w:val="000000"/>
                <w:sz w:val="24"/>
                <w:szCs w:val="24"/>
                <w:lang w:eastAsia="ru-RU"/>
              </w:rPr>
              <w:t>47,25</w:t>
            </w:r>
          </w:p>
        </w:tc>
        <w:tc>
          <w:tcPr>
            <w:tcW w:w="1321" w:type="dxa"/>
            <w:shd w:val="clear" w:color="auto" w:fill="auto"/>
            <w:noWrap/>
            <w:vAlign w:val="center"/>
          </w:tcPr>
          <w:p w:rsidR="00C86AF6" w:rsidRPr="009B43DC" w:rsidRDefault="00C86AF6" w:rsidP="00946C1B">
            <w:pPr>
              <w:spacing w:after="0" w:line="240" w:lineRule="auto"/>
              <w:jc w:val="center"/>
              <w:rPr>
                <w:rFonts w:ascii="Times New Roman" w:eastAsia="Times New Roman" w:hAnsi="Times New Roman" w:cs="Times New Roman"/>
                <w:color w:val="000000"/>
                <w:sz w:val="24"/>
                <w:szCs w:val="24"/>
                <w:lang w:eastAsia="ru-RU"/>
              </w:rPr>
            </w:pPr>
            <w:r w:rsidRPr="009B43DC">
              <w:rPr>
                <w:rFonts w:ascii="Times New Roman" w:eastAsia="Times New Roman" w:hAnsi="Times New Roman" w:cs="Times New Roman"/>
                <w:color w:val="000000"/>
                <w:sz w:val="24"/>
                <w:szCs w:val="24"/>
                <w:lang w:eastAsia="ru-RU"/>
              </w:rPr>
              <w:t>49,61</w:t>
            </w:r>
          </w:p>
        </w:tc>
        <w:tc>
          <w:tcPr>
            <w:tcW w:w="1581" w:type="dxa"/>
            <w:shd w:val="clear" w:color="auto" w:fill="auto"/>
            <w:noWrap/>
            <w:vAlign w:val="center"/>
          </w:tcPr>
          <w:p w:rsidR="00C86AF6" w:rsidRPr="009B43DC" w:rsidRDefault="00C86AF6" w:rsidP="00946C1B">
            <w:pPr>
              <w:spacing w:after="0" w:line="240" w:lineRule="auto"/>
              <w:jc w:val="center"/>
              <w:rPr>
                <w:rFonts w:ascii="Times New Roman" w:eastAsia="Times New Roman" w:hAnsi="Times New Roman" w:cs="Times New Roman"/>
                <w:color w:val="000000"/>
                <w:sz w:val="24"/>
                <w:szCs w:val="24"/>
                <w:lang w:eastAsia="ru-RU"/>
              </w:rPr>
            </w:pPr>
            <w:r w:rsidRPr="009B43DC">
              <w:rPr>
                <w:rFonts w:ascii="Times New Roman" w:eastAsia="Times New Roman" w:hAnsi="Times New Roman" w:cs="Times New Roman"/>
                <w:color w:val="000000"/>
                <w:sz w:val="24"/>
                <w:szCs w:val="24"/>
                <w:lang w:eastAsia="ru-RU"/>
              </w:rPr>
              <w:t>52,09</w:t>
            </w:r>
          </w:p>
        </w:tc>
        <w:tc>
          <w:tcPr>
            <w:tcW w:w="1321" w:type="dxa"/>
            <w:shd w:val="clear" w:color="auto" w:fill="auto"/>
            <w:noWrap/>
            <w:vAlign w:val="center"/>
          </w:tcPr>
          <w:p w:rsidR="00C86AF6" w:rsidRPr="009B43DC" w:rsidRDefault="00C86AF6" w:rsidP="00946C1B">
            <w:pPr>
              <w:spacing w:after="0" w:line="240" w:lineRule="auto"/>
              <w:jc w:val="center"/>
              <w:rPr>
                <w:rFonts w:ascii="Times New Roman" w:eastAsia="Times New Roman" w:hAnsi="Times New Roman" w:cs="Times New Roman"/>
                <w:color w:val="000000"/>
                <w:sz w:val="24"/>
                <w:szCs w:val="24"/>
                <w:lang w:eastAsia="ru-RU"/>
              </w:rPr>
            </w:pPr>
            <w:r w:rsidRPr="009B43DC">
              <w:rPr>
                <w:rFonts w:ascii="Times New Roman" w:eastAsia="Times New Roman" w:hAnsi="Times New Roman" w:cs="Times New Roman"/>
                <w:color w:val="000000"/>
                <w:sz w:val="24"/>
                <w:szCs w:val="24"/>
                <w:lang w:eastAsia="ru-RU"/>
              </w:rPr>
              <w:t>54,70</w:t>
            </w:r>
          </w:p>
        </w:tc>
        <w:tc>
          <w:tcPr>
            <w:tcW w:w="1375" w:type="dxa"/>
            <w:shd w:val="clear" w:color="auto" w:fill="auto"/>
            <w:noWrap/>
            <w:vAlign w:val="center"/>
          </w:tcPr>
          <w:p w:rsidR="00C86AF6" w:rsidRPr="009B43DC" w:rsidRDefault="00C86AF6" w:rsidP="00946C1B">
            <w:pPr>
              <w:spacing w:after="0" w:line="240" w:lineRule="auto"/>
              <w:jc w:val="center"/>
              <w:rPr>
                <w:rFonts w:ascii="Times New Roman" w:eastAsia="Times New Roman" w:hAnsi="Times New Roman" w:cs="Times New Roman"/>
                <w:color w:val="000000"/>
                <w:sz w:val="24"/>
                <w:szCs w:val="24"/>
                <w:lang w:eastAsia="ru-RU"/>
              </w:rPr>
            </w:pPr>
            <w:r w:rsidRPr="009B43DC">
              <w:rPr>
                <w:rFonts w:ascii="Times New Roman" w:eastAsia="Times New Roman" w:hAnsi="Times New Roman" w:cs="Times New Roman"/>
                <w:color w:val="000000"/>
                <w:sz w:val="24"/>
                <w:szCs w:val="24"/>
                <w:lang w:eastAsia="ru-RU"/>
              </w:rPr>
              <w:t>57,43</w:t>
            </w:r>
          </w:p>
        </w:tc>
      </w:tr>
      <w:tr w:rsidR="00C86AF6" w:rsidRPr="009B43DC" w:rsidTr="00946C1B">
        <w:trPr>
          <w:trHeight w:val="1125"/>
          <w:jc w:val="center"/>
        </w:trPr>
        <w:tc>
          <w:tcPr>
            <w:tcW w:w="5747" w:type="dxa"/>
            <w:shd w:val="clear" w:color="auto" w:fill="auto"/>
            <w:vAlign w:val="center"/>
          </w:tcPr>
          <w:p w:rsidR="00C86AF6" w:rsidRPr="009B43DC" w:rsidRDefault="00C86AF6" w:rsidP="00C86AF6">
            <w:pPr>
              <w:spacing w:after="0" w:line="240" w:lineRule="auto"/>
              <w:jc w:val="both"/>
              <w:rPr>
                <w:rFonts w:ascii="Times New Roman" w:eastAsia="Times New Roman" w:hAnsi="Times New Roman" w:cs="Times New Roman"/>
                <w:sz w:val="24"/>
                <w:szCs w:val="24"/>
                <w:lang w:eastAsia="ru-RU"/>
              </w:rPr>
            </w:pPr>
            <w:r w:rsidRPr="009B43DC">
              <w:rPr>
                <w:rFonts w:ascii="Times New Roman" w:eastAsia="Times New Roman" w:hAnsi="Times New Roman" w:cs="Times New Roman"/>
                <w:sz w:val="24"/>
                <w:szCs w:val="24"/>
                <w:lang w:eastAsia="ru-RU"/>
              </w:rPr>
              <w:t>Доля заемных средств в общем объеме капитальных вложений в системы теплоснабжения, водоснабжения, водоотведения и очистки сточных вод, %</w:t>
            </w:r>
          </w:p>
        </w:tc>
        <w:tc>
          <w:tcPr>
            <w:tcW w:w="1319" w:type="dxa"/>
            <w:shd w:val="clear" w:color="auto" w:fill="auto"/>
            <w:noWrap/>
            <w:vAlign w:val="center"/>
          </w:tcPr>
          <w:p w:rsidR="00C86AF6" w:rsidRPr="009B43DC" w:rsidRDefault="00C86AF6" w:rsidP="00946C1B">
            <w:pPr>
              <w:spacing w:after="0" w:line="240" w:lineRule="auto"/>
              <w:jc w:val="center"/>
              <w:rPr>
                <w:rFonts w:ascii="Times New Roman" w:eastAsia="Times New Roman" w:hAnsi="Times New Roman" w:cs="Times New Roman"/>
                <w:color w:val="000000"/>
                <w:sz w:val="24"/>
                <w:szCs w:val="24"/>
                <w:lang w:eastAsia="ru-RU"/>
              </w:rPr>
            </w:pPr>
            <w:r w:rsidRPr="009B43DC">
              <w:rPr>
                <w:rFonts w:ascii="Times New Roman" w:eastAsia="Times New Roman" w:hAnsi="Times New Roman" w:cs="Times New Roman"/>
                <w:color w:val="000000"/>
                <w:sz w:val="24"/>
                <w:szCs w:val="24"/>
                <w:lang w:eastAsia="ru-RU"/>
              </w:rPr>
              <w:t>16,5</w:t>
            </w:r>
          </w:p>
        </w:tc>
        <w:tc>
          <w:tcPr>
            <w:tcW w:w="1417" w:type="dxa"/>
            <w:shd w:val="clear" w:color="auto" w:fill="auto"/>
            <w:noWrap/>
            <w:vAlign w:val="center"/>
          </w:tcPr>
          <w:p w:rsidR="00C86AF6" w:rsidRPr="009B43DC" w:rsidRDefault="00C86AF6" w:rsidP="00946C1B">
            <w:pPr>
              <w:spacing w:after="0" w:line="240" w:lineRule="auto"/>
              <w:jc w:val="center"/>
              <w:rPr>
                <w:rFonts w:ascii="Times New Roman" w:eastAsia="Times New Roman" w:hAnsi="Times New Roman" w:cs="Times New Roman"/>
                <w:color w:val="000000"/>
                <w:sz w:val="24"/>
                <w:szCs w:val="24"/>
                <w:lang w:eastAsia="ru-RU"/>
              </w:rPr>
            </w:pPr>
            <w:r w:rsidRPr="009B43DC">
              <w:rPr>
                <w:rFonts w:ascii="Times New Roman" w:eastAsia="Times New Roman" w:hAnsi="Times New Roman" w:cs="Times New Roman"/>
                <w:color w:val="000000"/>
                <w:sz w:val="24"/>
                <w:szCs w:val="24"/>
                <w:lang w:eastAsia="ru-RU"/>
              </w:rPr>
              <w:t>21</w:t>
            </w:r>
          </w:p>
        </w:tc>
        <w:tc>
          <w:tcPr>
            <w:tcW w:w="1321" w:type="dxa"/>
            <w:shd w:val="clear" w:color="auto" w:fill="auto"/>
            <w:noWrap/>
            <w:vAlign w:val="center"/>
          </w:tcPr>
          <w:p w:rsidR="00C86AF6" w:rsidRPr="009B43DC" w:rsidRDefault="00C86AF6" w:rsidP="00946C1B">
            <w:pPr>
              <w:spacing w:after="0" w:line="240" w:lineRule="auto"/>
              <w:jc w:val="center"/>
              <w:rPr>
                <w:rFonts w:ascii="Times New Roman" w:eastAsia="Times New Roman" w:hAnsi="Times New Roman" w:cs="Times New Roman"/>
                <w:color w:val="000000"/>
                <w:sz w:val="24"/>
                <w:szCs w:val="24"/>
                <w:lang w:eastAsia="ru-RU"/>
              </w:rPr>
            </w:pPr>
            <w:r w:rsidRPr="009B43DC">
              <w:rPr>
                <w:rFonts w:ascii="Times New Roman" w:eastAsia="Times New Roman" w:hAnsi="Times New Roman" w:cs="Times New Roman"/>
                <w:color w:val="000000"/>
                <w:sz w:val="24"/>
                <w:szCs w:val="24"/>
                <w:lang w:eastAsia="ru-RU"/>
              </w:rPr>
              <w:t>30</w:t>
            </w:r>
          </w:p>
        </w:tc>
        <w:tc>
          <w:tcPr>
            <w:tcW w:w="1581" w:type="dxa"/>
            <w:shd w:val="clear" w:color="auto" w:fill="auto"/>
            <w:noWrap/>
            <w:vAlign w:val="center"/>
          </w:tcPr>
          <w:p w:rsidR="00C86AF6" w:rsidRPr="009B43DC" w:rsidRDefault="00C86AF6" w:rsidP="00946C1B">
            <w:pPr>
              <w:spacing w:after="0" w:line="240" w:lineRule="auto"/>
              <w:jc w:val="center"/>
              <w:rPr>
                <w:rFonts w:ascii="Times New Roman" w:eastAsia="Times New Roman" w:hAnsi="Times New Roman" w:cs="Times New Roman"/>
                <w:color w:val="000000"/>
                <w:sz w:val="24"/>
                <w:szCs w:val="24"/>
                <w:lang w:eastAsia="ru-RU"/>
              </w:rPr>
            </w:pPr>
            <w:r w:rsidRPr="009B43DC">
              <w:rPr>
                <w:rFonts w:ascii="Times New Roman" w:eastAsia="Times New Roman" w:hAnsi="Times New Roman" w:cs="Times New Roman"/>
                <w:color w:val="000000"/>
                <w:sz w:val="24"/>
                <w:szCs w:val="24"/>
                <w:lang w:eastAsia="ru-RU"/>
              </w:rPr>
              <w:t>30</w:t>
            </w:r>
          </w:p>
        </w:tc>
        <w:tc>
          <w:tcPr>
            <w:tcW w:w="1321" w:type="dxa"/>
            <w:shd w:val="clear" w:color="auto" w:fill="auto"/>
            <w:noWrap/>
            <w:vAlign w:val="center"/>
          </w:tcPr>
          <w:p w:rsidR="00C86AF6" w:rsidRPr="009B43DC" w:rsidRDefault="00C86AF6" w:rsidP="00946C1B">
            <w:pPr>
              <w:spacing w:after="0" w:line="240" w:lineRule="auto"/>
              <w:jc w:val="center"/>
              <w:rPr>
                <w:rFonts w:ascii="Times New Roman" w:eastAsia="Times New Roman" w:hAnsi="Times New Roman" w:cs="Times New Roman"/>
                <w:color w:val="000000"/>
                <w:sz w:val="24"/>
                <w:szCs w:val="24"/>
                <w:lang w:eastAsia="ru-RU"/>
              </w:rPr>
            </w:pPr>
            <w:r w:rsidRPr="009B43DC">
              <w:rPr>
                <w:rFonts w:ascii="Times New Roman" w:eastAsia="Times New Roman" w:hAnsi="Times New Roman" w:cs="Times New Roman"/>
                <w:color w:val="000000"/>
                <w:sz w:val="24"/>
                <w:szCs w:val="24"/>
                <w:lang w:eastAsia="ru-RU"/>
              </w:rPr>
              <w:t>30</w:t>
            </w:r>
          </w:p>
        </w:tc>
        <w:tc>
          <w:tcPr>
            <w:tcW w:w="1375" w:type="dxa"/>
            <w:shd w:val="clear" w:color="auto" w:fill="auto"/>
            <w:noWrap/>
            <w:vAlign w:val="center"/>
          </w:tcPr>
          <w:p w:rsidR="00C86AF6" w:rsidRPr="009B43DC" w:rsidRDefault="00C86AF6" w:rsidP="00946C1B">
            <w:pPr>
              <w:spacing w:after="0" w:line="240" w:lineRule="auto"/>
              <w:jc w:val="center"/>
              <w:rPr>
                <w:rFonts w:ascii="Times New Roman" w:eastAsia="Times New Roman" w:hAnsi="Times New Roman" w:cs="Times New Roman"/>
                <w:color w:val="000000"/>
                <w:sz w:val="24"/>
                <w:szCs w:val="24"/>
                <w:lang w:eastAsia="ru-RU"/>
              </w:rPr>
            </w:pPr>
            <w:r w:rsidRPr="009B43DC">
              <w:rPr>
                <w:rFonts w:ascii="Times New Roman" w:eastAsia="Times New Roman" w:hAnsi="Times New Roman" w:cs="Times New Roman"/>
                <w:color w:val="000000"/>
                <w:sz w:val="24"/>
                <w:szCs w:val="24"/>
                <w:lang w:eastAsia="ru-RU"/>
              </w:rPr>
              <w:t>30</w:t>
            </w:r>
          </w:p>
        </w:tc>
      </w:tr>
      <w:tr w:rsidR="00C86AF6" w:rsidRPr="009B43DC" w:rsidTr="00946C1B">
        <w:trPr>
          <w:trHeight w:val="1125"/>
          <w:jc w:val="center"/>
        </w:trPr>
        <w:tc>
          <w:tcPr>
            <w:tcW w:w="5747" w:type="dxa"/>
            <w:shd w:val="clear" w:color="auto" w:fill="auto"/>
            <w:vAlign w:val="center"/>
          </w:tcPr>
          <w:p w:rsidR="00C86AF6" w:rsidRPr="009B43DC" w:rsidRDefault="00C86AF6" w:rsidP="00C86AF6">
            <w:pPr>
              <w:spacing w:after="0" w:line="240" w:lineRule="auto"/>
              <w:jc w:val="both"/>
              <w:rPr>
                <w:rFonts w:ascii="Times New Roman" w:eastAsia="Times New Roman" w:hAnsi="Times New Roman" w:cs="Times New Roman"/>
                <w:sz w:val="24"/>
                <w:szCs w:val="24"/>
                <w:lang w:eastAsia="ru-RU"/>
              </w:rPr>
            </w:pPr>
            <w:r w:rsidRPr="009B43DC">
              <w:rPr>
                <w:rFonts w:ascii="Times New Roman" w:eastAsia="Times New Roman" w:hAnsi="Times New Roman" w:cs="Times New Roman"/>
                <w:sz w:val="24"/>
                <w:szCs w:val="24"/>
                <w:lang w:eastAsia="ru-RU"/>
              </w:rPr>
              <w:t>Доля расходов на оплату жилищно-коммунальных услуг в семейном доходе, не более, %</w:t>
            </w:r>
          </w:p>
        </w:tc>
        <w:tc>
          <w:tcPr>
            <w:tcW w:w="1319" w:type="dxa"/>
            <w:shd w:val="clear" w:color="auto" w:fill="auto"/>
            <w:noWrap/>
            <w:vAlign w:val="center"/>
          </w:tcPr>
          <w:p w:rsidR="00C86AF6" w:rsidRPr="009B43DC" w:rsidRDefault="00C86AF6" w:rsidP="00946C1B">
            <w:pPr>
              <w:spacing w:after="0" w:line="240" w:lineRule="auto"/>
              <w:jc w:val="center"/>
              <w:rPr>
                <w:rFonts w:ascii="Times New Roman" w:eastAsia="Times New Roman" w:hAnsi="Times New Roman" w:cs="Times New Roman"/>
                <w:color w:val="000000"/>
                <w:sz w:val="24"/>
                <w:szCs w:val="24"/>
                <w:lang w:eastAsia="ru-RU"/>
              </w:rPr>
            </w:pPr>
            <w:r w:rsidRPr="009B43DC">
              <w:rPr>
                <w:rFonts w:ascii="Times New Roman" w:eastAsia="Times New Roman" w:hAnsi="Times New Roman" w:cs="Times New Roman"/>
                <w:color w:val="000000"/>
                <w:sz w:val="24"/>
                <w:szCs w:val="24"/>
                <w:lang w:eastAsia="ru-RU"/>
              </w:rPr>
              <w:t>12</w:t>
            </w:r>
          </w:p>
        </w:tc>
        <w:tc>
          <w:tcPr>
            <w:tcW w:w="1417" w:type="dxa"/>
            <w:shd w:val="clear" w:color="auto" w:fill="auto"/>
            <w:noWrap/>
            <w:vAlign w:val="center"/>
          </w:tcPr>
          <w:p w:rsidR="00C86AF6" w:rsidRPr="009B43DC" w:rsidRDefault="00C86AF6" w:rsidP="00946C1B">
            <w:pPr>
              <w:spacing w:after="0" w:line="240" w:lineRule="auto"/>
              <w:jc w:val="center"/>
              <w:rPr>
                <w:rFonts w:ascii="Times New Roman" w:eastAsia="Times New Roman" w:hAnsi="Times New Roman" w:cs="Times New Roman"/>
                <w:color w:val="000000"/>
                <w:sz w:val="24"/>
                <w:szCs w:val="24"/>
                <w:lang w:eastAsia="ru-RU"/>
              </w:rPr>
            </w:pPr>
            <w:r w:rsidRPr="009B43DC">
              <w:rPr>
                <w:rFonts w:ascii="Times New Roman" w:eastAsia="Times New Roman" w:hAnsi="Times New Roman" w:cs="Times New Roman"/>
                <w:color w:val="000000"/>
                <w:sz w:val="24"/>
                <w:szCs w:val="24"/>
                <w:lang w:eastAsia="ru-RU"/>
              </w:rPr>
              <w:t>12,1</w:t>
            </w:r>
          </w:p>
        </w:tc>
        <w:tc>
          <w:tcPr>
            <w:tcW w:w="1321" w:type="dxa"/>
            <w:shd w:val="clear" w:color="auto" w:fill="auto"/>
            <w:noWrap/>
            <w:vAlign w:val="center"/>
          </w:tcPr>
          <w:p w:rsidR="00C86AF6" w:rsidRPr="009B43DC" w:rsidRDefault="00C86AF6" w:rsidP="00946C1B">
            <w:pPr>
              <w:spacing w:after="0" w:line="240" w:lineRule="auto"/>
              <w:jc w:val="center"/>
              <w:rPr>
                <w:rFonts w:ascii="Times New Roman" w:eastAsia="Times New Roman" w:hAnsi="Times New Roman" w:cs="Times New Roman"/>
                <w:color w:val="000000"/>
                <w:sz w:val="24"/>
                <w:szCs w:val="24"/>
                <w:lang w:eastAsia="ru-RU"/>
              </w:rPr>
            </w:pPr>
            <w:r w:rsidRPr="009B43DC">
              <w:rPr>
                <w:rFonts w:ascii="Times New Roman" w:eastAsia="Times New Roman" w:hAnsi="Times New Roman" w:cs="Times New Roman"/>
                <w:color w:val="000000"/>
                <w:sz w:val="24"/>
                <w:szCs w:val="24"/>
                <w:lang w:eastAsia="ru-RU"/>
              </w:rPr>
              <w:t>11</w:t>
            </w:r>
          </w:p>
        </w:tc>
        <w:tc>
          <w:tcPr>
            <w:tcW w:w="1581" w:type="dxa"/>
            <w:shd w:val="clear" w:color="auto" w:fill="auto"/>
            <w:noWrap/>
            <w:vAlign w:val="center"/>
          </w:tcPr>
          <w:p w:rsidR="00C86AF6" w:rsidRPr="009B43DC" w:rsidRDefault="00C86AF6" w:rsidP="00946C1B">
            <w:pPr>
              <w:spacing w:after="0" w:line="240" w:lineRule="auto"/>
              <w:jc w:val="center"/>
              <w:rPr>
                <w:rFonts w:ascii="Times New Roman" w:eastAsia="Times New Roman" w:hAnsi="Times New Roman" w:cs="Times New Roman"/>
                <w:color w:val="000000"/>
                <w:sz w:val="24"/>
                <w:szCs w:val="24"/>
                <w:lang w:eastAsia="ru-RU"/>
              </w:rPr>
            </w:pPr>
            <w:r w:rsidRPr="009B43DC">
              <w:rPr>
                <w:rFonts w:ascii="Times New Roman" w:eastAsia="Times New Roman" w:hAnsi="Times New Roman" w:cs="Times New Roman"/>
                <w:color w:val="000000"/>
                <w:sz w:val="24"/>
                <w:szCs w:val="24"/>
                <w:lang w:eastAsia="ru-RU"/>
              </w:rPr>
              <w:t>11</w:t>
            </w:r>
          </w:p>
        </w:tc>
        <w:tc>
          <w:tcPr>
            <w:tcW w:w="1321" w:type="dxa"/>
            <w:shd w:val="clear" w:color="auto" w:fill="auto"/>
            <w:noWrap/>
            <w:vAlign w:val="center"/>
          </w:tcPr>
          <w:p w:rsidR="00C86AF6" w:rsidRPr="009B43DC" w:rsidRDefault="00C86AF6" w:rsidP="00946C1B">
            <w:pPr>
              <w:spacing w:after="0" w:line="240" w:lineRule="auto"/>
              <w:jc w:val="center"/>
              <w:rPr>
                <w:rFonts w:ascii="Times New Roman" w:eastAsia="Times New Roman" w:hAnsi="Times New Roman" w:cs="Times New Roman"/>
                <w:color w:val="000000"/>
                <w:sz w:val="24"/>
                <w:szCs w:val="24"/>
                <w:lang w:eastAsia="ru-RU"/>
              </w:rPr>
            </w:pPr>
            <w:r w:rsidRPr="009B43DC">
              <w:rPr>
                <w:rFonts w:ascii="Times New Roman" w:eastAsia="Times New Roman" w:hAnsi="Times New Roman" w:cs="Times New Roman"/>
                <w:color w:val="000000"/>
                <w:sz w:val="24"/>
                <w:szCs w:val="24"/>
                <w:lang w:eastAsia="ru-RU"/>
              </w:rPr>
              <w:t>11</w:t>
            </w:r>
          </w:p>
        </w:tc>
        <w:tc>
          <w:tcPr>
            <w:tcW w:w="1375" w:type="dxa"/>
            <w:shd w:val="clear" w:color="auto" w:fill="auto"/>
            <w:noWrap/>
            <w:vAlign w:val="center"/>
          </w:tcPr>
          <w:p w:rsidR="00C86AF6" w:rsidRPr="009B43DC" w:rsidRDefault="00C86AF6" w:rsidP="00946C1B">
            <w:pPr>
              <w:spacing w:after="0" w:line="240" w:lineRule="auto"/>
              <w:jc w:val="center"/>
              <w:rPr>
                <w:rFonts w:ascii="Times New Roman" w:eastAsia="Times New Roman" w:hAnsi="Times New Roman" w:cs="Times New Roman"/>
                <w:color w:val="000000"/>
                <w:sz w:val="24"/>
                <w:szCs w:val="24"/>
                <w:lang w:eastAsia="ru-RU"/>
              </w:rPr>
            </w:pPr>
            <w:r w:rsidRPr="009B43DC">
              <w:rPr>
                <w:rFonts w:ascii="Times New Roman" w:eastAsia="Times New Roman" w:hAnsi="Times New Roman" w:cs="Times New Roman"/>
                <w:color w:val="000000"/>
                <w:sz w:val="24"/>
                <w:szCs w:val="24"/>
                <w:lang w:eastAsia="ru-RU"/>
              </w:rPr>
              <w:t>11</w:t>
            </w:r>
          </w:p>
        </w:tc>
      </w:tr>
      <w:tr w:rsidR="00C86AF6" w:rsidRPr="009B43DC" w:rsidTr="004C3CEB">
        <w:trPr>
          <w:trHeight w:val="1125"/>
          <w:jc w:val="center"/>
        </w:trPr>
        <w:tc>
          <w:tcPr>
            <w:tcW w:w="5747" w:type="dxa"/>
            <w:shd w:val="clear" w:color="auto" w:fill="auto"/>
            <w:vAlign w:val="center"/>
          </w:tcPr>
          <w:p w:rsidR="00C86AF6" w:rsidRPr="009B43DC" w:rsidRDefault="00C86AF6" w:rsidP="00C86AF6">
            <w:pPr>
              <w:spacing w:after="0" w:line="240" w:lineRule="auto"/>
              <w:jc w:val="both"/>
              <w:rPr>
                <w:rFonts w:ascii="Times New Roman" w:eastAsia="Times New Roman" w:hAnsi="Times New Roman" w:cs="Times New Roman"/>
                <w:sz w:val="24"/>
                <w:szCs w:val="24"/>
                <w:lang w:eastAsia="ru-RU"/>
              </w:rPr>
            </w:pPr>
            <w:r w:rsidRPr="009B43DC">
              <w:rPr>
                <w:rFonts w:ascii="Times New Roman" w:eastAsia="Times New Roman" w:hAnsi="Times New Roman" w:cs="Times New Roman"/>
                <w:sz w:val="24"/>
                <w:szCs w:val="24"/>
                <w:lang w:eastAsia="ru-RU"/>
              </w:rPr>
              <w:t>Передача частным операторам (в уставных капиталах которых доля участия Российской Федерации, субъектов Российской Федерации и (или) муниципальных образований составляет не более 25%) на основе концессионных соглашений объектов жилищно-коммунального хозяйства всех государственных и муниципальных предприятий, осуществляющих неэффективное управление, %</w:t>
            </w:r>
          </w:p>
          <w:p w:rsidR="00946C1B" w:rsidRPr="009B43DC" w:rsidRDefault="00946C1B" w:rsidP="00C86AF6">
            <w:pPr>
              <w:spacing w:after="0" w:line="240" w:lineRule="auto"/>
              <w:jc w:val="both"/>
              <w:rPr>
                <w:rFonts w:ascii="Times New Roman" w:eastAsia="Times New Roman" w:hAnsi="Times New Roman" w:cs="Times New Roman"/>
                <w:sz w:val="24"/>
                <w:szCs w:val="24"/>
                <w:lang w:eastAsia="ru-RU"/>
              </w:rPr>
            </w:pPr>
          </w:p>
        </w:tc>
        <w:tc>
          <w:tcPr>
            <w:tcW w:w="1319" w:type="dxa"/>
            <w:shd w:val="clear" w:color="auto" w:fill="auto"/>
            <w:noWrap/>
            <w:vAlign w:val="center"/>
          </w:tcPr>
          <w:p w:rsidR="00C86AF6" w:rsidRPr="009B43DC" w:rsidRDefault="00C86AF6" w:rsidP="00946C1B">
            <w:pPr>
              <w:spacing w:after="0" w:line="240" w:lineRule="auto"/>
              <w:jc w:val="center"/>
              <w:rPr>
                <w:rFonts w:ascii="Times New Roman" w:eastAsia="Times New Roman" w:hAnsi="Times New Roman" w:cs="Times New Roman"/>
                <w:color w:val="000000"/>
                <w:sz w:val="24"/>
                <w:szCs w:val="24"/>
                <w:lang w:eastAsia="ru-RU"/>
              </w:rPr>
            </w:pPr>
            <w:r w:rsidRPr="009B43DC">
              <w:rPr>
                <w:rFonts w:ascii="Times New Roman" w:eastAsia="Times New Roman" w:hAnsi="Times New Roman" w:cs="Times New Roman"/>
                <w:color w:val="000000"/>
                <w:sz w:val="24"/>
                <w:szCs w:val="24"/>
                <w:lang w:eastAsia="ru-RU"/>
              </w:rPr>
              <w:t>х</w:t>
            </w:r>
          </w:p>
        </w:tc>
        <w:tc>
          <w:tcPr>
            <w:tcW w:w="1417" w:type="dxa"/>
            <w:shd w:val="clear" w:color="auto" w:fill="auto"/>
            <w:noWrap/>
            <w:vAlign w:val="center"/>
          </w:tcPr>
          <w:p w:rsidR="00C86AF6" w:rsidRPr="009B43DC" w:rsidRDefault="00C86AF6" w:rsidP="00946C1B">
            <w:pPr>
              <w:spacing w:after="0" w:line="240" w:lineRule="auto"/>
              <w:jc w:val="center"/>
              <w:rPr>
                <w:rFonts w:ascii="Times New Roman" w:eastAsia="Times New Roman" w:hAnsi="Times New Roman" w:cs="Times New Roman"/>
                <w:color w:val="000000"/>
                <w:sz w:val="24"/>
                <w:szCs w:val="24"/>
                <w:lang w:eastAsia="ru-RU"/>
              </w:rPr>
            </w:pPr>
            <w:r w:rsidRPr="009B43DC">
              <w:rPr>
                <w:rFonts w:ascii="Times New Roman" w:eastAsia="Times New Roman" w:hAnsi="Times New Roman" w:cs="Times New Roman"/>
                <w:color w:val="000000"/>
                <w:sz w:val="24"/>
                <w:szCs w:val="24"/>
                <w:lang w:eastAsia="ru-RU"/>
              </w:rPr>
              <w:t>100</w:t>
            </w:r>
          </w:p>
        </w:tc>
        <w:tc>
          <w:tcPr>
            <w:tcW w:w="1321" w:type="dxa"/>
            <w:shd w:val="clear" w:color="auto" w:fill="auto"/>
            <w:noWrap/>
            <w:vAlign w:val="center"/>
          </w:tcPr>
          <w:p w:rsidR="00C86AF6" w:rsidRPr="009B43DC" w:rsidRDefault="00C86AF6" w:rsidP="00946C1B">
            <w:pPr>
              <w:spacing w:after="0" w:line="240" w:lineRule="auto"/>
              <w:jc w:val="center"/>
              <w:rPr>
                <w:rFonts w:ascii="Times New Roman" w:eastAsia="Times New Roman" w:hAnsi="Times New Roman" w:cs="Times New Roman"/>
                <w:color w:val="000000"/>
                <w:sz w:val="24"/>
                <w:szCs w:val="24"/>
                <w:lang w:eastAsia="ru-RU"/>
              </w:rPr>
            </w:pPr>
            <w:r w:rsidRPr="009B43DC">
              <w:rPr>
                <w:rFonts w:ascii="Times New Roman" w:eastAsia="Times New Roman" w:hAnsi="Times New Roman" w:cs="Times New Roman"/>
                <w:color w:val="000000"/>
                <w:sz w:val="24"/>
                <w:szCs w:val="24"/>
                <w:lang w:eastAsia="ru-RU"/>
              </w:rPr>
              <w:t>х</w:t>
            </w:r>
          </w:p>
        </w:tc>
        <w:tc>
          <w:tcPr>
            <w:tcW w:w="1581" w:type="dxa"/>
            <w:shd w:val="clear" w:color="auto" w:fill="auto"/>
            <w:noWrap/>
            <w:vAlign w:val="center"/>
          </w:tcPr>
          <w:p w:rsidR="00C86AF6" w:rsidRPr="009B43DC" w:rsidRDefault="00C86AF6" w:rsidP="00946C1B">
            <w:pPr>
              <w:spacing w:after="0" w:line="240" w:lineRule="auto"/>
              <w:jc w:val="center"/>
              <w:rPr>
                <w:rFonts w:ascii="Times New Roman" w:eastAsia="Times New Roman" w:hAnsi="Times New Roman" w:cs="Times New Roman"/>
                <w:color w:val="000000"/>
                <w:sz w:val="24"/>
                <w:szCs w:val="24"/>
                <w:lang w:eastAsia="ru-RU"/>
              </w:rPr>
            </w:pPr>
            <w:r w:rsidRPr="009B43DC">
              <w:rPr>
                <w:rFonts w:ascii="Times New Roman" w:eastAsia="Times New Roman" w:hAnsi="Times New Roman" w:cs="Times New Roman"/>
                <w:color w:val="000000"/>
                <w:sz w:val="24"/>
                <w:szCs w:val="24"/>
                <w:lang w:eastAsia="ru-RU"/>
              </w:rPr>
              <w:t>х</w:t>
            </w:r>
          </w:p>
        </w:tc>
        <w:tc>
          <w:tcPr>
            <w:tcW w:w="1321" w:type="dxa"/>
            <w:shd w:val="clear" w:color="auto" w:fill="auto"/>
            <w:noWrap/>
            <w:vAlign w:val="center"/>
          </w:tcPr>
          <w:p w:rsidR="00C86AF6" w:rsidRPr="009B43DC" w:rsidRDefault="00C86AF6" w:rsidP="00946C1B">
            <w:pPr>
              <w:spacing w:after="0" w:line="240" w:lineRule="auto"/>
              <w:jc w:val="center"/>
              <w:rPr>
                <w:rFonts w:ascii="Times New Roman" w:eastAsia="Times New Roman" w:hAnsi="Times New Roman" w:cs="Times New Roman"/>
                <w:color w:val="000000"/>
                <w:sz w:val="24"/>
                <w:szCs w:val="24"/>
                <w:lang w:eastAsia="ru-RU"/>
              </w:rPr>
            </w:pPr>
            <w:r w:rsidRPr="009B43DC">
              <w:rPr>
                <w:rFonts w:ascii="Times New Roman" w:eastAsia="Times New Roman" w:hAnsi="Times New Roman" w:cs="Times New Roman"/>
                <w:color w:val="000000"/>
                <w:sz w:val="24"/>
                <w:szCs w:val="24"/>
                <w:lang w:eastAsia="ru-RU"/>
              </w:rPr>
              <w:t>х</w:t>
            </w:r>
          </w:p>
        </w:tc>
        <w:tc>
          <w:tcPr>
            <w:tcW w:w="1375" w:type="dxa"/>
            <w:shd w:val="clear" w:color="auto" w:fill="auto"/>
            <w:noWrap/>
            <w:vAlign w:val="center"/>
          </w:tcPr>
          <w:p w:rsidR="00C86AF6" w:rsidRPr="009B43DC" w:rsidRDefault="00C86AF6" w:rsidP="00946C1B">
            <w:pPr>
              <w:spacing w:after="0" w:line="240" w:lineRule="auto"/>
              <w:jc w:val="center"/>
              <w:rPr>
                <w:rFonts w:ascii="Times New Roman" w:eastAsia="Times New Roman" w:hAnsi="Times New Roman" w:cs="Times New Roman"/>
                <w:color w:val="000000"/>
                <w:sz w:val="24"/>
                <w:szCs w:val="24"/>
                <w:lang w:eastAsia="ru-RU"/>
              </w:rPr>
            </w:pPr>
            <w:r w:rsidRPr="009B43DC">
              <w:rPr>
                <w:rFonts w:ascii="Times New Roman" w:eastAsia="Times New Roman" w:hAnsi="Times New Roman" w:cs="Times New Roman"/>
                <w:color w:val="000000"/>
                <w:sz w:val="24"/>
                <w:szCs w:val="24"/>
                <w:lang w:eastAsia="ru-RU"/>
              </w:rPr>
              <w:t>х</w:t>
            </w:r>
          </w:p>
        </w:tc>
      </w:tr>
      <w:tr w:rsidR="00D16C99" w:rsidRPr="009B43DC" w:rsidTr="00946C1B">
        <w:trPr>
          <w:trHeight w:val="1125"/>
          <w:jc w:val="center"/>
        </w:trPr>
        <w:tc>
          <w:tcPr>
            <w:tcW w:w="5747" w:type="dxa"/>
            <w:tcBorders>
              <w:bottom w:val="single" w:sz="4" w:space="0" w:color="auto"/>
            </w:tcBorders>
            <w:shd w:val="clear" w:color="auto" w:fill="auto"/>
            <w:vAlign w:val="center"/>
          </w:tcPr>
          <w:p w:rsidR="00D16C99" w:rsidRPr="009B43DC" w:rsidRDefault="004B623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Общее количество объектов жилищно-коммунального хозяйства, находившихся в управлении унитарных предприятий и п</w:t>
            </w:r>
            <w:r w:rsidR="00D16C99">
              <w:rPr>
                <w:rFonts w:ascii="Times New Roman" w:eastAsia="Times New Roman" w:hAnsi="Times New Roman" w:cs="Times New Roman"/>
                <w:sz w:val="24"/>
                <w:szCs w:val="24"/>
                <w:lang w:eastAsia="ru-RU"/>
              </w:rPr>
              <w:t>ереда</w:t>
            </w:r>
            <w:r w:rsidR="007C43A3">
              <w:rPr>
                <w:rFonts w:ascii="Times New Roman" w:eastAsia="Times New Roman" w:hAnsi="Times New Roman" w:cs="Times New Roman"/>
                <w:sz w:val="24"/>
                <w:szCs w:val="24"/>
                <w:lang w:eastAsia="ru-RU"/>
              </w:rPr>
              <w:t>н</w:t>
            </w:r>
            <w:r>
              <w:rPr>
                <w:rFonts w:ascii="Times New Roman" w:eastAsia="Times New Roman" w:hAnsi="Times New Roman" w:cs="Times New Roman"/>
                <w:sz w:val="24"/>
                <w:szCs w:val="24"/>
                <w:lang w:eastAsia="ru-RU"/>
              </w:rPr>
              <w:t>ных в управление</w:t>
            </w:r>
            <w:r w:rsidR="00D16C99">
              <w:rPr>
                <w:rFonts w:ascii="Times New Roman" w:eastAsia="Times New Roman" w:hAnsi="Times New Roman" w:cs="Times New Roman"/>
                <w:sz w:val="24"/>
                <w:szCs w:val="24"/>
                <w:lang w:eastAsia="ru-RU"/>
              </w:rPr>
              <w:t xml:space="preserve"> частным операторам</w:t>
            </w:r>
            <w:r w:rsidR="00D16C99" w:rsidRPr="009B43DC">
              <w:rPr>
                <w:rFonts w:ascii="Times New Roman" w:eastAsia="Times New Roman" w:hAnsi="Times New Roman" w:cs="Times New Roman"/>
                <w:sz w:val="24"/>
                <w:szCs w:val="24"/>
                <w:lang w:eastAsia="ru-RU"/>
              </w:rPr>
              <w:t>, %</w:t>
            </w:r>
          </w:p>
        </w:tc>
        <w:tc>
          <w:tcPr>
            <w:tcW w:w="1319" w:type="dxa"/>
            <w:tcBorders>
              <w:bottom w:val="single" w:sz="4" w:space="0" w:color="auto"/>
            </w:tcBorders>
            <w:shd w:val="clear" w:color="auto" w:fill="auto"/>
            <w:noWrap/>
            <w:vAlign w:val="center"/>
          </w:tcPr>
          <w:p w:rsidR="00D16C99" w:rsidRPr="009B43DC" w:rsidRDefault="00996646" w:rsidP="00946C1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х</w:t>
            </w:r>
          </w:p>
        </w:tc>
        <w:tc>
          <w:tcPr>
            <w:tcW w:w="1417" w:type="dxa"/>
            <w:tcBorders>
              <w:bottom w:val="single" w:sz="4" w:space="0" w:color="auto"/>
            </w:tcBorders>
            <w:shd w:val="clear" w:color="auto" w:fill="auto"/>
            <w:noWrap/>
            <w:vAlign w:val="center"/>
          </w:tcPr>
          <w:p w:rsidR="00D16C99" w:rsidRPr="009B43DC" w:rsidRDefault="00996646" w:rsidP="00946C1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х</w:t>
            </w:r>
          </w:p>
        </w:tc>
        <w:tc>
          <w:tcPr>
            <w:tcW w:w="1321" w:type="dxa"/>
            <w:tcBorders>
              <w:bottom w:val="single" w:sz="4" w:space="0" w:color="auto"/>
            </w:tcBorders>
            <w:shd w:val="clear" w:color="auto" w:fill="auto"/>
            <w:noWrap/>
            <w:vAlign w:val="center"/>
          </w:tcPr>
          <w:p w:rsidR="00D16C99" w:rsidRPr="009B43DC" w:rsidRDefault="00996646" w:rsidP="00946C1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х</w:t>
            </w:r>
          </w:p>
        </w:tc>
        <w:tc>
          <w:tcPr>
            <w:tcW w:w="1581" w:type="dxa"/>
            <w:tcBorders>
              <w:bottom w:val="single" w:sz="4" w:space="0" w:color="auto"/>
            </w:tcBorders>
            <w:shd w:val="clear" w:color="auto" w:fill="auto"/>
            <w:noWrap/>
            <w:vAlign w:val="center"/>
          </w:tcPr>
          <w:p w:rsidR="00D16C99" w:rsidRPr="009B43DC" w:rsidRDefault="00996646" w:rsidP="00946C1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х</w:t>
            </w:r>
          </w:p>
        </w:tc>
        <w:tc>
          <w:tcPr>
            <w:tcW w:w="1321" w:type="dxa"/>
            <w:tcBorders>
              <w:bottom w:val="single" w:sz="4" w:space="0" w:color="auto"/>
            </w:tcBorders>
            <w:shd w:val="clear" w:color="auto" w:fill="auto"/>
            <w:noWrap/>
            <w:vAlign w:val="center"/>
          </w:tcPr>
          <w:p w:rsidR="00D16C99" w:rsidRPr="009B43DC" w:rsidRDefault="00996646" w:rsidP="00946C1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х</w:t>
            </w:r>
          </w:p>
        </w:tc>
        <w:tc>
          <w:tcPr>
            <w:tcW w:w="1375" w:type="dxa"/>
            <w:tcBorders>
              <w:bottom w:val="single" w:sz="4" w:space="0" w:color="auto"/>
            </w:tcBorders>
            <w:shd w:val="clear" w:color="auto" w:fill="auto"/>
            <w:noWrap/>
            <w:vAlign w:val="center"/>
          </w:tcPr>
          <w:p w:rsidR="00D16C99" w:rsidRPr="009B43DC" w:rsidRDefault="00996646" w:rsidP="00946C1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80</w:t>
            </w:r>
          </w:p>
        </w:tc>
      </w:tr>
    </w:tbl>
    <w:p w:rsidR="00C86AF6" w:rsidRPr="009B43DC" w:rsidRDefault="00C86AF6" w:rsidP="00C86AF6">
      <w:pPr>
        <w:spacing w:after="0" w:line="240" w:lineRule="auto"/>
        <w:jc w:val="both"/>
        <w:rPr>
          <w:rFonts w:ascii="Times New Roman" w:eastAsia="Times New Roman" w:hAnsi="Times New Roman" w:cs="Times New Roman"/>
          <w:sz w:val="28"/>
          <w:szCs w:val="28"/>
          <w:lang w:eastAsia="ru-RU"/>
        </w:rPr>
      </w:pPr>
    </w:p>
    <w:p w:rsidR="00C86AF6" w:rsidRPr="00127F2F" w:rsidRDefault="00C86AF6" w:rsidP="00C86AF6">
      <w:pPr>
        <w:spacing w:after="0" w:line="240" w:lineRule="auto"/>
        <w:jc w:val="both"/>
        <w:rPr>
          <w:rFonts w:ascii="Times New Roman" w:eastAsia="Times New Roman" w:hAnsi="Times New Roman" w:cs="Times New Roman"/>
          <w:sz w:val="20"/>
          <w:szCs w:val="20"/>
          <w:lang w:eastAsia="ru-RU"/>
        </w:rPr>
      </w:pPr>
      <w:r w:rsidRPr="00127F2F">
        <w:rPr>
          <w:rFonts w:ascii="Times New Roman" w:eastAsia="Times New Roman" w:hAnsi="Times New Roman" w:cs="Times New Roman"/>
          <w:sz w:val="20"/>
          <w:szCs w:val="20"/>
          <w:lang w:eastAsia="ru-RU"/>
        </w:rPr>
        <w:t>*Общая площадь аварийного жилищного фонда, признанного таковым до 1 января 2012 г., и подлежащего расселению в срок до 1 сентября 2017 г., составляет 11</w:t>
      </w:r>
      <w:r w:rsidR="00946C1B" w:rsidRPr="00127F2F">
        <w:rPr>
          <w:rFonts w:ascii="Times New Roman" w:eastAsia="Times New Roman" w:hAnsi="Times New Roman" w:cs="Times New Roman"/>
          <w:sz w:val="20"/>
          <w:szCs w:val="20"/>
          <w:lang w:eastAsia="ru-RU"/>
        </w:rPr>
        <w:t> </w:t>
      </w:r>
      <w:r w:rsidRPr="00127F2F">
        <w:rPr>
          <w:rFonts w:ascii="Times New Roman" w:eastAsia="Times New Roman" w:hAnsi="Times New Roman" w:cs="Times New Roman"/>
          <w:sz w:val="20"/>
          <w:szCs w:val="20"/>
          <w:lang w:eastAsia="ru-RU"/>
        </w:rPr>
        <w:t>400,85</w:t>
      </w:r>
      <w:r w:rsidR="00127F2F">
        <w:rPr>
          <w:rFonts w:ascii="Times New Roman" w:eastAsia="Times New Roman" w:hAnsi="Times New Roman" w:cs="Times New Roman"/>
          <w:sz w:val="20"/>
          <w:szCs w:val="20"/>
          <w:lang w:eastAsia="ru-RU"/>
        </w:rPr>
        <w:t> </w:t>
      </w:r>
      <w:r w:rsidRPr="00127F2F">
        <w:rPr>
          <w:rFonts w:ascii="Times New Roman" w:eastAsia="Times New Roman" w:hAnsi="Times New Roman" w:cs="Times New Roman"/>
          <w:sz w:val="20"/>
          <w:szCs w:val="20"/>
          <w:lang w:eastAsia="ru-RU"/>
        </w:rPr>
        <w:t>тыс.кв.м, в том чи</w:t>
      </w:r>
      <w:r w:rsidR="00127F2F">
        <w:rPr>
          <w:rFonts w:ascii="Times New Roman" w:eastAsia="Times New Roman" w:hAnsi="Times New Roman" w:cs="Times New Roman"/>
          <w:sz w:val="20"/>
          <w:szCs w:val="20"/>
          <w:lang w:eastAsia="ru-RU"/>
        </w:rPr>
        <w:t>сле плановый показатель 2014 года</w:t>
      </w:r>
      <w:r w:rsidRPr="00127F2F">
        <w:rPr>
          <w:rFonts w:ascii="Times New Roman" w:eastAsia="Times New Roman" w:hAnsi="Times New Roman" w:cs="Times New Roman"/>
          <w:sz w:val="20"/>
          <w:szCs w:val="20"/>
          <w:lang w:eastAsia="ru-RU"/>
        </w:rPr>
        <w:t xml:space="preserve"> составил 2 609,7</w:t>
      </w:r>
      <w:r w:rsidR="00127F2F">
        <w:rPr>
          <w:rFonts w:ascii="Times New Roman" w:eastAsia="Times New Roman" w:hAnsi="Times New Roman" w:cs="Times New Roman"/>
          <w:sz w:val="20"/>
          <w:szCs w:val="20"/>
          <w:lang w:eastAsia="ru-RU"/>
        </w:rPr>
        <w:t> </w:t>
      </w:r>
      <w:r w:rsidRPr="00127F2F">
        <w:rPr>
          <w:rFonts w:ascii="Times New Roman" w:eastAsia="Times New Roman" w:hAnsi="Times New Roman" w:cs="Times New Roman"/>
          <w:sz w:val="20"/>
          <w:szCs w:val="20"/>
          <w:lang w:eastAsia="ru-RU"/>
        </w:rPr>
        <w:t>тыс.кв.м. Данные согласно распоряжению Правительства Российской</w:t>
      </w:r>
      <w:r w:rsidR="00127F2F">
        <w:rPr>
          <w:rFonts w:ascii="Times New Roman" w:eastAsia="Times New Roman" w:hAnsi="Times New Roman" w:cs="Times New Roman"/>
          <w:sz w:val="20"/>
          <w:szCs w:val="20"/>
          <w:lang w:eastAsia="ru-RU"/>
        </w:rPr>
        <w:t> </w:t>
      </w:r>
      <w:r w:rsidRPr="00127F2F">
        <w:rPr>
          <w:rFonts w:ascii="Times New Roman" w:eastAsia="Times New Roman" w:hAnsi="Times New Roman" w:cs="Times New Roman"/>
          <w:sz w:val="20"/>
          <w:szCs w:val="20"/>
          <w:lang w:eastAsia="ru-RU"/>
        </w:rPr>
        <w:t>Федерации от</w:t>
      </w:r>
      <w:r w:rsidR="00127F2F">
        <w:rPr>
          <w:rFonts w:ascii="Times New Roman" w:eastAsia="Times New Roman" w:hAnsi="Times New Roman" w:cs="Times New Roman"/>
          <w:sz w:val="20"/>
          <w:szCs w:val="20"/>
          <w:lang w:eastAsia="ru-RU"/>
        </w:rPr>
        <w:t> </w:t>
      </w:r>
      <w:r w:rsidRPr="00127F2F">
        <w:rPr>
          <w:rFonts w:ascii="Times New Roman" w:eastAsia="Times New Roman" w:hAnsi="Times New Roman" w:cs="Times New Roman"/>
          <w:sz w:val="20"/>
          <w:szCs w:val="20"/>
          <w:lang w:eastAsia="ru-RU"/>
        </w:rPr>
        <w:t>21 марта</w:t>
      </w:r>
      <w:r w:rsidR="00127F2F">
        <w:rPr>
          <w:rFonts w:ascii="Times New Roman" w:eastAsia="Times New Roman" w:hAnsi="Times New Roman" w:cs="Times New Roman"/>
          <w:sz w:val="20"/>
          <w:szCs w:val="20"/>
          <w:lang w:eastAsia="ru-RU"/>
        </w:rPr>
        <w:t> </w:t>
      </w:r>
      <w:r w:rsidRPr="00127F2F">
        <w:rPr>
          <w:rFonts w:ascii="Times New Roman" w:eastAsia="Times New Roman" w:hAnsi="Times New Roman" w:cs="Times New Roman"/>
          <w:sz w:val="20"/>
          <w:szCs w:val="20"/>
          <w:lang w:eastAsia="ru-RU"/>
        </w:rPr>
        <w:t>2015</w:t>
      </w:r>
      <w:r w:rsidR="00127F2F">
        <w:rPr>
          <w:rFonts w:ascii="Times New Roman" w:eastAsia="Times New Roman" w:hAnsi="Times New Roman" w:cs="Times New Roman"/>
          <w:sz w:val="20"/>
          <w:szCs w:val="20"/>
          <w:lang w:eastAsia="ru-RU"/>
        </w:rPr>
        <w:t> </w:t>
      </w:r>
      <w:r w:rsidRPr="00127F2F">
        <w:rPr>
          <w:rFonts w:ascii="Times New Roman" w:eastAsia="Times New Roman" w:hAnsi="Times New Roman" w:cs="Times New Roman"/>
          <w:sz w:val="20"/>
          <w:szCs w:val="20"/>
          <w:lang w:eastAsia="ru-RU"/>
        </w:rPr>
        <w:t>г. №</w:t>
      </w:r>
      <w:r w:rsidR="00127F2F">
        <w:rPr>
          <w:rFonts w:ascii="Times New Roman" w:eastAsia="Times New Roman" w:hAnsi="Times New Roman" w:cs="Times New Roman"/>
          <w:sz w:val="20"/>
          <w:szCs w:val="20"/>
          <w:lang w:eastAsia="ru-RU"/>
        </w:rPr>
        <w:t> </w:t>
      </w:r>
      <w:r w:rsidRPr="00127F2F">
        <w:rPr>
          <w:rFonts w:ascii="Times New Roman" w:eastAsia="Times New Roman" w:hAnsi="Times New Roman" w:cs="Times New Roman"/>
          <w:sz w:val="20"/>
          <w:szCs w:val="20"/>
          <w:lang w:eastAsia="ru-RU"/>
        </w:rPr>
        <w:t>482-р.</w:t>
      </w:r>
    </w:p>
    <w:p w:rsidR="00C86AF6" w:rsidRPr="009B43DC" w:rsidRDefault="00C86AF6" w:rsidP="00C86AF6">
      <w:pPr>
        <w:spacing w:after="0" w:line="240" w:lineRule="auto"/>
        <w:jc w:val="both"/>
        <w:rPr>
          <w:rFonts w:ascii="Times New Roman" w:eastAsia="Times New Roman" w:hAnsi="Times New Roman" w:cs="Times New Roman"/>
          <w:sz w:val="28"/>
          <w:szCs w:val="28"/>
          <w:lang w:eastAsia="ru-RU"/>
        </w:rPr>
      </w:pPr>
    </w:p>
    <w:p w:rsidR="00C86AF6" w:rsidRPr="009B43DC" w:rsidRDefault="00C86AF6" w:rsidP="00C86AF6">
      <w:pPr>
        <w:spacing w:after="0" w:line="240" w:lineRule="auto"/>
        <w:jc w:val="both"/>
        <w:rPr>
          <w:rFonts w:ascii="Times New Roman" w:eastAsia="Times New Roman" w:hAnsi="Times New Roman" w:cs="Times New Roman"/>
          <w:sz w:val="28"/>
          <w:szCs w:val="28"/>
          <w:lang w:eastAsia="ru-RU"/>
        </w:rPr>
      </w:pPr>
    </w:p>
    <w:p w:rsidR="00C86AF6" w:rsidRPr="009B43DC" w:rsidRDefault="00C86AF6" w:rsidP="00C86AF6">
      <w:pPr>
        <w:spacing w:after="0" w:line="240" w:lineRule="auto"/>
        <w:jc w:val="center"/>
        <w:rPr>
          <w:rFonts w:ascii="Times New Roman" w:eastAsia="Times New Roman" w:hAnsi="Times New Roman" w:cs="Times New Roman"/>
          <w:b/>
          <w:sz w:val="28"/>
          <w:szCs w:val="28"/>
          <w:lang w:eastAsia="ru-RU"/>
        </w:rPr>
      </w:pPr>
    </w:p>
    <w:p w:rsidR="00C86AF6" w:rsidRPr="009B43DC" w:rsidRDefault="00C86AF6" w:rsidP="00C86AF6">
      <w:pPr>
        <w:spacing w:after="0" w:line="240" w:lineRule="auto"/>
        <w:ind w:firstLine="709"/>
        <w:jc w:val="both"/>
        <w:rPr>
          <w:rFonts w:ascii="Times New Roman" w:eastAsia="Times New Roman" w:hAnsi="Times New Roman" w:cs="Times New Roman"/>
          <w:sz w:val="28"/>
          <w:szCs w:val="28"/>
          <w:lang w:eastAsia="ru-RU"/>
        </w:rPr>
      </w:pPr>
    </w:p>
    <w:p w:rsidR="004879B5" w:rsidRPr="009B43DC" w:rsidRDefault="004879B5" w:rsidP="00C86AF6">
      <w:pPr>
        <w:spacing w:after="0" w:line="240" w:lineRule="auto"/>
        <w:jc w:val="center"/>
        <w:rPr>
          <w:rFonts w:ascii="Times New Roman" w:eastAsia="Times New Roman" w:hAnsi="Times New Roman" w:cs="Times New Roman"/>
          <w:sz w:val="28"/>
          <w:szCs w:val="28"/>
          <w:lang w:eastAsia="ru-RU"/>
        </w:rPr>
        <w:sectPr w:rsidR="004879B5" w:rsidRPr="009B43DC" w:rsidSect="007163EB">
          <w:headerReference w:type="first" r:id="rId14"/>
          <w:pgSz w:w="16838" w:h="11906" w:orient="landscape"/>
          <w:pgMar w:top="1418" w:right="1418" w:bottom="1418" w:left="1418" w:header="709" w:footer="709" w:gutter="0"/>
          <w:pgNumType w:start="54"/>
          <w:cols w:space="708"/>
          <w:docGrid w:linePitch="360"/>
        </w:sectPr>
      </w:pPr>
    </w:p>
    <w:p w:rsidR="00C86AF6" w:rsidRPr="009B43DC" w:rsidRDefault="00C86AF6" w:rsidP="00C86AF6">
      <w:pPr>
        <w:spacing w:after="0" w:line="240" w:lineRule="auto"/>
        <w:jc w:val="center"/>
        <w:rPr>
          <w:rFonts w:ascii="Times New Roman" w:hAnsi="Times New Roman" w:cs="Times New Roman"/>
          <w:b/>
          <w:sz w:val="28"/>
          <w:szCs w:val="28"/>
        </w:rPr>
      </w:pPr>
      <w:r w:rsidRPr="009B43DC">
        <w:rPr>
          <w:rFonts w:ascii="Times New Roman" w:hAnsi="Times New Roman" w:cs="Times New Roman"/>
          <w:b/>
          <w:sz w:val="28"/>
          <w:szCs w:val="28"/>
        </w:rPr>
        <w:t xml:space="preserve">Пояснительная записка </w:t>
      </w:r>
    </w:p>
    <w:p w:rsidR="00C86AF6" w:rsidRPr="009B43DC" w:rsidRDefault="00C86AF6" w:rsidP="00C86AF6">
      <w:pPr>
        <w:spacing w:after="0" w:line="240" w:lineRule="auto"/>
        <w:jc w:val="center"/>
        <w:rPr>
          <w:rFonts w:ascii="Times New Roman" w:hAnsi="Times New Roman" w:cs="Times New Roman"/>
          <w:b/>
          <w:sz w:val="28"/>
          <w:szCs w:val="28"/>
        </w:rPr>
      </w:pPr>
      <w:r w:rsidRPr="009B43DC">
        <w:rPr>
          <w:rFonts w:ascii="Times New Roman" w:hAnsi="Times New Roman" w:cs="Times New Roman"/>
          <w:b/>
          <w:sz w:val="28"/>
          <w:szCs w:val="28"/>
        </w:rPr>
        <w:t>к проекту распоряжения Правительства Российской Федерации об</w:t>
      </w:r>
      <w:r w:rsidR="00946C1B" w:rsidRPr="009B43DC">
        <w:rPr>
          <w:rFonts w:ascii="Times New Roman" w:hAnsi="Times New Roman" w:cs="Times New Roman"/>
          <w:b/>
          <w:sz w:val="28"/>
          <w:szCs w:val="28"/>
        </w:rPr>
        <w:t> </w:t>
      </w:r>
      <w:r w:rsidRPr="009B43DC">
        <w:rPr>
          <w:rFonts w:ascii="Times New Roman" w:hAnsi="Times New Roman" w:cs="Times New Roman"/>
          <w:b/>
          <w:sz w:val="28"/>
          <w:szCs w:val="28"/>
        </w:rPr>
        <w:t>утверждении Стратегии развития жилищно-коммунального хозяйства в Российской Федерации до 2020 года</w:t>
      </w:r>
    </w:p>
    <w:p w:rsidR="00C86AF6" w:rsidRPr="009B43DC" w:rsidRDefault="00C86AF6" w:rsidP="00C86AF6">
      <w:pPr>
        <w:spacing w:after="0" w:line="240" w:lineRule="auto"/>
        <w:rPr>
          <w:rFonts w:ascii="Times New Roman" w:hAnsi="Times New Roman" w:cs="Times New Roman"/>
          <w:sz w:val="28"/>
          <w:szCs w:val="28"/>
        </w:rPr>
      </w:pPr>
    </w:p>
    <w:p w:rsidR="00C86AF6" w:rsidRPr="009B43DC" w:rsidRDefault="00C86AF6" w:rsidP="00946C1B">
      <w:pPr>
        <w:spacing w:after="0" w:line="360" w:lineRule="exact"/>
        <w:ind w:firstLine="709"/>
        <w:jc w:val="both"/>
        <w:rPr>
          <w:rFonts w:ascii="Times New Roman" w:hAnsi="Times New Roman" w:cs="Times New Roman"/>
          <w:sz w:val="28"/>
          <w:szCs w:val="28"/>
        </w:rPr>
      </w:pPr>
      <w:r w:rsidRPr="009B43DC">
        <w:rPr>
          <w:rFonts w:ascii="Times New Roman" w:hAnsi="Times New Roman" w:cs="Times New Roman"/>
          <w:sz w:val="28"/>
          <w:szCs w:val="28"/>
        </w:rPr>
        <w:t>Проект распоряжения Правительства российской Федерации об</w:t>
      </w:r>
      <w:r w:rsidR="00946C1B" w:rsidRPr="009B43DC">
        <w:rPr>
          <w:rFonts w:ascii="Times New Roman" w:hAnsi="Times New Roman" w:cs="Times New Roman"/>
          <w:sz w:val="28"/>
          <w:szCs w:val="28"/>
        </w:rPr>
        <w:t> </w:t>
      </w:r>
      <w:r w:rsidRPr="009B43DC">
        <w:rPr>
          <w:rFonts w:ascii="Times New Roman" w:hAnsi="Times New Roman" w:cs="Times New Roman"/>
          <w:sz w:val="28"/>
          <w:szCs w:val="28"/>
        </w:rPr>
        <w:t>утверждении Стратегии развития жилищно-коммунального хозяйства в</w:t>
      </w:r>
      <w:r w:rsidR="00946C1B" w:rsidRPr="009B43DC">
        <w:rPr>
          <w:rFonts w:ascii="Times New Roman" w:hAnsi="Times New Roman" w:cs="Times New Roman"/>
          <w:sz w:val="28"/>
          <w:szCs w:val="28"/>
        </w:rPr>
        <w:t> </w:t>
      </w:r>
      <w:r w:rsidRPr="009B43DC">
        <w:rPr>
          <w:rFonts w:ascii="Times New Roman" w:hAnsi="Times New Roman" w:cs="Times New Roman"/>
          <w:sz w:val="28"/>
          <w:szCs w:val="28"/>
        </w:rPr>
        <w:t>Российской Федерации до 2020 года (далее соответственно именуются проект распоряжения, Стратегия) разработан во исполнение поручения Заместителя Председателя Правительства Российской Федерации Д.Н.</w:t>
      </w:r>
      <w:r w:rsidR="007C43A3">
        <w:rPr>
          <w:rFonts w:ascii="Times New Roman" w:hAnsi="Times New Roman" w:cs="Times New Roman"/>
          <w:sz w:val="28"/>
          <w:szCs w:val="28"/>
        </w:rPr>
        <w:t xml:space="preserve"> </w:t>
      </w:r>
      <w:r w:rsidRPr="009B43DC">
        <w:rPr>
          <w:rFonts w:ascii="Times New Roman" w:hAnsi="Times New Roman" w:cs="Times New Roman"/>
          <w:sz w:val="28"/>
          <w:szCs w:val="28"/>
        </w:rPr>
        <w:t xml:space="preserve">Козака от 16 января 2015 г. № ДК-П9-138, а также поручения Аппарата Совета Безопасности Российской Федерации от 13 января 2015 г. № А21-50, в целях определения приоритетных направлений государственной политики в сфере жилищно-коммунального хозяйства (далее </w:t>
      </w:r>
      <w:r w:rsidR="00127F2F">
        <w:rPr>
          <w:rFonts w:ascii="Times New Roman" w:hAnsi="Times New Roman" w:cs="Times New Roman"/>
          <w:sz w:val="28"/>
          <w:szCs w:val="28"/>
        </w:rPr>
        <w:t>–</w:t>
      </w:r>
      <w:r w:rsidRPr="009B43DC">
        <w:rPr>
          <w:rFonts w:ascii="Times New Roman" w:hAnsi="Times New Roman" w:cs="Times New Roman"/>
          <w:sz w:val="28"/>
          <w:szCs w:val="28"/>
        </w:rPr>
        <w:t xml:space="preserve"> ЖКХ) в</w:t>
      </w:r>
      <w:r w:rsidR="00946C1B" w:rsidRPr="009B43DC">
        <w:rPr>
          <w:rFonts w:ascii="Times New Roman" w:hAnsi="Times New Roman" w:cs="Times New Roman"/>
          <w:sz w:val="28"/>
          <w:szCs w:val="28"/>
        </w:rPr>
        <w:t> </w:t>
      </w:r>
      <w:r w:rsidRPr="009B43DC">
        <w:rPr>
          <w:rFonts w:ascii="Times New Roman" w:hAnsi="Times New Roman" w:cs="Times New Roman"/>
          <w:sz w:val="28"/>
          <w:szCs w:val="28"/>
        </w:rPr>
        <w:t>Российской</w:t>
      </w:r>
      <w:r w:rsidR="00946C1B" w:rsidRPr="009B43DC">
        <w:rPr>
          <w:rFonts w:ascii="Times New Roman" w:hAnsi="Times New Roman" w:cs="Times New Roman"/>
          <w:sz w:val="28"/>
          <w:szCs w:val="28"/>
        </w:rPr>
        <w:t> </w:t>
      </w:r>
      <w:r w:rsidRPr="009B43DC">
        <w:rPr>
          <w:rFonts w:ascii="Times New Roman" w:hAnsi="Times New Roman" w:cs="Times New Roman"/>
          <w:sz w:val="28"/>
          <w:szCs w:val="28"/>
        </w:rPr>
        <w:t>Федерации до 2020 года и обеспечения комплексного решения задач развития ЖКХ с учетом разнообразия и масштабности существующих проблем.</w:t>
      </w:r>
    </w:p>
    <w:p w:rsidR="00C86AF6" w:rsidRPr="009B43DC" w:rsidRDefault="00C86AF6" w:rsidP="00946C1B">
      <w:pPr>
        <w:spacing w:after="0" w:line="360" w:lineRule="exact"/>
        <w:ind w:firstLine="709"/>
        <w:jc w:val="both"/>
        <w:rPr>
          <w:rFonts w:ascii="Times New Roman" w:hAnsi="Times New Roman" w:cs="Times New Roman"/>
          <w:sz w:val="28"/>
          <w:szCs w:val="28"/>
        </w:rPr>
      </w:pPr>
      <w:r w:rsidRPr="009B43DC">
        <w:rPr>
          <w:rFonts w:ascii="Times New Roman" w:hAnsi="Times New Roman" w:cs="Times New Roman"/>
          <w:sz w:val="28"/>
          <w:szCs w:val="28"/>
        </w:rPr>
        <w:t>Стратегия разработана в соответствии с Федеральным законом от</w:t>
      </w:r>
      <w:r w:rsidR="00946C1B" w:rsidRPr="009B43DC">
        <w:rPr>
          <w:rFonts w:ascii="Times New Roman" w:hAnsi="Times New Roman" w:cs="Times New Roman"/>
          <w:sz w:val="28"/>
          <w:szCs w:val="28"/>
        </w:rPr>
        <w:t> </w:t>
      </w:r>
      <w:r w:rsidRPr="009B43DC">
        <w:rPr>
          <w:rFonts w:ascii="Times New Roman" w:hAnsi="Times New Roman" w:cs="Times New Roman"/>
          <w:sz w:val="28"/>
          <w:szCs w:val="28"/>
        </w:rPr>
        <w:t>28</w:t>
      </w:r>
      <w:r w:rsidR="00946C1B" w:rsidRPr="009B43DC">
        <w:rPr>
          <w:rFonts w:ascii="Times New Roman" w:hAnsi="Times New Roman" w:cs="Times New Roman"/>
          <w:sz w:val="28"/>
          <w:szCs w:val="28"/>
        </w:rPr>
        <w:t> </w:t>
      </w:r>
      <w:r w:rsidRPr="009B43DC">
        <w:rPr>
          <w:rFonts w:ascii="Times New Roman" w:hAnsi="Times New Roman" w:cs="Times New Roman"/>
          <w:sz w:val="28"/>
          <w:szCs w:val="28"/>
        </w:rPr>
        <w:t xml:space="preserve">июля 2014 г. № 172-ФЗ </w:t>
      </w:r>
      <w:r w:rsidR="00946C1B" w:rsidRPr="009B43DC">
        <w:rPr>
          <w:rFonts w:ascii="Times New Roman" w:hAnsi="Times New Roman" w:cs="Times New Roman"/>
          <w:sz w:val="28"/>
          <w:szCs w:val="28"/>
        </w:rPr>
        <w:t>"</w:t>
      </w:r>
      <w:r w:rsidRPr="009B43DC">
        <w:rPr>
          <w:rFonts w:ascii="Times New Roman" w:hAnsi="Times New Roman" w:cs="Times New Roman"/>
          <w:sz w:val="28"/>
          <w:szCs w:val="28"/>
        </w:rPr>
        <w:t>О стратегическом планировании в</w:t>
      </w:r>
      <w:r w:rsidR="00127F2F">
        <w:rPr>
          <w:rFonts w:ascii="Times New Roman" w:hAnsi="Times New Roman" w:cs="Times New Roman"/>
          <w:sz w:val="28"/>
          <w:szCs w:val="28"/>
        </w:rPr>
        <w:t> </w:t>
      </w:r>
      <w:r w:rsidRPr="009B43DC">
        <w:rPr>
          <w:rFonts w:ascii="Times New Roman" w:hAnsi="Times New Roman" w:cs="Times New Roman"/>
          <w:sz w:val="28"/>
          <w:szCs w:val="28"/>
        </w:rPr>
        <w:t>Российской</w:t>
      </w:r>
      <w:r w:rsidR="00127F2F">
        <w:rPr>
          <w:rFonts w:ascii="Times New Roman" w:hAnsi="Times New Roman" w:cs="Times New Roman"/>
          <w:sz w:val="28"/>
          <w:szCs w:val="28"/>
        </w:rPr>
        <w:t> </w:t>
      </w:r>
      <w:r w:rsidRPr="009B43DC">
        <w:rPr>
          <w:rFonts w:ascii="Times New Roman" w:hAnsi="Times New Roman" w:cs="Times New Roman"/>
          <w:sz w:val="28"/>
          <w:szCs w:val="28"/>
        </w:rPr>
        <w:t>Федерации</w:t>
      </w:r>
      <w:r w:rsidR="00946C1B" w:rsidRPr="009B43DC">
        <w:rPr>
          <w:rFonts w:ascii="Times New Roman" w:hAnsi="Times New Roman" w:cs="Times New Roman"/>
          <w:sz w:val="28"/>
          <w:szCs w:val="28"/>
        </w:rPr>
        <w:t>"</w:t>
      </w:r>
      <w:r w:rsidRPr="009B43DC">
        <w:rPr>
          <w:rFonts w:ascii="Times New Roman" w:hAnsi="Times New Roman" w:cs="Times New Roman"/>
          <w:sz w:val="28"/>
          <w:szCs w:val="28"/>
        </w:rPr>
        <w:t xml:space="preserve">, целевыми показателями и задачами, определенными в Указе Президента Российской Федерации от 7 мая 2012 г. № 600 </w:t>
      </w:r>
      <w:r w:rsidR="00946C1B" w:rsidRPr="009B43DC">
        <w:rPr>
          <w:rFonts w:ascii="Times New Roman" w:hAnsi="Times New Roman" w:cs="Times New Roman"/>
          <w:sz w:val="28"/>
          <w:szCs w:val="28"/>
        </w:rPr>
        <w:t>"</w:t>
      </w:r>
      <w:r w:rsidRPr="009B43DC">
        <w:rPr>
          <w:rFonts w:ascii="Times New Roman" w:hAnsi="Times New Roman" w:cs="Times New Roman"/>
          <w:sz w:val="28"/>
          <w:szCs w:val="28"/>
        </w:rPr>
        <w:t>О мерах по</w:t>
      </w:r>
      <w:r w:rsidR="00946C1B" w:rsidRPr="009B43DC">
        <w:rPr>
          <w:rFonts w:ascii="Times New Roman" w:hAnsi="Times New Roman" w:cs="Times New Roman"/>
          <w:sz w:val="28"/>
          <w:szCs w:val="28"/>
        </w:rPr>
        <w:t> </w:t>
      </w:r>
      <w:r w:rsidRPr="009B43DC">
        <w:rPr>
          <w:rFonts w:ascii="Times New Roman" w:hAnsi="Times New Roman" w:cs="Times New Roman"/>
          <w:sz w:val="28"/>
          <w:szCs w:val="28"/>
        </w:rPr>
        <w:t>обеспечению граждан Российской Федерации доступным и комфортным жильем и повышению качества жилищно-коммунальных услуг</w:t>
      </w:r>
      <w:r w:rsidR="00946C1B" w:rsidRPr="009B43DC">
        <w:rPr>
          <w:rFonts w:ascii="Times New Roman" w:hAnsi="Times New Roman" w:cs="Times New Roman"/>
          <w:sz w:val="28"/>
          <w:szCs w:val="28"/>
        </w:rPr>
        <w:t>"</w:t>
      </w:r>
      <w:r w:rsidRPr="009B43DC">
        <w:rPr>
          <w:rFonts w:ascii="Times New Roman" w:hAnsi="Times New Roman" w:cs="Times New Roman"/>
          <w:sz w:val="28"/>
          <w:szCs w:val="28"/>
        </w:rPr>
        <w:t xml:space="preserve"> и отражает систему целей, задач, мер и механизмов по достижению планируемого результата в сфере ЖКХ с учетом социально-экономического многообразия субъектов Российской</w:t>
      </w:r>
      <w:r w:rsidR="00127F2F">
        <w:rPr>
          <w:rFonts w:ascii="Times New Roman" w:hAnsi="Times New Roman" w:cs="Times New Roman"/>
          <w:sz w:val="28"/>
          <w:szCs w:val="28"/>
        </w:rPr>
        <w:t> </w:t>
      </w:r>
      <w:r w:rsidRPr="009B43DC">
        <w:rPr>
          <w:rFonts w:ascii="Times New Roman" w:hAnsi="Times New Roman" w:cs="Times New Roman"/>
          <w:sz w:val="28"/>
          <w:szCs w:val="28"/>
        </w:rPr>
        <w:t>Федерации, потенциальных рисков и возможностей ресурсного обеспечения за счет бюджетных и внебюджетных источников, а также инструментарий оперативного мониторинга состояния ЖКХ и оценки достижений в</w:t>
      </w:r>
      <w:r w:rsidR="00127F2F">
        <w:rPr>
          <w:rFonts w:ascii="Times New Roman" w:hAnsi="Times New Roman" w:cs="Times New Roman"/>
          <w:sz w:val="28"/>
          <w:szCs w:val="28"/>
        </w:rPr>
        <w:t> </w:t>
      </w:r>
      <w:r w:rsidRPr="009B43DC">
        <w:rPr>
          <w:rFonts w:ascii="Times New Roman" w:hAnsi="Times New Roman" w:cs="Times New Roman"/>
          <w:sz w:val="28"/>
          <w:szCs w:val="28"/>
        </w:rPr>
        <w:t>этой</w:t>
      </w:r>
      <w:r w:rsidR="00127F2F">
        <w:rPr>
          <w:rFonts w:ascii="Times New Roman" w:hAnsi="Times New Roman" w:cs="Times New Roman"/>
          <w:sz w:val="28"/>
          <w:szCs w:val="28"/>
        </w:rPr>
        <w:t> </w:t>
      </w:r>
      <w:r w:rsidRPr="009B43DC">
        <w:rPr>
          <w:rFonts w:ascii="Times New Roman" w:hAnsi="Times New Roman" w:cs="Times New Roman"/>
          <w:sz w:val="28"/>
          <w:szCs w:val="28"/>
        </w:rPr>
        <w:t>сфере.</w:t>
      </w:r>
    </w:p>
    <w:p w:rsidR="00C86AF6" w:rsidRPr="009B43DC" w:rsidRDefault="00C86AF6" w:rsidP="00946C1B">
      <w:pPr>
        <w:spacing w:after="0" w:line="360" w:lineRule="exact"/>
        <w:ind w:firstLine="709"/>
        <w:jc w:val="both"/>
        <w:rPr>
          <w:rFonts w:ascii="Times New Roman" w:hAnsi="Times New Roman" w:cs="Times New Roman"/>
          <w:sz w:val="28"/>
          <w:szCs w:val="28"/>
        </w:rPr>
      </w:pPr>
      <w:r w:rsidRPr="009B43DC">
        <w:rPr>
          <w:rFonts w:ascii="Times New Roman" w:hAnsi="Times New Roman" w:cs="Times New Roman"/>
          <w:sz w:val="28"/>
          <w:szCs w:val="28"/>
        </w:rPr>
        <w:t>Стратегия разработана в целях:</w:t>
      </w:r>
    </w:p>
    <w:p w:rsidR="00C86AF6" w:rsidRPr="009B43DC" w:rsidRDefault="00C86AF6" w:rsidP="00946C1B">
      <w:pPr>
        <w:spacing w:after="0" w:line="360" w:lineRule="exact"/>
        <w:ind w:firstLine="709"/>
        <w:jc w:val="both"/>
        <w:rPr>
          <w:rFonts w:ascii="Times New Roman" w:hAnsi="Times New Roman" w:cs="Times New Roman"/>
          <w:sz w:val="28"/>
          <w:szCs w:val="28"/>
        </w:rPr>
      </w:pPr>
      <w:r w:rsidRPr="009B43DC">
        <w:rPr>
          <w:rFonts w:ascii="Times New Roman" w:hAnsi="Times New Roman" w:cs="Times New Roman"/>
          <w:sz w:val="28"/>
          <w:szCs w:val="28"/>
        </w:rPr>
        <w:t>определения основных приоритетов, среднесрочных целей и задач государственной политики в сфере ЖКХ;</w:t>
      </w:r>
    </w:p>
    <w:p w:rsidR="00C86AF6" w:rsidRPr="009B43DC" w:rsidRDefault="00C86AF6" w:rsidP="00946C1B">
      <w:pPr>
        <w:spacing w:after="0" w:line="360" w:lineRule="exact"/>
        <w:ind w:firstLine="709"/>
        <w:jc w:val="both"/>
        <w:rPr>
          <w:rFonts w:ascii="Times New Roman" w:hAnsi="Times New Roman" w:cs="Times New Roman"/>
          <w:sz w:val="28"/>
          <w:szCs w:val="28"/>
        </w:rPr>
      </w:pPr>
      <w:r w:rsidRPr="009B43DC">
        <w:rPr>
          <w:rFonts w:ascii="Times New Roman" w:hAnsi="Times New Roman" w:cs="Times New Roman"/>
          <w:sz w:val="28"/>
          <w:szCs w:val="28"/>
        </w:rPr>
        <w:t>формирования у участников рынка ЖКХ, инвесторов, потребителей ресурсов и жилищно-коммунальных услуг единых ориентиров и ожиданий относительно направлений и перспектив развития ЖКХ;</w:t>
      </w:r>
    </w:p>
    <w:p w:rsidR="00C86AF6" w:rsidRPr="009B43DC" w:rsidRDefault="00C86AF6" w:rsidP="00946C1B">
      <w:pPr>
        <w:spacing w:after="0" w:line="360" w:lineRule="exact"/>
        <w:ind w:firstLine="709"/>
        <w:jc w:val="both"/>
        <w:rPr>
          <w:rFonts w:ascii="Times New Roman" w:hAnsi="Times New Roman" w:cs="Times New Roman"/>
          <w:sz w:val="28"/>
          <w:szCs w:val="28"/>
        </w:rPr>
      </w:pPr>
      <w:r w:rsidRPr="009B43DC">
        <w:rPr>
          <w:rFonts w:ascii="Times New Roman" w:hAnsi="Times New Roman" w:cs="Times New Roman"/>
          <w:sz w:val="28"/>
          <w:szCs w:val="28"/>
        </w:rPr>
        <w:t>определения основных мер и мероприятий, направленных на</w:t>
      </w:r>
      <w:r w:rsidR="00946C1B" w:rsidRPr="009B43DC">
        <w:rPr>
          <w:rFonts w:ascii="Times New Roman" w:hAnsi="Times New Roman" w:cs="Times New Roman"/>
          <w:sz w:val="28"/>
          <w:szCs w:val="28"/>
        </w:rPr>
        <w:t> </w:t>
      </w:r>
      <w:r w:rsidRPr="009B43DC">
        <w:rPr>
          <w:rFonts w:ascii="Times New Roman" w:hAnsi="Times New Roman" w:cs="Times New Roman"/>
          <w:sz w:val="28"/>
          <w:szCs w:val="28"/>
        </w:rPr>
        <w:t>достижение намеченных целей.</w:t>
      </w:r>
    </w:p>
    <w:p w:rsidR="00C86AF6" w:rsidRPr="009B43DC" w:rsidRDefault="00C86AF6" w:rsidP="00946C1B">
      <w:pPr>
        <w:spacing w:after="0" w:line="360" w:lineRule="exact"/>
        <w:ind w:firstLine="709"/>
        <w:jc w:val="both"/>
        <w:rPr>
          <w:rFonts w:ascii="Times New Roman" w:hAnsi="Times New Roman" w:cs="Times New Roman"/>
          <w:sz w:val="28"/>
          <w:szCs w:val="28"/>
        </w:rPr>
      </w:pPr>
      <w:r w:rsidRPr="009B43DC">
        <w:rPr>
          <w:rFonts w:ascii="Times New Roman" w:hAnsi="Times New Roman" w:cs="Times New Roman"/>
          <w:sz w:val="28"/>
          <w:szCs w:val="28"/>
        </w:rPr>
        <w:t>Реализация Стратегии зависит от макроэкономической конъюнктуры, включая динамику цен, процентных ставок, уровня доходов населения, социальных и политических факторов, региональных и местных социально-экономических условий, и особенностей.</w:t>
      </w:r>
    </w:p>
    <w:p w:rsidR="00C86AF6" w:rsidRPr="009B43DC" w:rsidRDefault="00C86AF6" w:rsidP="00946C1B">
      <w:pPr>
        <w:spacing w:after="0" w:line="360" w:lineRule="exact"/>
        <w:ind w:firstLine="709"/>
        <w:jc w:val="both"/>
        <w:rPr>
          <w:rFonts w:ascii="Times New Roman" w:hAnsi="Times New Roman" w:cs="Times New Roman"/>
          <w:sz w:val="28"/>
          <w:szCs w:val="28"/>
        </w:rPr>
      </w:pPr>
      <w:r w:rsidRPr="009B43DC">
        <w:rPr>
          <w:rFonts w:ascii="Times New Roman" w:hAnsi="Times New Roman" w:cs="Times New Roman"/>
          <w:sz w:val="28"/>
          <w:szCs w:val="28"/>
        </w:rPr>
        <w:t>В Стратегии к сфере ЖКХ отнесены следующие основные направления:</w:t>
      </w:r>
    </w:p>
    <w:p w:rsidR="00C86AF6" w:rsidRPr="009B43DC" w:rsidRDefault="00C86AF6" w:rsidP="00946C1B">
      <w:pPr>
        <w:spacing w:after="0" w:line="360" w:lineRule="exact"/>
        <w:ind w:firstLine="709"/>
        <w:jc w:val="both"/>
        <w:rPr>
          <w:rFonts w:ascii="Times New Roman" w:hAnsi="Times New Roman" w:cs="Times New Roman"/>
          <w:sz w:val="28"/>
          <w:szCs w:val="28"/>
        </w:rPr>
      </w:pPr>
      <w:r w:rsidRPr="009B43DC">
        <w:rPr>
          <w:rFonts w:ascii="Times New Roman" w:hAnsi="Times New Roman" w:cs="Times New Roman"/>
          <w:sz w:val="28"/>
          <w:szCs w:val="28"/>
        </w:rPr>
        <w:t>управление многоквартирными домами;</w:t>
      </w:r>
    </w:p>
    <w:p w:rsidR="00C86AF6" w:rsidRPr="009B43DC" w:rsidRDefault="00C86AF6" w:rsidP="00946C1B">
      <w:pPr>
        <w:spacing w:after="0" w:line="360" w:lineRule="exact"/>
        <w:ind w:firstLine="709"/>
        <w:jc w:val="both"/>
        <w:rPr>
          <w:rFonts w:ascii="Times New Roman" w:hAnsi="Times New Roman" w:cs="Times New Roman"/>
          <w:sz w:val="28"/>
          <w:szCs w:val="28"/>
        </w:rPr>
      </w:pPr>
      <w:r w:rsidRPr="009B43DC">
        <w:rPr>
          <w:rFonts w:ascii="Times New Roman" w:hAnsi="Times New Roman" w:cs="Times New Roman"/>
          <w:sz w:val="28"/>
          <w:szCs w:val="28"/>
        </w:rPr>
        <w:t>капитальный ремонт общего имущества в многоквартирных домах;</w:t>
      </w:r>
    </w:p>
    <w:p w:rsidR="00C86AF6" w:rsidRPr="009B43DC" w:rsidRDefault="00C86AF6" w:rsidP="00946C1B">
      <w:pPr>
        <w:spacing w:after="0" w:line="360" w:lineRule="exact"/>
        <w:ind w:firstLine="709"/>
        <w:jc w:val="both"/>
        <w:rPr>
          <w:rFonts w:ascii="Times New Roman" w:hAnsi="Times New Roman" w:cs="Times New Roman"/>
          <w:sz w:val="28"/>
          <w:szCs w:val="28"/>
        </w:rPr>
      </w:pPr>
      <w:r w:rsidRPr="009B43DC">
        <w:rPr>
          <w:rFonts w:ascii="Times New Roman" w:hAnsi="Times New Roman" w:cs="Times New Roman"/>
          <w:sz w:val="28"/>
          <w:szCs w:val="28"/>
        </w:rPr>
        <w:t>расселение аварийного жилищного фонда;</w:t>
      </w:r>
    </w:p>
    <w:p w:rsidR="00C86AF6" w:rsidRPr="009B43DC" w:rsidRDefault="00C86AF6" w:rsidP="00946C1B">
      <w:pPr>
        <w:spacing w:after="0" w:line="360" w:lineRule="exact"/>
        <w:ind w:firstLine="709"/>
        <w:jc w:val="both"/>
        <w:rPr>
          <w:rFonts w:ascii="Times New Roman" w:hAnsi="Times New Roman" w:cs="Times New Roman"/>
          <w:sz w:val="28"/>
          <w:szCs w:val="28"/>
        </w:rPr>
      </w:pPr>
      <w:r w:rsidRPr="009B43DC">
        <w:rPr>
          <w:rFonts w:ascii="Times New Roman" w:hAnsi="Times New Roman" w:cs="Times New Roman"/>
          <w:sz w:val="28"/>
          <w:szCs w:val="28"/>
        </w:rPr>
        <w:t>осуществление регулируемых видов деятельности в сфере теплоснабжения, горячего водоснабжения, холодного водоснабжения, водоотведения и обращения с твердыми коммунальными отходами (вопросы электроснабжения и газоснабжения рассматриваются в иных документах стратегического планирования);</w:t>
      </w:r>
    </w:p>
    <w:p w:rsidR="00C86AF6" w:rsidRPr="009B43DC" w:rsidRDefault="00C86AF6" w:rsidP="00946C1B">
      <w:pPr>
        <w:spacing w:after="0" w:line="360" w:lineRule="exact"/>
        <w:ind w:firstLine="709"/>
        <w:jc w:val="both"/>
        <w:rPr>
          <w:rFonts w:ascii="Times New Roman" w:hAnsi="Times New Roman" w:cs="Times New Roman"/>
          <w:sz w:val="28"/>
          <w:szCs w:val="28"/>
        </w:rPr>
      </w:pPr>
      <w:r w:rsidRPr="009B43DC">
        <w:rPr>
          <w:rFonts w:ascii="Times New Roman" w:hAnsi="Times New Roman" w:cs="Times New Roman"/>
          <w:sz w:val="28"/>
          <w:szCs w:val="28"/>
        </w:rPr>
        <w:t>похоронное дело.</w:t>
      </w:r>
    </w:p>
    <w:p w:rsidR="00C86AF6" w:rsidRPr="009B43DC" w:rsidRDefault="00C86AF6" w:rsidP="00946C1B">
      <w:pPr>
        <w:spacing w:after="0" w:line="360" w:lineRule="exact"/>
        <w:ind w:firstLine="709"/>
        <w:jc w:val="both"/>
        <w:rPr>
          <w:rFonts w:ascii="Times New Roman" w:hAnsi="Times New Roman" w:cs="Times New Roman"/>
          <w:sz w:val="28"/>
          <w:szCs w:val="28"/>
        </w:rPr>
      </w:pPr>
      <w:r w:rsidRPr="009B43DC">
        <w:rPr>
          <w:rFonts w:ascii="Times New Roman" w:hAnsi="Times New Roman" w:cs="Times New Roman"/>
          <w:sz w:val="28"/>
          <w:szCs w:val="28"/>
        </w:rPr>
        <w:t>В Стратегии применительно к каждому основному направлению сферы ЖКХ дано описание реализуемых, а также планируемых к</w:t>
      </w:r>
      <w:r w:rsidR="00946C1B" w:rsidRPr="009B43DC">
        <w:rPr>
          <w:rFonts w:ascii="Times New Roman" w:hAnsi="Times New Roman" w:cs="Times New Roman"/>
          <w:sz w:val="28"/>
          <w:szCs w:val="28"/>
        </w:rPr>
        <w:t> </w:t>
      </w:r>
      <w:r w:rsidRPr="009B43DC">
        <w:rPr>
          <w:rFonts w:ascii="Times New Roman" w:hAnsi="Times New Roman" w:cs="Times New Roman"/>
          <w:sz w:val="28"/>
          <w:szCs w:val="28"/>
        </w:rPr>
        <w:t>реализации мер и механизмов в целях обеспечения развития соответствующего направления.</w:t>
      </w:r>
    </w:p>
    <w:p w:rsidR="00C86AF6" w:rsidRPr="009B43DC" w:rsidRDefault="00C86AF6" w:rsidP="00946C1B">
      <w:pPr>
        <w:spacing w:after="0" w:line="360" w:lineRule="exact"/>
        <w:ind w:firstLine="709"/>
        <w:jc w:val="both"/>
        <w:rPr>
          <w:rFonts w:ascii="Times New Roman" w:hAnsi="Times New Roman" w:cs="Times New Roman"/>
          <w:sz w:val="28"/>
          <w:szCs w:val="28"/>
        </w:rPr>
      </w:pPr>
      <w:r w:rsidRPr="009B43DC">
        <w:rPr>
          <w:rFonts w:ascii="Times New Roman" w:hAnsi="Times New Roman" w:cs="Times New Roman"/>
          <w:sz w:val="28"/>
          <w:szCs w:val="28"/>
        </w:rPr>
        <w:t xml:space="preserve">Реализацию </w:t>
      </w:r>
      <w:r w:rsidRPr="00F449FA">
        <w:rPr>
          <w:rFonts w:ascii="Times New Roman" w:hAnsi="Times New Roman" w:cs="Times New Roman"/>
          <w:sz w:val="28"/>
          <w:szCs w:val="28"/>
        </w:rPr>
        <w:t>Стратеги</w:t>
      </w:r>
      <w:r w:rsidR="00127F2F" w:rsidRPr="00F449FA">
        <w:rPr>
          <w:rFonts w:ascii="Times New Roman" w:hAnsi="Times New Roman" w:cs="Times New Roman"/>
          <w:sz w:val="28"/>
          <w:szCs w:val="28"/>
        </w:rPr>
        <w:t>и</w:t>
      </w:r>
      <w:r w:rsidRPr="009B43DC">
        <w:rPr>
          <w:rFonts w:ascii="Times New Roman" w:hAnsi="Times New Roman" w:cs="Times New Roman"/>
          <w:sz w:val="28"/>
          <w:szCs w:val="28"/>
        </w:rPr>
        <w:t xml:space="preserve"> планируется осуществлять в период 2015</w:t>
      </w:r>
      <w:r w:rsidR="00127F2F">
        <w:rPr>
          <w:rFonts w:ascii="Times New Roman" w:hAnsi="Times New Roman" w:cs="Times New Roman"/>
          <w:sz w:val="28"/>
          <w:szCs w:val="28"/>
        </w:rPr>
        <w:t> –</w:t>
      </w:r>
      <w:r w:rsidRPr="009B43DC">
        <w:rPr>
          <w:rFonts w:ascii="Times New Roman" w:hAnsi="Times New Roman" w:cs="Times New Roman"/>
          <w:sz w:val="28"/>
          <w:szCs w:val="28"/>
        </w:rPr>
        <w:t xml:space="preserve"> 2020 годов. </w:t>
      </w:r>
    </w:p>
    <w:p w:rsidR="00C86AF6" w:rsidRPr="009B43DC" w:rsidRDefault="00C86AF6" w:rsidP="00946C1B">
      <w:pPr>
        <w:spacing w:after="0" w:line="360" w:lineRule="exact"/>
        <w:ind w:firstLine="709"/>
        <w:jc w:val="both"/>
        <w:rPr>
          <w:rFonts w:ascii="Times New Roman" w:hAnsi="Times New Roman" w:cs="Times New Roman"/>
          <w:sz w:val="28"/>
          <w:szCs w:val="28"/>
        </w:rPr>
      </w:pPr>
      <w:r w:rsidRPr="009B43DC">
        <w:rPr>
          <w:rFonts w:ascii="Times New Roman" w:hAnsi="Times New Roman" w:cs="Times New Roman"/>
          <w:sz w:val="28"/>
          <w:szCs w:val="28"/>
        </w:rPr>
        <w:t>Ресурсное обеспечение реализации Стратегии будет осуществляться за счет бюджетных и внебюджетных источников, формируемых и</w:t>
      </w:r>
      <w:r w:rsidR="00946C1B" w:rsidRPr="009B43DC">
        <w:rPr>
          <w:rFonts w:ascii="Times New Roman" w:hAnsi="Times New Roman" w:cs="Times New Roman"/>
          <w:sz w:val="28"/>
          <w:szCs w:val="28"/>
        </w:rPr>
        <w:t> </w:t>
      </w:r>
      <w:r w:rsidRPr="009B43DC">
        <w:rPr>
          <w:rFonts w:ascii="Times New Roman" w:hAnsi="Times New Roman" w:cs="Times New Roman"/>
          <w:sz w:val="28"/>
          <w:szCs w:val="28"/>
        </w:rPr>
        <w:t>предусматриваемых в период 2015 – 2020 года в установленном порядке.</w:t>
      </w:r>
    </w:p>
    <w:p w:rsidR="00C86AF6" w:rsidRDefault="00C86AF6" w:rsidP="00946C1B">
      <w:pPr>
        <w:spacing w:after="0" w:line="360" w:lineRule="exact"/>
        <w:ind w:firstLine="709"/>
        <w:jc w:val="both"/>
        <w:rPr>
          <w:rFonts w:ascii="Times New Roman" w:hAnsi="Times New Roman" w:cs="Times New Roman"/>
          <w:sz w:val="28"/>
          <w:szCs w:val="28"/>
        </w:rPr>
      </w:pPr>
      <w:r w:rsidRPr="009B43DC">
        <w:rPr>
          <w:rFonts w:ascii="Times New Roman" w:hAnsi="Times New Roman" w:cs="Times New Roman"/>
          <w:sz w:val="28"/>
          <w:szCs w:val="28"/>
        </w:rPr>
        <w:t>Оценка качества реализации мер, предусмотренных Стратегией, будет осуществляться в соответствии с целевыми показателями, сформированными с учетом существующих поручений Президента Российской Федерации, Правительства Российской Федерации и</w:t>
      </w:r>
      <w:r w:rsidR="00946C1B" w:rsidRPr="009B43DC">
        <w:rPr>
          <w:rFonts w:ascii="Times New Roman" w:hAnsi="Times New Roman" w:cs="Times New Roman"/>
          <w:sz w:val="28"/>
          <w:szCs w:val="28"/>
        </w:rPr>
        <w:t> </w:t>
      </w:r>
      <w:r w:rsidRPr="009B43DC">
        <w:rPr>
          <w:rFonts w:ascii="Times New Roman" w:hAnsi="Times New Roman" w:cs="Times New Roman"/>
          <w:sz w:val="28"/>
          <w:szCs w:val="28"/>
        </w:rPr>
        <w:t>представленных в Приложении к Стратегии.</w:t>
      </w:r>
    </w:p>
    <w:p w:rsidR="00127F2F" w:rsidRPr="009B43DC" w:rsidRDefault="00127F2F" w:rsidP="00946C1B">
      <w:pPr>
        <w:spacing w:after="0" w:line="360" w:lineRule="exact"/>
        <w:ind w:firstLine="709"/>
        <w:jc w:val="both"/>
        <w:rPr>
          <w:rFonts w:ascii="Times New Roman" w:hAnsi="Times New Roman" w:cs="Times New Roman"/>
          <w:sz w:val="28"/>
          <w:szCs w:val="28"/>
        </w:rPr>
      </w:pPr>
      <w:r w:rsidRPr="00F449FA">
        <w:rPr>
          <w:rFonts w:ascii="Times New Roman" w:hAnsi="Times New Roman" w:cs="Times New Roman"/>
          <w:sz w:val="28"/>
          <w:szCs w:val="28"/>
        </w:rPr>
        <w:t>Стратегия будет являться программным документом и её утверждение не устанавливает расходных обязательств.</w:t>
      </w:r>
    </w:p>
    <w:p w:rsidR="00946C1B" w:rsidRPr="009B43DC" w:rsidRDefault="00946C1B" w:rsidP="00946C1B">
      <w:pPr>
        <w:spacing w:after="0" w:line="360" w:lineRule="exact"/>
        <w:jc w:val="both"/>
        <w:rPr>
          <w:rFonts w:ascii="Times New Roman" w:hAnsi="Times New Roman"/>
          <w:sz w:val="28"/>
          <w:szCs w:val="28"/>
        </w:rPr>
      </w:pPr>
    </w:p>
    <w:p w:rsidR="00C86AF6" w:rsidRPr="009B43DC" w:rsidRDefault="00946C1B" w:rsidP="00946C1B">
      <w:pPr>
        <w:autoSpaceDE w:val="0"/>
        <w:autoSpaceDN w:val="0"/>
        <w:adjustRightInd w:val="0"/>
        <w:spacing w:after="0" w:line="360" w:lineRule="atLeast"/>
        <w:jc w:val="center"/>
        <w:rPr>
          <w:rFonts w:ascii="Times New Roman CYR" w:eastAsia="Times New Roman" w:hAnsi="Times New Roman CYR" w:cs="Times New Roman"/>
          <w:sz w:val="28"/>
          <w:szCs w:val="28"/>
          <w:lang w:eastAsia="ru-RU"/>
        </w:rPr>
      </w:pPr>
      <w:r w:rsidRPr="009B43DC">
        <w:rPr>
          <w:rFonts w:ascii="Times New Roman CYR" w:eastAsia="Times New Roman" w:hAnsi="Times New Roman CYR" w:cs="Times New Roman"/>
          <w:sz w:val="28"/>
          <w:szCs w:val="28"/>
          <w:lang w:eastAsia="ru-RU"/>
        </w:rPr>
        <w:t>__________</w:t>
      </w:r>
    </w:p>
    <w:sectPr w:rsidR="00C86AF6" w:rsidRPr="009B43DC" w:rsidSect="00237B69">
      <w:pgSz w:w="11906" w:h="16838"/>
      <w:pgMar w:top="1418"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6DAA" w:rsidRDefault="00606DAA">
      <w:pPr>
        <w:spacing w:after="0" w:line="240" w:lineRule="auto"/>
      </w:pPr>
      <w:r>
        <w:separator/>
      </w:r>
    </w:p>
  </w:endnote>
  <w:endnote w:type="continuationSeparator" w:id="0">
    <w:p w:rsidR="00606DAA" w:rsidRDefault="00606D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00"/>
    <w:family w:val="roman"/>
    <w:pitch w:val="variable"/>
    <w:sig w:usb0="00000003" w:usb1="00000000" w:usb2="00000000" w:usb3="00000000" w:csb0="00000001" w:csb1="00000000"/>
  </w:font>
  <w:font w:name="Times New Roman CYR">
    <w:altName w:val="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Helvetica">
    <w:panose1 w:val="020B0604020202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ПрTimes New Roman">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5C18" w:rsidRPr="005A068D" w:rsidRDefault="00E25C18" w:rsidP="00C86AF6">
    <w:pPr>
      <w:pStyle w:val="a5"/>
      <w:tabs>
        <w:tab w:val="center" w:pos="4820"/>
        <w:tab w:val="right" w:pos="9072"/>
      </w:tabs>
      <w:rPr>
        <w:rFonts w:ascii="Times New Roman" w:hAnsi="Times New Roman"/>
        <w:snapToGrid w:val="0"/>
        <w:color w:val="000000"/>
        <w:sz w:val="16"/>
        <w:szCs w:val="0"/>
        <w:u w:color="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5C18" w:rsidRPr="005A068D" w:rsidRDefault="00E25C18" w:rsidP="00C86AF6">
    <w:pPr>
      <w:pStyle w:val="a5"/>
      <w:tabs>
        <w:tab w:val="center" w:pos="4820"/>
        <w:tab w:val="right" w:pos="9072"/>
      </w:tabs>
      <w:rPr>
        <w:rFonts w:ascii="Times New Roman" w:hAnsi="Times New Roman"/>
        <w:snapToGrid w:val="0"/>
        <w:color w:val="000000"/>
        <w:sz w:val="16"/>
        <w:szCs w:val="0"/>
        <w:u w:color="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6DAA" w:rsidRDefault="00606DAA">
      <w:pPr>
        <w:spacing w:after="0" w:line="240" w:lineRule="auto"/>
      </w:pPr>
      <w:r>
        <w:separator/>
      </w:r>
    </w:p>
  </w:footnote>
  <w:footnote w:type="continuationSeparator" w:id="0">
    <w:p w:rsidR="00606DAA" w:rsidRDefault="00606D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0159807"/>
      <w:docPartObj>
        <w:docPartGallery w:val="Page Numbers (Top of Page)"/>
        <w:docPartUnique/>
      </w:docPartObj>
    </w:sdtPr>
    <w:sdtEndPr>
      <w:rPr>
        <w:rFonts w:ascii="Times New Roman" w:hAnsi="Times New Roman" w:cs="Times New Roman"/>
        <w:sz w:val="28"/>
        <w:szCs w:val="28"/>
      </w:rPr>
    </w:sdtEndPr>
    <w:sdtContent>
      <w:p w:rsidR="00E25C18" w:rsidRPr="00C86AF6" w:rsidRDefault="00E25C18" w:rsidP="00C86AF6">
        <w:pPr>
          <w:pStyle w:val="a3"/>
          <w:jc w:val="center"/>
          <w:rPr>
            <w:rFonts w:ascii="Times New Roman" w:hAnsi="Times New Roman" w:cs="Times New Roman"/>
            <w:sz w:val="28"/>
            <w:szCs w:val="28"/>
          </w:rPr>
        </w:pPr>
        <w:r w:rsidRPr="00C86AF6">
          <w:rPr>
            <w:rFonts w:ascii="Times New Roman" w:hAnsi="Times New Roman" w:cs="Times New Roman"/>
            <w:sz w:val="28"/>
            <w:szCs w:val="28"/>
          </w:rPr>
          <w:fldChar w:fldCharType="begin"/>
        </w:r>
        <w:r w:rsidRPr="00C86AF6">
          <w:rPr>
            <w:rFonts w:ascii="Times New Roman" w:hAnsi="Times New Roman" w:cs="Times New Roman"/>
            <w:sz w:val="28"/>
            <w:szCs w:val="28"/>
          </w:rPr>
          <w:instrText>PAGE   \* MERGEFORMAT</w:instrText>
        </w:r>
        <w:r w:rsidRPr="00C86AF6">
          <w:rPr>
            <w:rFonts w:ascii="Times New Roman" w:hAnsi="Times New Roman" w:cs="Times New Roman"/>
            <w:sz w:val="28"/>
            <w:szCs w:val="28"/>
          </w:rPr>
          <w:fldChar w:fldCharType="separate"/>
        </w:r>
        <w:r w:rsidR="00BB4DA8">
          <w:rPr>
            <w:rFonts w:ascii="Times New Roman" w:hAnsi="Times New Roman" w:cs="Times New Roman"/>
            <w:noProof/>
            <w:sz w:val="28"/>
            <w:szCs w:val="28"/>
          </w:rPr>
          <w:t>37</w:t>
        </w:r>
        <w:r w:rsidRPr="00C86AF6">
          <w:rPr>
            <w:rFonts w:ascii="Times New Roman" w:hAnsi="Times New Roman" w:cs="Times New Roman"/>
            <w:sz w:val="28"/>
            <w:szCs w:val="28"/>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8831264"/>
      <w:docPartObj>
        <w:docPartGallery w:val="Page Numbers (Top of Page)"/>
        <w:docPartUnique/>
      </w:docPartObj>
    </w:sdtPr>
    <w:sdtContent>
      <w:p w:rsidR="007163EB" w:rsidRDefault="007C43A3">
        <w:pPr>
          <w:pStyle w:val="a3"/>
          <w:jc w:val="center"/>
        </w:pPr>
        <w:r w:rsidRPr="00237B69">
          <w:rPr>
            <w:rFonts w:ascii="Times New Roman" w:hAnsi="Times New Roman" w:cs="Times New Roman"/>
            <w:sz w:val="28"/>
            <w:szCs w:val="28"/>
          </w:rPr>
          <w:t>1</w:t>
        </w:r>
      </w:p>
    </w:sdtContent>
  </w:sdt>
  <w:p w:rsidR="007163EB" w:rsidRDefault="007163E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45D62"/>
    <w:multiLevelType w:val="hybridMultilevel"/>
    <w:tmpl w:val="86BC5F12"/>
    <w:lvl w:ilvl="0" w:tplc="E7ECE2E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6870981"/>
    <w:multiLevelType w:val="hybridMultilevel"/>
    <w:tmpl w:val="84C61674"/>
    <w:lvl w:ilvl="0" w:tplc="B568E5AC">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13653BB9"/>
    <w:multiLevelType w:val="hybridMultilevel"/>
    <w:tmpl w:val="0F044FEE"/>
    <w:lvl w:ilvl="0" w:tplc="170CA5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65F60AC"/>
    <w:multiLevelType w:val="hybridMultilevel"/>
    <w:tmpl w:val="5C64E0A4"/>
    <w:lvl w:ilvl="0" w:tplc="129AE06E">
      <w:start w:val="1"/>
      <w:numFmt w:val="decimal"/>
      <w:suff w:val="space"/>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166C5D72"/>
    <w:multiLevelType w:val="hybridMultilevel"/>
    <w:tmpl w:val="6CF2F19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170C6053"/>
    <w:multiLevelType w:val="hybridMultilevel"/>
    <w:tmpl w:val="BE7C357C"/>
    <w:lvl w:ilvl="0" w:tplc="41B2CCA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15:restartNumberingAfterBreak="0">
    <w:nsid w:val="1ADC0EDA"/>
    <w:multiLevelType w:val="hybridMultilevel"/>
    <w:tmpl w:val="22EC286E"/>
    <w:lvl w:ilvl="0" w:tplc="062AC514">
      <w:numFmt w:val="bullet"/>
      <w:lvlText w:val="-"/>
      <w:lvlJc w:val="left"/>
      <w:pPr>
        <w:ind w:left="1495" w:hanging="360"/>
      </w:pPr>
      <w:rPr>
        <w:rFonts w:ascii="Times New Roman" w:eastAsia="Times New Roman" w:hAnsi="Times New Roman" w:cs="Times New Roman"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7" w15:restartNumberingAfterBreak="0">
    <w:nsid w:val="1AE90213"/>
    <w:multiLevelType w:val="hybridMultilevel"/>
    <w:tmpl w:val="69927FAA"/>
    <w:lvl w:ilvl="0" w:tplc="05FAA3B2">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15:restartNumberingAfterBreak="0">
    <w:nsid w:val="1BC80699"/>
    <w:multiLevelType w:val="hybridMultilevel"/>
    <w:tmpl w:val="95E2AD08"/>
    <w:lvl w:ilvl="0" w:tplc="21AC34E2">
      <w:start w:val="1"/>
      <w:numFmt w:val="bullet"/>
      <w:suff w:val="space"/>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15:restartNumberingAfterBreak="0">
    <w:nsid w:val="1E316A90"/>
    <w:multiLevelType w:val="hybridMultilevel"/>
    <w:tmpl w:val="7F36B27E"/>
    <w:lvl w:ilvl="0" w:tplc="C630CE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05B6CEA"/>
    <w:multiLevelType w:val="hybridMultilevel"/>
    <w:tmpl w:val="8A6E1164"/>
    <w:lvl w:ilvl="0" w:tplc="E8385656">
      <w:start w:val="1"/>
      <w:numFmt w:val="decimal"/>
      <w:suff w:val="space"/>
      <w:lvlText w:val="%1)"/>
      <w:lvlJc w:val="left"/>
      <w:pPr>
        <w:ind w:left="106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20ED6AE2"/>
    <w:multiLevelType w:val="hybridMultilevel"/>
    <w:tmpl w:val="B964D686"/>
    <w:lvl w:ilvl="0" w:tplc="C616C784">
      <w:start w:val="1"/>
      <w:numFmt w:val="bullet"/>
      <w:lvlText w:val="-"/>
      <w:lvlJc w:val="left"/>
      <w:pPr>
        <w:ind w:left="1589" w:hanging="88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2" w15:restartNumberingAfterBreak="0">
    <w:nsid w:val="23E009AB"/>
    <w:multiLevelType w:val="hybridMultilevel"/>
    <w:tmpl w:val="719AB610"/>
    <w:lvl w:ilvl="0" w:tplc="09FA20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91555D5"/>
    <w:multiLevelType w:val="hybridMultilevel"/>
    <w:tmpl w:val="914A6C3A"/>
    <w:lvl w:ilvl="0" w:tplc="90C2EA20">
      <w:start w:val="1"/>
      <w:numFmt w:val="decimal"/>
      <w:lvlText w:val="%1."/>
      <w:lvlJc w:val="left"/>
      <w:pPr>
        <w:ind w:left="1234" w:hanging="5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35815D39"/>
    <w:multiLevelType w:val="hybridMultilevel"/>
    <w:tmpl w:val="8A2AF218"/>
    <w:lvl w:ilvl="0" w:tplc="065C7484">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CAC5841"/>
    <w:multiLevelType w:val="multilevel"/>
    <w:tmpl w:val="50C898E4"/>
    <w:lvl w:ilvl="0">
      <w:start w:val="1"/>
      <w:numFmt w:val="decimal"/>
      <w:suff w:val="space"/>
      <w:lvlText w:val="%1."/>
      <w:lvlJc w:val="left"/>
      <w:pPr>
        <w:ind w:left="1069" w:hanging="360"/>
      </w:pPr>
      <w:rPr>
        <w:rFonts w:hint="default"/>
      </w:rPr>
    </w:lvl>
    <w:lvl w:ilvl="1">
      <w:start w:val="1"/>
      <w:numFmt w:val="decimal"/>
      <w:isLgl/>
      <w:suff w:val="space"/>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16" w15:restartNumberingAfterBreak="0">
    <w:nsid w:val="3CE67D45"/>
    <w:multiLevelType w:val="hybridMultilevel"/>
    <w:tmpl w:val="671ADEE2"/>
    <w:lvl w:ilvl="0" w:tplc="D4B0FFA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7" w15:restartNumberingAfterBreak="0">
    <w:nsid w:val="404D1703"/>
    <w:multiLevelType w:val="hybridMultilevel"/>
    <w:tmpl w:val="99780F32"/>
    <w:lvl w:ilvl="0" w:tplc="21AC34E2">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15:restartNumberingAfterBreak="0">
    <w:nsid w:val="42D6411C"/>
    <w:multiLevelType w:val="hybridMultilevel"/>
    <w:tmpl w:val="236C63BC"/>
    <w:lvl w:ilvl="0" w:tplc="B3266978">
      <w:start w:val="1"/>
      <w:numFmt w:val="bullet"/>
      <w:lvlText w:val=""/>
      <w:lvlJc w:val="left"/>
      <w:pPr>
        <w:tabs>
          <w:tab w:val="num" w:pos="720"/>
        </w:tabs>
        <w:ind w:left="720" w:hanging="360"/>
      </w:pPr>
      <w:rPr>
        <w:rFonts w:ascii="Wingdings" w:hAnsi="Wingdings" w:hint="default"/>
      </w:rPr>
    </w:lvl>
    <w:lvl w:ilvl="1" w:tplc="86608090" w:tentative="1">
      <w:start w:val="1"/>
      <w:numFmt w:val="bullet"/>
      <w:lvlText w:val=""/>
      <w:lvlJc w:val="left"/>
      <w:pPr>
        <w:tabs>
          <w:tab w:val="num" w:pos="1440"/>
        </w:tabs>
        <w:ind w:left="1440" w:hanging="360"/>
      </w:pPr>
      <w:rPr>
        <w:rFonts w:ascii="Wingdings" w:hAnsi="Wingdings" w:hint="default"/>
      </w:rPr>
    </w:lvl>
    <w:lvl w:ilvl="2" w:tplc="AF84FC9A" w:tentative="1">
      <w:start w:val="1"/>
      <w:numFmt w:val="bullet"/>
      <w:lvlText w:val=""/>
      <w:lvlJc w:val="left"/>
      <w:pPr>
        <w:tabs>
          <w:tab w:val="num" w:pos="2160"/>
        </w:tabs>
        <w:ind w:left="2160" w:hanging="360"/>
      </w:pPr>
      <w:rPr>
        <w:rFonts w:ascii="Wingdings" w:hAnsi="Wingdings" w:hint="default"/>
      </w:rPr>
    </w:lvl>
    <w:lvl w:ilvl="3" w:tplc="4FE0C306" w:tentative="1">
      <w:start w:val="1"/>
      <w:numFmt w:val="bullet"/>
      <w:lvlText w:val=""/>
      <w:lvlJc w:val="left"/>
      <w:pPr>
        <w:tabs>
          <w:tab w:val="num" w:pos="2880"/>
        </w:tabs>
        <w:ind w:left="2880" w:hanging="360"/>
      </w:pPr>
      <w:rPr>
        <w:rFonts w:ascii="Wingdings" w:hAnsi="Wingdings" w:hint="default"/>
      </w:rPr>
    </w:lvl>
    <w:lvl w:ilvl="4" w:tplc="449C92F2" w:tentative="1">
      <w:start w:val="1"/>
      <w:numFmt w:val="bullet"/>
      <w:lvlText w:val=""/>
      <w:lvlJc w:val="left"/>
      <w:pPr>
        <w:tabs>
          <w:tab w:val="num" w:pos="3600"/>
        </w:tabs>
        <w:ind w:left="3600" w:hanging="360"/>
      </w:pPr>
      <w:rPr>
        <w:rFonts w:ascii="Wingdings" w:hAnsi="Wingdings" w:hint="default"/>
      </w:rPr>
    </w:lvl>
    <w:lvl w:ilvl="5" w:tplc="BDC829BC" w:tentative="1">
      <w:start w:val="1"/>
      <w:numFmt w:val="bullet"/>
      <w:lvlText w:val=""/>
      <w:lvlJc w:val="left"/>
      <w:pPr>
        <w:tabs>
          <w:tab w:val="num" w:pos="4320"/>
        </w:tabs>
        <w:ind w:left="4320" w:hanging="360"/>
      </w:pPr>
      <w:rPr>
        <w:rFonts w:ascii="Wingdings" w:hAnsi="Wingdings" w:hint="default"/>
      </w:rPr>
    </w:lvl>
    <w:lvl w:ilvl="6" w:tplc="8B3C2382" w:tentative="1">
      <w:start w:val="1"/>
      <w:numFmt w:val="bullet"/>
      <w:lvlText w:val=""/>
      <w:lvlJc w:val="left"/>
      <w:pPr>
        <w:tabs>
          <w:tab w:val="num" w:pos="5040"/>
        </w:tabs>
        <w:ind w:left="5040" w:hanging="360"/>
      </w:pPr>
      <w:rPr>
        <w:rFonts w:ascii="Wingdings" w:hAnsi="Wingdings" w:hint="default"/>
      </w:rPr>
    </w:lvl>
    <w:lvl w:ilvl="7" w:tplc="BF92D2A6" w:tentative="1">
      <w:start w:val="1"/>
      <w:numFmt w:val="bullet"/>
      <w:lvlText w:val=""/>
      <w:lvlJc w:val="left"/>
      <w:pPr>
        <w:tabs>
          <w:tab w:val="num" w:pos="5760"/>
        </w:tabs>
        <w:ind w:left="5760" w:hanging="360"/>
      </w:pPr>
      <w:rPr>
        <w:rFonts w:ascii="Wingdings" w:hAnsi="Wingdings" w:hint="default"/>
      </w:rPr>
    </w:lvl>
    <w:lvl w:ilvl="8" w:tplc="B180EA2E"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37063C8"/>
    <w:multiLevelType w:val="multilevel"/>
    <w:tmpl w:val="84F2C02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3BB2D5D"/>
    <w:multiLevelType w:val="hybridMultilevel"/>
    <w:tmpl w:val="2E68B940"/>
    <w:lvl w:ilvl="0" w:tplc="D2EC27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468236D5"/>
    <w:multiLevelType w:val="hybridMultilevel"/>
    <w:tmpl w:val="F3C2FA20"/>
    <w:lvl w:ilvl="0" w:tplc="3CD8B660">
      <w:start w:val="1"/>
      <w:numFmt w:val="decimal"/>
      <w:suff w:val="space"/>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2" w15:restartNumberingAfterBreak="0">
    <w:nsid w:val="504235FF"/>
    <w:multiLevelType w:val="hybridMultilevel"/>
    <w:tmpl w:val="04462C92"/>
    <w:lvl w:ilvl="0" w:tplc="83BA1076">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3" w15:restartNumberingAfterBreak="0">
    <w:nsid w:val="5AE7094C"/>
    <w:multiLevelType w:val="hybridMultilevel"/>
    <w:tmpl w:val="3466B6A2"/>
    <w:lvl w:ilvl="0" w:tplc="C5CCBC2A">
      <w:start w:val="1"/>
      <w:numFmt w:val="decimal"/>
      <w:suff w:val="space"/>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15:restartNumberingAfterBreak="0">
    <w:nsid w:val="67AA3B75"/>
    <w:multiLevelType w:val="hybridMultilevel"/>
    <w:tmpl w:val="24F8A774"/>
    <w:lvl w:ilvl="0" w:tplc="E2268184">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6E6C7625"/>
    <w:multiLevelType w:val="hybridMultilevel"/>
    <w:tmpl w:val="321475AE"/>
    <w:lvl w:ilvl="0" w:tplc="9DC2A3F4">
      <w:start w:val="1"/>
      <w:numFmt w:val="decimal"/>
      <w:suff w:val="space"/>
      <w:lvlText w:val="%1)"/>
      <w:lvlJc w:val="left"/>
      <w:pPr>
        <w:ind w:left="106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6EED45E6"/>
    <w:multiLevelType w:val="hybridMultilevel"/>
    <w:tmpl w:val="7E24A29A"/>
    <w:lvl w:ilvl="0" w:tplc="14BA84FE">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7" w15:restartNumberingAfterBreak="0">
    <w:nsid w:val="70CA4576"/>
    <w:multiLevelType w:val="hybridMultilevel"/>
    <w:tmpl w:val="9CCA9476"/>
    <w:lvl w:ilvl="0" w:tplc="2F7AB5D8">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73351869"/>
    <w:multiLevelType w:val="hybridMultilevel"/>
    <w:tmpl w:val="BFE414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13"/>
  </w:num>
  <w:num w:numId="3">
    <w:abstractNumId w:val="5"/>
  </w:num>
  <w:num w:numId="4">
    <w:abstractNumId w:val="19"/>
  </w:num>
  <w:num w:numId="5">
    <w:abstractNumId w:val="26"/>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2"/>
  </w:num>
  <w:num w:numId="10">
    <w:abstractNumId w:val="15"/>
  </w:num>
  <w:num w:numId="11">
    <w:abstractNumId w:val="4"/>
  </w:num>
  <w:num w:numId="12">
    <w:abstractNumId w:val="18"/>
  </w:num>
  <w:num w:numId="13">
    <w:abstractNumId w:val="3"/>
  </w:num>
  <w:num w:numId="14">
    <w:abstractNumId w:val="0"/>
  </w:num>
  <w:num w:numId="15">
    <w:abstractNumId w:val="25"/>
  </w:num>
  <w:num w:numId="16">
    <w:abstractNumId w:val="2"/>
  </w:num>
  <w:num w:numId="17">
    <w:abstractNumId w:val="14"/>
  </w:num>
  <w:num w:numId="18">
    <w:abstractNumId w:val="10"/>
  </w:num>
  <w:num w:numId="19">
    <w:abstractNumId w:val="9"/>
  </w:num>
  <w:num w:numId="20">
    <w:abstractNumId w:val="1"/>
  </w:num>
  <w:num w:numId="21">
    <w:abstractNumId w:val="24"/>
  </w:num>
  <w:num w:numId="22">
    <w:abstractNumId w:val="20"/>
  </w:num>
  <w:num w:numId="23">
    <w:abstractNumId w:val="21"/>
  </w:num>
  <w:num w:numId="24">
    <w:abstractNumId w:val="23"/>
  </w:num>
  <w:num w:numId="25">
    <w:abstractNumId w:val="22"/>
  </w:num>
  <w:num w:numId="26">
    <w:abstractNumId w:val="7"/>
  </w:num>
  <w:num w:numId="27">
    <w:abstractNumId w:val="17"/>
  </w:num>
  <w:num w:numId="28">
    <w:abstractNumId w:val="8"/>
  </w:num>
  <w:num w:numId="29">
    <w:abstractNumId w:val="28"/>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E8C"/>
    <w:rsid w:val="00017EC1"/>
    <w:rsid w:val="000238CC"/>
    <w:rsid w:val="00025DAC"/>
    <w:rsid w:val="00031DFD"/>
    <w:rsid w:val="0003352A"/>
    <w:rsid w:val="00057B1F"/>
    <w:rsid w:val="00072EE7"/>
    <w:rsid w:val="000A27A9"/>
    <w:rsid w:val="000A4729"/>
    <w:rsid w:val="000A51D1"/>
    <w:rsid w:val="000B4BDC"/>
    <w:rsid w:val="000B65A7"/>
    <w:rsid w:val="000C702C"/>
    <w:rsid w:val="000D63D8"/>
    <w:rsid w:val="000F5414"/>
    <w:rsid w:val="00111E12"/>
    <w:rsid w:val="00127F2F"/>
    <w:rsid w:val="001316E8"/>
    <w:rsid w:val="001354BB"/>
    <w:rsid w:val="00135C49"/>
    <w:rsid w:val="0014121C"/>
    <w:rsid w:val="00155774"/>
    <w:rsid w:val="001562AD"/>
    <w:rsid w:val="001771F0"/>
    <w:rsid w:val="00192D17"/>
    <w:rsid w:val="001B382B"/>
    <w:rsid w:val="001B74CB"/>
    <w:rsid w:val="001F0001"/>
    <w:rsid w:val="001F110C"/>
    <w:rsid w:val="001F32AE"/>
    <w:rsid w:val="00206758"/>
    <w:rsid w:val="0023257B"/>
    <w:rsid w:val="00237B69"/>
    <w:rsid w:val="002413D2"/>
    <w:rsid w:val="002479B5"/>
    <w:rsid w:val="00252928"/>
    <w:rsid w:val="002608E8"/>
    <w:rsid w:val="00260D2A"/>
    <w:rsid w:val="00263558"/>
    <w:rsid w:val="00276CEE"/>
    <w:rsid w:val="002A2598"/>
    <w:rsid w:val="002B1E7C"/>
    <w:rsid w:val="002B6D05"/>
    <w:rsid w:val="002C27AB"/>
    <w:rsid w:val="002D561F"/>
    <w:rsid w:val="002E4603"/>
    <w:rsid w:val="002F2CCE"/>
    <w:rsid w:val="002F6AE7"/>
    <w:rsid w:val="0030041E"/>
    <w:rsid w:val="0032612C"/>
    <w:rsid w:val="003324BB"/>
    <w:rsid w:val="00341787"/>
    <w:rsid w:val="00344550"/>
    <w:rsid w:val="00362286"/>
    <w:rsid w:val="00372837"/>
    <w:rsid w:val="003947C3"/>
    <w:rsid w:val="003A6858"/>
    <w:rsid w:val="003F1B36"/>
    <w:rsid w:val="0042542A"/>
    <w:rsid w:val="00445871"/>
    <w:rsid w:val="00447E13"/>
    <w:rsid w:val="00453AFD"/>
    <w:rsid w:val="00456B1F"/>
    <w:rsid w:val="00466A68"/>
    <w:rsid w:val="004744F2"/>
    <w:rsid w:val="004879B5"/>
    <w:rsid w:val="0049603B"/>
    <w:rsid w:val="004B6230"/>
    <w:rsid w:val="004C3CEB"/>
    <w:rsid w:val="004D64DD"/>
    <w:rsid w:val="004E79D0"/>
    <w:rsid w:val="004E7FEE"/>
    <w:rsid w:val="004F0588"/>
    <w:rsid w:val="004F1742"/>
    <w:rsid w:val="0050296D"/>
    <w:rsid w:val="00507693"/>
    <w:rsid w:val="00516559"/>
    <w:rsid w:val="005278AB"/>
    <w:rsid w:val="00544A56"/>
    <w:rsid w:val="00545593"/>
    <w:rsid w:val="00546AF4"/>
    <w:rsid w:val="00553EED"/>
    <w:rsid w:val="005553F5"/>
    <w:rsid w:val="00555FFB"/>
    <w:rsid w:val="005938CA"/>
    <w:rsid w:val="005A03A5"/>
    <w:rsid w:val="005A2D15"/>
    <w:rsid w:val="005D5349"/>
    <w:rsid w:val="005E45DB"/>
    <w:rsid w:val="00606DAA"/>
    <w:rsid w:val="00607D1A"/>
    <w:rsid w:val="00610EBB"/>
    <w:rsid w:val="00622ED1"/>
    <w:rsid w:val="006503FA"/>
    <w:rsid w:val="00651A72"/>
    <w:rsid w:val="00682DCD"/>
    <w:rsid w:val="00683267"/>
    <w:rsid w:val="006939D4"/>
    <w:rsid w:val="00696DFF"/>
    <w:rsid w:val="006A2273"/>
    <w:rsid w:val="006A2E6B"/>
    <w:rsid w:val="006A7A24"/>
    <w:rsid w:val="006A7CC0"/>
    <w:rsid w:val="006B04EA"/>
    <w:rsid w:val="006B3B84"/>
    <w:rsid w:val="006B4E5D"/>
    <w:rsid w:val="006B757B"/>
    <w:rsid w:val="006F04EC"/>
    <w:rsid w:val="00711A30"/>
    <w:rsid w:val="007163EB"/>
    <w:rsid w:val="007258DC"/>
    <w:rsid w:val="0073017D"/>
    <w:rsid w:val="00731B98"/>
    <w:rsid w:val="00733232"/>
    <w:rsid w:val="00740A22"/>
    <w:rsid w:val="007412B7"/>
    <w:rsid w:val="00746B1A"/>
    <w:rsid w:val="0079657F"/>
    <w:rsid w:val="007A347D"/>
    <w:rsid w:val="007B25A0"/>
    <w:rsid w:val="007B4379"/>
    <w:rsid w:val="007B5912"/>
    <w:rsid w:val="007C2E06"/>
    <w:rsid w:val="007C43A3"/>
    <w:rsid w:val="007C7D51"/>
    <w:rsid w:val="007F2037"/>
    <w:rsid w:val="007F3AF8"/>
    <w:rsid w:val="007F6EDF"/>
    <w:rsid w:val="00815AD4"/>
    <w:rsid w:val="00832674"/>
    <w:rsid w:val="00841053"/>
    <w:rsid w:val="008435CE"/>
    <w:rsid w:val="00850521"/>
    <w:rsid w:val="0086739D"/>
    <w:rsid w:val="00877BB3"/>
    <w:rsid w:val="008971EC"/>
    <w:rsid w:val="008A52FC"/>
    <w:rsid w:val="008B57D4"/>
    <w:rsid w:val="008C00EF"/>
    <w:rsid w:val="008C52C1"/>
    <w:rsid w:val="008C7519"/>
    <w:rsid w:val="008D48BA"/>
    <w:rsid w:val="008F07DA"/>
    <w:rsid w:val="008F6FE4"/>
    <w:rsid w:val="009135A1"/>
    <w:rsid w:val="00915E9D"/>
    <w:rsid w:val="009167B2"/>
    <w:rsid w:val="0091768E"/>
    <w:rsid w:val="0092252A"/>
    <w:rsid w:val="0093756D"/>
    <w:rsid w:val="00946C1B"/>
    <w:rsid w:val="009528F3"/>
    <w:rsid w:val="009618D3"/>
    <w:rsid w:val="0096453B"/>
    <w:rsid w:val="00964545"/>
    <w:rsid w:val="009701C8"/>
    <w:rsid w:val="00981CC2"/>
    <w:rsid w:val="00996646"/>
    <w:rsid w:val="009A41FC"/>
    <w:rsid w:val="009B43DC"/>
    <w:rsid w:val="009C2E4A"/>
    <w:rsid w:val="009D6387"/>
    <w:rsid w:val="009E4360"/>
    <w:rsid w:val="00A05D8D"/>
    <w:rsid w:val="00A21D5E"/>
    <w:rsid w:val="00A24F7E"/>
    <w:rsid w:val="00A33EA3"/>
    <w:rsid w:val="00A44275"/>
    <w:rsid w:val="00A50436"/>
    <w:rsid w:val="00A52F5B"/>
    <w:rsid w:val="00A53BB5"/>
    <w:rsid w:val="00A66E06"/>
    <w:rsid w:val="00A71449"/>
    <w:rsid w:val="00A925CC"/>
    <w:rsid w:val="00A96737"/>
    <w:rsid w:val="00AA2BE5"/>
    <w:rsid w:val="00AA4644"/>
    <w:rsid w:val="00AB7645"/>
    <w:rsid w:val="00AD0B16"/>
    <w:rsid w:val="00AD458E"/>
    <w:rsid w:val="00AD6F5B"/>
    <w:rsid w:val="00AE5D22"/>
    <w:rsid w:val="00AF0000"/>
    <w:rsid w:val="00AF666E"/>
    <w:rsid w:val="00B10D5E"/>
    <w:rsid w:val="00B140D8"/>
    <w:rsid w:val="00B227EE"/>
    <w:rsid w:val="00B334F8"/>
    <w:rsid w:val="00B442C2"/>
    <w:rsid w:val="00B44369"/>
    <w:rsid w:val="00B47CCD"/>
    <w:rsid w:val="00B5320B"/>
    <w:rsid w:val="00B54F61"/>
    <w:rsid w:val="00B5550F"/>
    <w:rsid w:val="00B613BD"/>
    <w:rsid w:val="00B77CA2"/>
    <w:rsid w:val="00B85F71"/>
    <w:rsid w:val="00B92062"/>
    <w:rsid w:val="00B97F35"/>
    <w:rsid w:val="00BA00A5"/>
    <w:rsid w:val="00BB4DA8"/>
    <w:rsid w:val="00BC0339"/>
    <w:rsid w:val="00BD0794"/>
    <w:rsid w:val="00BD7726"/>
    <w:rsid w:val="00BE329D"/>
    <w:rsid w:val="00BE5110"/>
    <w:rsid w:val="00BF08AB"/>
    <w:rsid w:val="00BF48EE"/>
    <w:rsid w:val="00C1452B"/>
    <w:rsid w:val="00C15B19"/>
    <w:rsid w:val="00C30CD2"/>
    <w:rsid w:val="00C346B9"/>
    <w:rsid w:val="00C356D7"/>
    <w:rsid w:val="00C36603"/>
    <w:rsid w:val="00C4268F"/>
    <w:rsid w:val="00C52937"/>
    <w:rsid w:val="00C60E81"/>
    <w:rsid w:val="00C65B38"/>
    <w:rsid w:val="00C7175A"/>
    <w:rsid w:val="00C86AF6"/>
    <w:rsid w:val="00C93D8C"/>
    <w:rsid w:val="00CA3E10"/>
    <w:rsid w:val="00CA5CAD"/>
    <w:rsid w:val="00CB4871"/>
    <w:rsid w:val="00CB5148"/>
    <w:rsid w:val="00CB55E6"/>
    <w:rsid w:val="00CC23CA"/>
    <w:rsid w:val="00CD7965"/>
    <w:rsid w:val="00D02D71"/>
    <w:rsid w:val="00D12460"/>
    <w:rsid w:val="00D16C99"/>
    <w:rsid w:val="00D4197D"/>
    <w:rsid w:val="00D43E8C"/>
    <w:rsid w:val="00D531FB"/>
    <w:rsid w:val="00D60EA2"/>
    <w:rsid w:val="00D705D0"/>
    <w:rsid w:val="00D71F65"/>
    <w:rsid w:val="00D84F0B"/>
    <w:rsid w:val="00DC5039"/>
    <w:rsid w:val="00DD7C85"/>
    <w:rsid w:val="00DE4C3F"/>
    <w:rsid w:val="00DE69CB"/>
    <w:rsid w:val="00E01FAD"/>
    <w:rsid w:val="00E07694"/>
    <w:rsid w:val="00E10586"/>
    <w:rsid w:val="00E108C0"/>
    <w:rsid w:val="00E217E8"/>
    <w:rsid w:val="00E25C18"/>
    <w:rsid w:val="00E26611"/>
    <w:rsid w:val="00E4344F"/>
    <w:rsid w:val="00E84C72"/>
    <w:rsid w:val="00EA22AF"/>
    <w:rsid w:val="00EA3640"/>
    <w:rsid w:val="00EA5879"/>
    <w:rsid w:val="00EB263C"/>
    <w:rsid w:val="00ED76DF"/>
    <w:rsid w:val="00F04B87"/>
    <w:rsid w:val="00F0594F"/>
    <w:rsid w:val="00F14D5C"/>
    <w:rsid w:val="00F2551E"/>
    <w:rsid w:val="00F42414"/>
    <w:rsid w:val="00F449FA"/>
    <w:rsid w:val="00F4747B"/>
    <w:rsid w:val="00F507F1"/>
    <w:rsid w:val="00F63A10"/>
    <w:rsid w:val="00F646C9"/>
    <w:rsid w:val="00F758BB"/>
    <w:rsid w:val="00F8018A"/>
    <w:rsid w:val="00F84B03"/>
    <w:rsid w:val="00FA5EC0"/>
    <w:rsid w:val="00FA71E2"/>
    <w:rsid w:val="00FB51B6"/>
    <w:rsid w:val="00FB5CAC"/>
    <w:rsid w:val="00FE3940"/>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AB93372"/>
  <w15:docId w15:val="{8CFF9AAA-3AA8-41B3-A5B8-1D8FEB33A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05D0"/>
  </w:style>
  <w:style w:type="paragraph" w:styleId="1">
    <w:name w:val="heading 1"/>
    <w:basedOn w:val="a"/>
    <w:next w:val="a"/>
    <w:link w:val="10"/>
    <w:qFormat/>
    <w:rsid w:val="00C86AF6"/>
    <w:pPr>
      <w:keepNext/>
      <w:keepLines/>
      <w:spacing w:before="240" w:after="0"/>
      <w:outlineLvl w:val="0"/>
    </w:pPr>
    <w:rPr>
      <w:rFonts w:ascii="Calibri" w:eastAsia="MS Gothic" w:hAnsi="Calibri" w:cs="Times New Roman"/>
      <w:b/>
      <w:bCs/>
      <w:color w:val="345A8A"/>
      <w:sz w:val="32"/>
      <w:szCs w:val="32"/>
    </w:rPr>
  </w:style>
  <w:style w:type="paragraph" w:styleId="2">
    <w:name w:val="heading 2"/>
    <w:basedOn w:val="a"/>
    <w:next w:val="a"/>
    <w:link w:val="20"/>
    <w:semiHidden/>
    <w:unhideWhenUsed/>
    <w:qFormat/>
    <w:rsid w:val="00C86AF6"/>
    <w:pPr>
      <w:keepNext/>
      <w:keepLines/>
      <w:spacing w:before="40" w:after="0"/>
      <w:outlineLvl w:val="1"/>
    </w:pPr>
    <w:rPr>
      <w:rFonts w:ascii="Calibri" w:eastAsia="MS Gothic" w:hAnsi="Calibri" w:cs="Times New Roman"/>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541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F5414"/>
  </w:style>
  <w:style w:type="paragraph" w:styleId="a5">
    <w:name w:val="footer"/>
    <w:basedOn w:val="a"/>
    <w:link w:val="a6"/>
    <w:unhideWhenUsed/>
    <w:rsid w:val="000F541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F5414"/>
  </w:style>
  <w:style w:type="character" w:styleId="a7">
    <w:name w:val="page number"/>
    <w:basedOn w:val="a0"/>
    <w:rsid w:val="000F5414"/>
  </w:style>
  <w:style w:type="paragraph" w:styleId="a8">
    <w:name w:val="List Paragraph"/>
    <w:basedOn w:val="a"/>
    <w:uiPriority w:val="34"/>
    <w:qFormat/>
    <w:rsid w:val="00C86AF6"/>
    <w:pPr>
      <w:ind w:left="720"/>
      <w:contextualSpacing/>
    </w:pPr>
  </w:style>
  <w:style w:type="paragraph" w:customStyle="1" w:styleId="11">
    <w:name w:val="Заголовок 11"/>
    <w:basedOn w:val="a"/>
    <w:next w:val="a"/>
    <w:qFormat/>
    <w:rsid w:val="00C86AF6"/>
    <w:pPr>
      <w:keepNext/>
      <w:keepLines/>
      <w:spacing w:before="480" w:after="0" w:line="360" w:lineRule="atLeast"/>
      <w:jc w:val="both"/>
      <w:outlineLvl w:val="0"/>
    </w:pPr>
    <w:rPr>
      <w:rFonts w:ascii="Calibri" w:eastAsia="MS Gothic" w:hAnsi="Calibri" w:cs="Times New Roman"/>
      <w:b/>
      <w:bCs/>
      <w:color w:val="345A8A"/>
      <w:sz w:val="32"/>
      <w:szCs w:val="32"/>
      <w:lang w:eastAsia="ru-RU"/>
    </w:rPr>
  </w:style>
  <w:style w:type="paragraph" w:customStyle="1" w:styleId="21">
    <w:name w:val="Заголовок 21"/>
    <w:basedOn w:val="a"/>
    <w:next w:val="a"/>
    <w:unhideWhenUsed/>
    <w:qFormat/>
    <w:rsid w:val="00C86AF6"/>
    <w:pPr>
      <w:keepNext/>
      <w:keepLines/>
      <w:spacing w:before="200" w:after="0" w:line="360" w:lineRule="atLeast"/>
      <w:jc w:val="both"/>
      <w:outlineLvl w:val="1"/>
    </w:pPr>
    <w:rPr>
      <w:rFonts w:ascii="Calibri" w:eastAsia="MS Gothic" w:hAnsi="Calibri" w:cs="Times New Roman"/>
      <w:b/>
      <w:bCs/>
      <w:color w:val="4F81BD"/>
      <w:sz w:val="26"/>
      <w:szCs w:val="26"/>
      <w:lang w:eastAsia="ru-RU"/>
    </w:rPr>
  </w:style>
  <w:style w:type="numbering" w:customStyle="1" w:styleId="12">
    <w:name w:val="Нет списка1"/>
    <w:next w:val="a2"/>
    <w:uiPriority w:val="99"/>
    <w:semiHidden/>
    <w:unhideWhenUsed/>
    <w:rsid w:val="00C86AF6"/>
  </w:style>
  <w:style w:type="paragraph" w:styleId="a9">
    <w:name w:val="Balloon Text"/>
    <w:basedOn w:val="a"/>
    <w:link w:val="aa"/>
    <w:semiHidden/>
    <w:rsid w:val="00C86AF6"/>
    <w:pPr>
      <w:spacing w:after="0" w:line="360" w:lineRule="atLeast"/>
      <w:jc w:val="both"/>
    </w:pPr>
    <w:rPr>
      <w:rFonts w:ascii="Tahoma" w:eastAsia="Times New Roman" w:hAnsi="Tahoma" w:cs="Tahoma"/>
      <w:sz w:val="16"/>
      <w:szCs w:val="16"/>
      <w:lang w:eastAsia="ru-RU"/>
    </w:rPr>
  </w:style>
  <w:style w:type="character" w:customStyle="1" w:styleId="aa">
    <w:name w:val="Текст выноски Знак"/>
    <w:basedOn w:val="a0"/>
    <w:link w:val="a9"/>
    <w:semiHidden/>
    <w:rsid w:val="00C86AF6"/>
    <w:rPr>
      <w:rFonts w:ascii="Tahoma" w:eastAsia="Times New Roman" w:hAnsi="Tahoma" w:cs="Tahoma"/>
      <w:sz w:val="16"/>
      <w:szCs w:val="16"/>
      <w:lang w:eastAsia="ru-RU"/>
    </w:rPr>
  </w:style>
  <w:style w:type="character" w:customStyle="1" w:styleId="10">
    <w:name w:val="Заголовок 1 Знак"/>
    <w:basedOn w:val="a0"/>
    <w:link w:val="1"/>
    <w:rsid w:val="00C86AF6"/>
    <w:rPr>
      <w:rFonts w:ascii="Calibri" w:eastAsia="MS Gothic" w:hAnsi="Calibri" w:cs="Times New Roman"/>
      <w:b/>
      <w:bCs/>
      <w:color w:val="345A8A"/>
      <w:sz w:val="32"/>
      <w:szCs w:val="32"/>
    </w:rPr>
  </w:style>
  <w:style w:type="paragraph" w:styleId="ab">
    <w:name w:val="Normal (Web)"/>
    <w:aliases w:val="Обычный (Web)"/>
    <w:basedOn w:val="a"/>
    <w:uiPriority w:val="99"/>
    <w:unhideWhenUsed/>
    <w:rsid w:val="00C86AF6"/>
    <w:pPr>
      <w:spacing w:before="100" w:beforeAutospacing="1" w:after="100" w:afterAutospacing="1" w:line="240" w:lineRule="auto"/>
    </w:pPr>
    <w:rPr>
      <w:rFonts w:ascii="Times" w:eastAsia="Times New Roman" w:hAnsi="Times" w:cs="Times New Roman"/>
      <w:sz w:val="20"/>
      <w:szCs w:val="20"/>
      <w:lang w:val="en-US" w:eastAsia="ru-RU"/>
    </w:rPr>
  </w:style>
  <w:style w:type="character" w:customStyle="1" w:styleId="20">
    <w:name w:val="Заголовок 2 Знак"/>
    <w:basedOn w:val="a0"/>
    <w:link w:val="2"/>
    <w:rsid w:val="00C86AF6"/>
    <w:rPr>
      <w:rFonts w:ascii="Calibri" w:eastAsia="MS Gothic" w:hAnsi="Calibri" w:cs="Times New Roman"/>
      <w:b/>
      <w:bCs/>
      <w:color w:val="4F81BD"/>
      <w:sz w:val="26"/>
      <w:szCs w:val="26"/>
    </w:rPr>
  </w:style>
  <w:style w:type="table" w:styleId="ac">
    <w:name w:val="Table Grid"/>
    <w:basedOn w:val="a1"/>
    <w:uiPriority w:val="39"/>
    <w:rsid w:val="00C86AF6"/>
    <w:pPr>
      <w:spacing w:after="0" w:line="240" w:lineRule="auto"/>
    </w:pPr>
    <w:rPr>
      <w:rFonts w:ascii="Times New Roman CYR" w:eastAsia="Times New Roman" w:hAnsi="Times New Roman CYR"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Placeholder Text"/>
    <w:basedOn w:val="a0"/>
    <w:uiPriority w:val="99"/>
    <w:semiHidden/>
    <w:rsid w:val="00C86AF6"/>
    <w:rPr>
      <w:color w:val="808080"/>
    </w:rPr>
  </w:style>
  <w:style w:type="character" w:styleId="ae">
    <w:name w:val="annotation reference"/>
    <w:basedOn w:val="a0"/>
    <w:rsid w:val="00C86AF6"/>
    <w:rPr>
      <w:sz w:val="18"/>
      <w:szCs w:val="18"/>
    </w:rPr>
  </w:style>
  <w:style w:type="paragraph" w:styleId="af">
    <w:name w:val="annotation text"/>
    <w:basedOn w:val="a"/>
    <w:link w:val="af0"/>
    <w:rsid w:val="00C86AF6"/>
    <w:pPr>
      <w:spacing w:after="0" w:line="240" w:lineRule="auto"/>
      <w:jc w:val="both"/>
    </w:pPr>
    <w:rPr>
      <w:rFonts w:ascii="Times New Roman CYR" w:eastAsia="Times New Roman" w:hAnsi="Times New Roman CYR" w:cs="Times New Roman"/>
      <w:sz w:val="24"/>
      <w:szCs w:val="24"/>
      <w:lang w:eastAsia="ru-RU"/>
    </w:rPr>
  </w:style>
  <w:style w:type="character" w:customStyle="1" w:styleId="af0">
    <w:name w:val="Текст примечания Знак"/>
    <w:basedOn w:val="a0"/>
    <w:link w:val="af"/>
    <w:rsid w:val="00C86AF6"/>
    <w:rPr>
      <w:rFonts w:ascii="Times New Roman CYR" w:eastAsia="Times New Roman" w:hAnsi="Times New Roman CYR" w:cs="Times New Roman"/>
      <w:sz w:val="24"/>
      <w:szCs w:val="24"/>
      <w:lang w:eastAsia="ru-RU"/>
    </w:rPr>
  </w:style>
  <w:style w:type="paragraph" w:styleId="af1">
    <w:name w:val="annotation subject"/>
    <w:basedOn w:val="af"/>
    <w:next w:val="af"/>
    <w:link w:val="af2"/>
    <w:rsid w:val="00C86AF6"/>
    <w:rPr>
      <w:b/>
      <w:bCs/>
      <w:sz w:val="20"/>
      <w:szCs w:val="20"/>
    </w:rPr>
  </w:style>
  <w:style w:type="character" w:customStyle="1" w:styleId="af2">
    <w:name w:val="Тема примечания Знак"/>
    <w:basedOn w:val="af0"/>
    <w:link w:val="af1"/>
    <w:rsid w:val="00C86AF6"/>
    <w:rPr>
      <w:rFonts w:ascii="Times New Roman CYR" w:eastAsia="Times New Roman" w:hAnsi="Times New Roman CYR" w:cs="Times New Roman"/>
      <w:b/>
      <w:bCs/>
      <w:sz w:val="20"/>
      <w:szCs w:val="20"/>
      <w:lang w:eastAsia="ru-RU"/>
    </w:rPr>
  </w:style>
  <w:style w:type="character" w:customStyle="1" w:styleId="s10">
    <w:name w:val="s_10"/>
    <w:basedOn w:val="a0"/>
    <w:rsid w:val="00C86AF6"/>
  </w:style>
  <w:style w:type="character" w:customStyle="1" w:styleId="apple-converted-space">
    <w:name w:val="apple-converted-space"/>
    <w:basedOn w:val="a0"/>
    <w:rsid w:val="00C86AF6"/>
  </w:style>
  <w:style w:type="paragraph" w:customStyle="1" w:styleId="s1">
    <w:name w:val="s_1"/>
    <w:basedOn w:val="a"/>
    <w:rsid w:val="00C86A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3">
    <w:name w:val="Основной текст_"/>
    <w:basedOn w:val="a0"/>
    <w:link w:val="5"/>
    <w:rsid w:val="00C86AF6"/>
    <w:rPr>
      <w:rFonts w:ascii="Times New Roman" w:hAnsi="Times New Roman"/>
      <w:sz w:val="27"/>
      <w:szCs w:val="27"/>
      <w:shd w:val="clear" w:color="auto" w:fill="FFFFFF"/>
    </w:rPr>
  </w:style>
  <w:style w:type="paragraph" w:customStyle="1" w:styleId="5">
    <w:name w:val="Основной текст5"/>
    <w:basedOn w:val="a"/>
    <w:link w:val="af3"/>
    <w:rsid w:val="00C86AF6"/>
    <w:pPr>
      <w:widowControl w:val="0"/>
      <w:shd w:val="clear" w:color="auto" w:fill="FFFFFF"/>
      <w:spacing w:after="0" w:line="307" w:lineRule="exact"/>
      <w:jc w:val="center"/>
    </w:pPr>
    <w:rPr>
      <w:rFonts w:ascii="Times New Roman" w:hAnsi="Times New Roman"/>
      <w:sz w:val="27"/>
      <w:szCs w:val="27"/>
    </w:rPr>
  </w:style>
  <w:style w:type="paragraph" w:customStyle="1" w:styleId="13">
    <w:name w:val="Основной текст1"/>
    <w:basedOn w:val="a"/>
    <w:rsid w:val="00C86AF6"/>
    <w:pPr>
      <w:widowControl w:val="0"/>
      <w:shd w:val="clear" w:color="auto" w:fill="FFFFFF"/>
      <w:spacing w:after="0" w:line="326" w:lineRule="exact"/>
      <w:jc w:val="center"/>
    </w:pPr>
    <w:rPr>
      <w:rFonts w:ascii="Times New Roman" w:eastAsia="Times New Roman" w:hAnsi="Times New Roman" w:cs="Times New Roman"/>
      <w:sz w:val="26"/>
      <w:szCs w:val="26"/>
      <w:lang w:eastAsia="ru-RU"/>
    </w:rPr>
  </w:style>
  <w:style w:type="character" w:customStyle="1" w:styleId="af4">
    <w:name w:val="Основной текст + Полужирный"/>
    <w:aliases w:val="Курсив"/>
    <w:basedOn w:val="af3"/>
    <w:rsid w:val="00C86AF6"/>
    <w:rPr>
      <w:rFonts w:ascii="Times New Roman" w:hAnsi="Times New Roman"/>
      <w:b/>
      <w:bCs/>
      <w:i/>
      <w:iCs/>
      <w:color w:val="000000"/>
      <w:spacing w:val="0"/>
      <w:w w:val="100"/>
      <w:position w:val="0"/>
      <w:sz w:val="26"/>
      <w:szCs w:val="26"/>
      <w:shd w:val="clear" w:color="auto" w:fill="FFFFFF"/>
      <w:lang w:val="ru-RU"/>
    </w:rPr>
  </w:style>
  <w:style w:type="character" w:customStyle="1" w:styleId="14">
    <w:name w:val="Гиперссылка1"/>
    <w:basedOn w:val="a0"/>
    <w:uiPriority w:val="99"/>
    <w:unhideWhenUsed/>
    <w:rsid w:val="00C86AF6"/>
    <w:rPr>
      <w:color w:val="0000FF"/>
      <w:u w:val="single"/>
    </w:rPr>
  </w:style>
  <w:style w:type="paragraph" w:styleId="af5">
    <w:name w:val="footnote text"/>
    <w:basedOn w:val="a"/>
    <w:link w:val="af6"/>
    <w:uiPriority w:val="99"/>
    <w:semiHidden/>
    <w:unhideWhenUsed/>
    <w:rsid w:val="00C86AF6"/>
    <w:pPr>
      <w:spacing w:after="0" w:line="240" w:lineRule="auto"/>
    </w:pPr>
    <w:rPr>
      <w:rFonts w:ascii="Times New Roman" w:eastAsia="Times New Roman" w:hAnsi="Times New Roman" w:cs="Times New Roman"/>
      <w:sz w:val="20"/>
      <w:szCs w:val="20"/>
      <w:lang w:eastAsia="ru-RU"/>
    </w:rPr>
  </w:style>
  <w:style w:type="character" w:customStyle="1" w:styleId="af6">
    <w:name w:val="Текст сноски Знак"/>
    <w:basedOn w:val="a0"/>
    <w:link w:val="af5"/>
    <w:uiPriority w:val="99"/>
    <w:semiHidden/>
    <w:rsid w:val="00C86AF6"/>
    <w:rPr>
      <w:rFonts w:ascii="Times New Roman" w:eastAsia="Times New Roman" w:hAnsi="Times New Roman" w:cs="Times New Roman"/>
      <w:sz w:val="20"/>
      <w:szCs w:val="20"/>
      <w:lang w:eastAsia="ru-RU"/>
    </w:rPr>
  </w:style>
  <w:style w:type="character" w:styleId="af7">
    <w:name w:val="footnote reference"/>
    <w:basedOn w:val="a0"/>
    <w:uiPriority w:val="99"/>
    <w:semiHidden/>
    <w:unhideWhenUsed/>
    <w:rsid w:val="00C86AF6"/>
    <w:rPr>
      <w:vertAlign w:val="superscript"/>
    </w:rPr>
  </w:style>
  <w:style w:type="paragraph" w:styleId="HTML">
    <w:name w:val="HTML Preformatted"/>
    <w:basedOn w:val="a"/>
    <w:link w:val="HTML0"/>
    <w:uiPriority w:val="99"/>
    <w:semiHidden/>
    <w:unhideWhenUsed/>
    <w:rsid w:val="00C86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C86AF6"/>
    <w:rPr>
      <w:rFonts w:ascii="Courier New" w:eastAsia="Times New Roman" w:hAnsi="Courier New" w:cs="Courier New"/>
      <w:sz w:val="20"/>
      <w:szCs w:val="20"/>
      <w:lang w:eastAsia="ru-RU"/>
    </w:rPr>
  </w:style>
  <w:style w:type="paragraph" w:customStyle="1" w:styleId="15">
    <w:name w:val="Заголовок оглавления1"/>
    <w:basedOn w:val="1"/>
    <w:next w:val="a"/>
    <w:uiPriority w:val="39"/>
    <w:unhideWhenUsed/>
    <w:qFormat/>
    <w:rsid w:val="00C86AF6"/>
  </w:style>
  <w:style w:type="paragraph" w:styleId="16">
    <w:name w:val="toc 1"/>
    <w:basedOn w:val="a"/>
    <w:next w:val="a"/>
    <w:autoRedefine/>
    <w:uiPriority w:val="39"/>
    <w:unhideWhenUsed/>
    <w:rsid w:val="00C86AF6"/>
    <w:pPr>
      <w:tabs>
        <w:tab w:val="right" w:leader="dot" w:pos="9639"/>
      </w:tabs>
      <w:spacing w:after="100" w:line="360" w:lineRule="atLeast"/>
      <w:jc w:val="both"/>
    </w:pPr>
    <w:rPr>
      <w:rFonts w:ascii="Times New Roman CYR" w:eastAsia="Times New Roman" w:hAnsi="Times New Roman CYR" w:cs="Times New Roman"/>
      <w:sz w:val="28"/>
      <w:szCs w:val="20"/>
      <w:lang w:eastAsia="ru-RU"/>
    </w:rPr>
  </w:style>
  <w:style w:type="paragraph" w:styleId="22">
    <w:name w:val="toc 2"/>
    <w:basedOn w:val="a"/>
    <w:next w:val="a"/>
    <w:autoRedefine/>
    <w:uiPriority w:val="39"/>
    <w:unhideWhenUsed/>
    <w:rsid w:val="00C86AF6"/>
    <w:pPr>
      <w:spacing w:after="100" w:line="360" w:lineRule="atLeast"/>
      <w:ind w:left="280"/>
      <w:jc w:val="both"/>
    </w:pPr>
    <w:rPr>
      <w:rFonts w:ascii="Times New Roman CYR" w:eastAsia="Times New Roman" w:hAnsi="Times New Roman CYR" w:cs="Times New Roman"/>
      <w:sz w:val="28"/>
      <w:szCs w:val="20"/>
      <w:lang w:eastAsia="ru-RU"/>
    </w:rPr>
  </w:style>
  <w:style w:type="paragraph" w:styleId="af8">
    <w:name w:val="Revision"/>
    <w:hidden/>
    <w:uiPriority w:val="99"/>
    <w:semiHidden/>
    <w:rsid w:val="00C86AF6"/>
    <w:pPr>
      <w:spacing w:after="0" w:line="240" w:lineRule="auto"/>
    </w:pPr>
    <w:rPr>
      <w:rFonts w:ascii="Times New Roman CYR" w:eastAsia="Times New Roman" w:hAnsi="Times New Roman CYR" w:cs="Times New Roman"/>
      <w:sz w:val="28"/>
      <w:szCs w:val="20"/>
      <w:lang w:eastAsia="ru-RU"/>
    </w:rPr>
  </w:style>
  <w:style w:type="character" w:customStyle="1" w:styleId="17">
    <w:name w:val="Просмотренная гиперссылка1"/>
    <w:basedOn w:val="a0"/>
    <w:semiHidden/>
    <w:unhideWhenUsed/>
    <w:rsid w:val="00C86AF6"/>
    <w:rPr>
      <w:color w:val="800080"/>
      <w:u w:val="single"/>
    </w:rPr>
  </w:style>
  <w:style w:type="character" w:customStyle="1" w:styleId="110">
    <w:name w:val="Заголовок 1 Знак1"/>
    <w:basedOn w:val="a0"/>
    <w:uiPriority w:val="9"/>
    <w:rsid w:val="00C86AF6"/>
    <w:rPr>
      <w:rFonts w:asciiTheme="majorHAnsi" w:eastAsiaTheme="majorEastAsia" w:hAnsiTheme="majorHAnsi" w:cstheme="majorBidi"/>
      <w:color w:val="2E74B5" w:themeColor="accent1" w:themeShade="BF"/>
      <w:sz w:val="32"/>
      <w:szCs w:val="32"/>
    </w:rPr>
  </w:style>
  <w:style w:type="character" w:customStyle="1" w:styleId="210">
    <w:name w:val="Заголовок 2 Знак1"/>
    <w:basedOn w:val="a0"/>
    <w:uiPriority w:val="9"/>
    <w:semiHidden/>
    <w:rsid w:val="00C86AF6"/>
    <w:rPr>
      <w:rFonts w:asciiTheme="majorHAnsi" w:eastAsiaTheme="majorEastAsia" w:hAnsiTheme="majorHAnsi" w:cstheme="majorBidi"/>
      <w:color w:val="2E74B5" w:themeColor="accent1" w:themeShade="BF"/>
      <w:sz w:val="26"/>
      <w:szCs w:val="26"/>
    </w:rPr>
  </w:style>
  <w:style w:type="character" w:styleId="af9">
    <w:name w:val="Hyperlink"/>
    <w:basedOn w:val="a0"/>
    <w:uiPriority w:val="99"/>
    <w:unhideWhenUsed/>
    <w:rsid w:val="00C86AF6"/>
    <w:rPr>
      <w:color w:val="0563C1" w:themeColor="hyperlink"/>
      <w:u w:val="single"/>
    </w:rPr>
  </w:style>
  <w:style w:type="character" w:styleId="afa">
    <w:name w:val="FollowedHyperlink"/>
    <w:basedOn w:val="a0"/>
    <w:uiPriority w:val="99"/>
    <w:semiHidden/>
    <w:unhideWhenUsed/>
    <w:rsid w:val="00C86AF6"/>
    <w:rPr>
      <w:color w:val="954F72" w:themeColor="followedHyperlink"/>
      <w:u w:val="single"/>
    </w:rPr>
  </w:style>
  <w:style w:type="paragraph" w:customStyle="1" w:styleId="FreeForm">
    <w:name w:val="Free Form"/>
    <w:rsid w:val="007412B7"/>
    <w:pPr>
      <w:spacing w:after="0" w:line="240" w:lineRule="auto"/>
    </w:pPr>
    <w:rPr>
      <w:rFonts w:ascii="Helvetica" w:eastAsia="Times New Roman" w:hAnsi="Helvetica" w:cs="Times New Roman"/>
      <w:color w:val="000000"/>
      <w:sz w:val="24"/>
      <w:szCs w:val="20"/>
      <w:lang w:eastAsia="ru-RU"/>
    </w:rPr>
  </w:style>
  <w:style w:type="paragraph" w:styleId="afb">
    <w:name w:val="TOC Heading"/>
    <w:basedOn w:val="1"/>
    <w:next w:val="a"/>
    <w:uiPriority w:val="39"/>
    <w:unhideWhenUsed/>
    <w:qFormat/>
    <w:rsid w:val="00E25C18"/>
    <w:pPr>
      <w:outlineLvl w:val="9"/>
    </w:pPr>
    <w:rPr>
      <w:rFonts w:asciiTheme="majorHAnsi" w:eastAsiaTheme="majorEastAsia" w:hAnsiTheme="majorHAnsi" w:cstheme="majorBidi"/>
      <w:b w:val="0"/>
      <w:bCs w:val="0"/>
      <w:color w:val="2E74B5" w:themeColor="accent1" w:themeShade="BF"/>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publication.pravo.gov.ru/Document/View/000120141111001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CBEC45F080BE77BDC5A7FD01C5335512FFE06ED387A13DCB23511B335C9EDC538A6AD43FAEF4A7C2X2yDQ"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formagkh.ru/overhau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884088-99C7-44A6-B4B8-5F2D87097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17311</Words>
  <Characters>98678</Characters>
  <Application>Microsoft Office Word</Application>
  <DocSecurity>0</DocSecurity>
  <Lines>822</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115758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Демченко Оксана Николаевна</dc:creator>
  <cp:lastModifiedBy>Ягжина Зинаида Геннадьевна</cp:lastModifiedBy>
  <cp:revision>2</cp:revision>
  <cp:lastPrinted>2015-07-27T12:02:00Z</cp:lastPrinted>
  <dcterms:created xsi:type="dcterms:W3CDTF">2015-07-27T12:00:00Z</dcterms:created>
  <dcterms:modified xsi:type="dcterms:W3CDTF">2015-07-27T12:00:00Z</dcterms:modified>
</cp:coreProperties>
</file>