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EF4" w14:textId="77777777" w:rsidR="00F53FD2" w:rsidRDefault="00F53FD2" w:rsidP="005936B0">
      <w:pPr>
        <w:spacing w:after="0" w:line="240" w:lineRule="auto"/>
        <w:rPr>
          <w:rFonts w:ascii="Garamond" w:hAnsi="Garamond"/>
          <w:b/>
          <w:iCs/>
          <w:sz w:val="28"/>
          <w:szCs w:val="28"/>
        </w:rPr>
      </w:pPr>
      <w:bookmarkStart w:id="0" w:name="_Ref14784248"/>
      <w:r>
        <w:rPr>
          <w:rFonts w:ascii="Garamond" w:hAnsi="Garamond"/>
          <w:b/>
          <w:sz w:val="28"/>
          <w:szCs w:val="28"/>
          <w:lang w:val="en-US"/>
        </w:rPr>
        <w:t>I</w:t>
      </w:r>
      <w:r w:rsidRPr="00F53FD2">
        <w:rPr>
          <w:rFonts w:ascii="Garamond" w:hAnsi="Garamond"/>
          <w:b/>
          <w:sz w:val="28"/>
          <w:szCs w:val="28"/>
        </w:rPr>
        <w:t>.</w:t>
      </w:r>
      <w:r w:rsidR="00B421DE">
        <w:rPr>
          <w:rFonts w:ascii="Garamond" w:hAnsi="Garamond"/>
          <w:b/>
          <w:sz w:val="28"/>
          <w:szCs w:val="28"/>
        </w:rPr>
        <w:t>3</w:t>
      </w:r>
      <w:r w:rsidRPr="00F53FD2">
        <w:rPr>
          <w:rFonts w:ascii="Garamond" w:hAnsi="Garamond"/>
          <w:b/>
          <w:sz w:val="28"/>
          <w:szCs w:val="28"/>
        </w:rPr>
        <w:t xml:space="preserve">. </w:t>
      </w:r>
      <w:r w:rsidR="00DB3323">
        <w:rPr>
          <w:rFonts w:ascii="Garamond" w:hAnsi="Garamond"/>
          <w:b/>
          <w:sz w:val="28"/>
          <w:szCs w:val="28"/>
        </w:rPr>
        <w:t xml:space="preserve">Изменения, связанные с </w:t>
      </w:r>
      <w:r w:rsidR="00DB3323" w:rsidRPr="00DB3323">
        <w:rPr>
          <w:rFonts w:ascii="Garamond" w:hAnsi="Garamond"/>
          <w:b/>
          <w:sz w:val="28"/>
          <w:szCs w:val="28"/>
        </w:rPr>
        <w:t>проведением КОМ НГО для обеспечения возможности вывода генерирующего объекта из эксплуатации</w:t>
      </w:r>
    </w:p>
    <w:p w14:paraId="3A395FFF" w14:textId="77777777" w:rsidR="005936B0" w:rsidRDefault="005936B0" w:rsidP="005936B0">
      <w:pPr>
        <w:spacing w:after="0" w:line="240" w:lineRule="auto"/>
        <w:jc w:val="right"/>
        <w:rPr>
          <w:rFonts w:ascii="Garamond" w:hAnsi="Garamond"/>
          <w:b/>
          <w:iCs/>
          <w:sz w:val="28"/>
          <w:szCs w:val="28"/>
        </w:rPr>
      </w:pPr>
    </w:p>
    <w:p w14:paraId="10955474" w14:textId="08EE54D7" w:rsidR="00B421DE" w:rsidRDefault="00F53FD2" w:rsidP="005936B0">
      <w:pPr>
        <w:spacing w:after="0" w:line="240" w:lineRule="auto"/>
        <w:jc w:val="right"/>
        <w:rPr>
          <w:rFonts w:ascii="Garamond" w:hAnsi="Garamond"/>
          <w:b/>
          <w:iCs/>
          <w:sz w:val="28"/>
          <w:szCs w:val="28"/>
        </w:rPr>
      </w:pPr>
      <w:r>
        <w:rPr>
          <w:rFonts w:ascii="Garamond" w:hAnsi="Garamond"/>
          <w:b/>
          <w:iCs/>
          <w:sz w:val="28"/>
          <w:szCs w:val="28"/>
        </w:rPr>
        <w:t>Приложение № 1.</w:t>
      </w:r>
      <w:r w:rsidR="00B421DE">
        <w:rPr>
          <w:rFonts w:ascii="Garamond" w:hAnsi="Garamond"/>
          <w:b/>
          <w:iCs/>
          <w:sz w:val="28"/>
          <w:szCs w:val="28"/>
        </w:rPr>
        <w:t>3</w:t>
      </w:r>
      <w:r w:rsidR="00CE1B2B">
        <w:rPr>
          <w:rFonts w:ascii="Garamond" w:hAnsi="Garamond"/>
          <w:b/>
          <w:iCs/>
          <w:sz w:val="28"/>
          <w:szCs w:val="28"/>
        </w:rPr>
        <w:t>.1</w:t>
      </w:r>
    </w:p>
    <w:tbl>
      <w:tblPr>
        <w:tblpPr w:leftFromText="180" w:rightFromText="180" w:vertAnchor="text" w:horzAnchor="margin" w:tblpX="-289" w:tblpY="149"/>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3"/>
      </w:tblGrid>
      <w:tr w:rsidR="002328B5" w:rsidRPr="00636329" w14:paraId="4A77A4EB" w14:textId="77777777" w:rsidTr="00030071">
        <w:trPr>
          <w:trHeight w:val="1282"/>
        </w:trPr>
        <w:tc>
          <w:tcPr>
            <w:tcW w:w="10133" w:type="dxa"/>
          </w:tcPr>
          <w:p w14:paraId="4BD5A980" w14:textId="77777777" w:rsidR="002328B5" w:rsidRPr="008532E7" w:rsidRDefault="002328B5" w:rsidP="00030071">
            <w:pPr>
              <w:keepNext/>
              <w:spacing w:after="0" w:line="240" w:lineRule="auto"/>
              <w:jc w:val="both"/>
              <w:rPr>
                <w:rFonts w:ascii="Garamond" w:hAnsi="Garamond" w:cs="Gautami"/>
                <w:sz w:val="24"/>
                <w:szCs w:val="24"/>
              </w:rPr>
            </w:pPr>
            <w:r w:rsidRPr="00636329">
              <w:rPr>
                <w:rFonts w:ascii="Garamond" w:hAnsi="Garamond" w:cs="Gautami"/>
                <w:b/>
                <w:sz w:val="24"/>
                <w:szCs w:val="24"/>
              </w:rPr>
              <w:t>Инициатор:</w:t>
            </w:r>
            <w:r>
              <w:rPr>
                <w:rFonts w:ascii="Garamond" w:hAnsi="Garamond" w:cs="Gautami"/>
                <w:b/>
                <w:sz w:val="24"/>
                <w:szCs w:val="24"/>
              </w:rPr>
              <w:t xml:space="preserve"> </w:t>
            </w:r>
            <w:r w:rsidRPr="00BA6A13">
              <w:rPr>
                <w:rFonts w:ascii="Garamond" w:hAnsi="Garamond"/>
                <w:sz w:val="24"/>
                <w:szCs w:val="24"/>
              </w:rPr>
              <w:t>Ассоциация «НП Совет рынка».</w:t>
            </w:r>
          </w:p>
          <w:p w14:paraId="5ED478A7" w14:textId="5DB771DB" w:rsidR="002328B5" w:rsidRDefault="002328B5" w:rsidP="00030071">
            <w:pPr>
              <w:spacing w:after="0" w:line="240" w:lineRule="auto"/>
              <w:jc w:val="both"/>
              <w:rPr>
                <w:rFonts w:ascii="Garamond" w:hAnsi="Garamond" w:cs="Gautami"/>
                <w:sz w:val="24"/>
                <w:szCs w:val="24"/>
              </w:rPr>
            </w:pPr>
            <w:r w:rsidRPr="00F91C70">
              <w:rPr>
                <w:rFonts w:ascii="Garamond" w:hAnsi="Garamond" w:cs="Gautami"/>
                <w:b/>
                <w:sz w:val="24"/>
                <w:szCs w:val="24"/>
              </w:rPr>
              <w:t xml:space="preserve">Обоснование: </w:t>
            </w:r>
            <w:r w:rsidR="00030071">
              <w:rPr>
                <w:rFonts w:ascii="Garamond" w:hAnsi="Garamond" w:cs="Gautami"/>
                <w:sz w:val="24"/>
                <w:szCs w:val="24"/>
              </w:rPr>
              <w:t>п</w:t>
            </w:r>
            <w:r w:rsidRPr="007274AC">
              <w:rPr>
                <w:rFonts w:ascii="Garamond" w:hAnsi="Garamond" w:cs="Gautami"/>
                <w:sz w:val="24"/>
                <w:szCs w:val="24"/>
              </w:rPr>
              <w:t>остановлением Правительства Российской Федерации от 30.01.2021 №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устанавливается возможность проведения КОМ НГО в качестве одного из мероприятий по обеспечению вывода объекта диспетчеризации из эксплуатации. В настоящее время процедура проведения такого КОМ НГО не описана в Договоре о присоединении к торговой системе оптового рынка.</w:t>
            </w:r>
          </w:p>
          <w:p w14:paraId="182580C0" w14:textId="77777777" w:rsidR="002328B5" w:rsidRDefault="002328B5" w:rsidP="00030071">
            <w:pPr>
              <w:spacing w:after="0" w:line="240" w:lineRule="auto"/>
              <w:ind w:firstLine="447"/>
              <w:jc w:val="both"/>
              <w:rPr>
                <w:rFonts w:ascii="Garamond" w:hAnsi="Garamond" w:cs="Gautami"/>
                <w:b/>
                <w:sz w:val="24"/>
                <w:szCs w:val="24"/>
              </w:rPr>
            </w:pPr>
            <w:r>
              <w:rPr>
                <w:rFonts w:ascii="Garamond" w:hAnsi="Garamond" w:cs="Gautami"/>
                <w:sz w:val="24"/>
                <w:szCs w:val="24"/>
              </w:rPr>
              <w:t>В связи с изложенным предлагается у</w:t>
            </w:r>
            <w:r w:rsidRPr="007274AC">
              <w:rPr>
                <w:rFonts w:ascii="Garamond" w:hAnsi="Garamond" w:cs="Gautami"/>
                <w:sz w:val="24"/>
                <w:szCs w:val="24"/>
              </w:rPr>
              <w:t>твердить Регламент проведения конкурентных отборов мощности новых генерирующих объектов для обеспечения возможности вывода генерирующего объекта из эксплуатации (Приложение № 19.8.2 к Договору о присоединении к т</w:t>
            </w:r>
            <w:r>
              <w:rPr>
                <w:rFonts w:ascii="Garamond" w:hAnsi="Garamond" w:cs="Gautami"/>
                <w:sz w:val="24"/>
                <w:szCs w:val="24"/>
              </w:rPr>
              <w:t>орговой системе оптового рынка)</w:t>
            </w:r>
            <w:r w:rsidR="00FF4424">
              <w:rPr>
                <w:rFonts w:ascii="Garamond" w:hAnsi="Garamond" w:cs="Gautami"/>
                <w:sz w:val="24"/>
                <w:szCs w:val="24"/>
              </w:rPr>
              <w:t>, а также внести иные необходимые изменения в регламенты оптового рынка</w:t>
            </w:r>
            <w:r>
              <w:rPr>
                <w:rFonts w:ascii="Garamond" w:hAnsi="Garamond" w:cs="Gautami"/>
                <w:sz w:val="24"/>
                <w:szCs w:val="24"/>
              </w:rPr>
              <w:t>.</w:t>
            </w:r>
            <w:r w:rsidRPr="00DB3323">
              <w:rPr>
                <w:rFonts w:ascii="Garamond" w:hAnsi="Garamond" w:cs="Gautami"/>
                <w:b/>
                <w:sz w:val="24"/>
                <w:szCs w:val="24"/>
              </w:rPr>
              <w:t xml:space="preserve"> </w:t>
            </w:r>
          </w:p>
          <w:p w14:paraId="71C916AB" w14:textId="77777777" w:rsidR="002328B5" w:rsidRPr="00DB3323" w:rsidRDefault="002328B5" w:rsidP="00030071">
            <w:pPr>
              <w:spacing w:after="0" w:line="240" w:lineRule="auto"/>
              <w:jc w:val="both"/>
              <w:rPr>
                <w:rFonts w:ascii="Garamond" w:hAnsi="Garamond" w:cs="Gautami"/>
                <w:sz w:val="24"/>
                <w:szCs w:val="24"/>
              </w:rPr>
            </w:pPr>
            <w:r w:rsidRPr="00DB3323">
              <w:rPr>
                <w:rFonts w:ascii="Garamond" w:hAnsi="Garamond" w:cs="Gautami"/>
                <w:b/>
                <w:sz w:val="24"/>
                <w:szCs w:val="24"/>
              </w:rPr>
              <w:t>Дата вступления в силу:</w:t>
            </w:r>
            <w:r w:rsidRPr="00DB3323">
              <w:rPr>
                <w:rFonts w:ascii="Garamond" w:hAnsi="Garamond" w:cs="Gautami"/>
                <w:sz w:val="24"/>
                <w:szCs w:val="24"/>
              </w:rPr>
              <w:t xml:space="preserve"> </w:t>
            </w:r>
            <w:r w:rsidR="00F33D5A" w:rsidRPr="000A3619">
              <w:rPr>
                <w:rFonts w:ascii="Garamond" w:hAnsi="Garamond" w:cs="Gautami"/>
                <w:sz w:val="24"/>
                <w:szCs w:val="24"/>
              </w:rPr>
              <w:t>1</w:t>
            </w:r>
            <w:r>
              <w:rPr>
                <w:rFonts w:ascii="Garamond" w:hAnsi="Garamond" w:cs="Gautami"/>
                <w:sz w:val="24"/>
                <w:szCs w:val="24"/>
              </w:rPr>
              <w:t xml:space="preserve"> </w:t>
            </w:r>
            <w:r w:rsidR="00F33D5A">
              <w:rPr>
                <w:rFonts w:ascii="Garamond" w:hAnsi="Garamond" w:cs="Gautami"/>
                <w:sz w:val="24"/>
                <w:szCs w:val="24"/>
              </w:rPr>
              <w:t>февраля</w:t>
            </w:r>
            <w:r>
              <w:rPr>
                <w:rFonts w:ascii="Garamond" w:hAnsi="Garamond" w:cs="Gautami"/>
                <w:sz w:val="24"/>
                <w:szCs w:val="24"/>
              </w:rPr>
              <w:t xml:space="preserve"> 2023 года.</w:t>
            </w:r>
          </w:p>
        </w:tc>
      </w:tr>
    </w:tbl>
    <w:p w14:paraId="6AFE9C84" w14:textId="77777777" w:rsidR="00E47E69" w:rsidRDefault="00E47E69" w:rsidP="005936B0">
      <w:pPr>
        <w:spacing w:after="0" w:line="240" w:lineRule="auto"/>
        <w:jc w:val="right"/>
        <w:rPr>
          <w:rFonts w:ascii="Garamond" w:hAnsi="Garamond"/>
          <w:b/>
          <w:bCs/>
        </w:rPr>
      </w:pPr>
    </w:p>
    <w:p w14:paraId="32650A66" w14:textId="77777777" w:rsidR="007A1AD5" w:rsidRDefault="007A1AD5" w:rsidP="005936B0">
      <w:pPr>
        <w:spacing w:after="0" w:line="240" w:lineRule="auto"/>
        <w:jc w:val="right"/>
        <w:rPr>
          <w:rFonts w:ascii="Garamond" w:hAnsi="Garamond"/>
          <w:b/>
          <w:bCs/>
        </w:rPr>
      </w:pPr>
    </w:p>
    <w:p w14:paraId="09509381" w14:textId="517937F8" w:rsidR="00DC086E" w:rsidRPr="008730A8" w:rsidRDefault="00DC086E" w:rsidP="005936B0">
      <w:pPr>
        <w:spacing w:after="0" w:line="240" w:lineRule="auto"/>
        <w:jc w:val="right"/>
        <w:rPr>
          <w:rFonts w:ascii="Garamond" w:hAnsi="Garamond"/>
          <w:b/>
          <w:bCs/>
        </w:rPr>
      </w:pPr>
      <w:r w:rsidRPr="008730A8">
        <w:rPr>
          <w:rFonts w:ascii="Garamond" w:hAnsi="Garamond"/>
          <w:b/>
          <w:bCs/>
        </w:rPr>
        <w:t>Приложение № 19.8.</w:t>
      </w:r>
      <w:r w:rsidR="003708C0">
        <w:rPr>
          <w:rFonts w:ascii="Garamond" w:hAnsi="Garamond"/>
          <w:b/>
          <w:bCs/>
        </w:rPr>
        <w:t>2</w:t>
      </w:r>
    </w:p>
    <w:p w14:paraId="73376EE3" w14:textId="77777777" w:rsidR="00DC086E" w:rsidRPr="008730A8" w:rsidRDefault="00DC086E" w:rsidP="00DC086E">
      <w:pPr>
        <w:spacing w:after="0"/>
        <w:jc w:val="right"/>
        <w:rPr>
          <w:rFonts w:ascii="Garamond" w:hAnsi="Garamond"/>
        </w:rPr>
      </w:pPr>
      <w:r w:rsidRPr="008730A8">
        <w:rPr>
          <w:rFonts w:ascii="Garamond" w:hAnsi="Garamond"/>
        </w:rPr>
        <w:t xml:space="preserve">к Договору о присоединении </w:t>
      </w:r>
    </w:p>
    <w:p w14:paraId="30A5EF0E" w14:textId="77777777" w:rsidR="00DC086E" w:rsidRPr="008730A8" w:rsidRDefault="00DC086E" w:rsidP="00DC086E">
      <w:pPr>
        <w:spacing w:after="0"/>
        <w:jc w:val="right"/>
        <w:rPr>
          <w:rFonts w:ascii="Garamond" w:hAnsi="Garamond"/>
        </w:rPr>
      </w:pPr>
      <w:r w:rsidRPr="008730A8">
        <w:rPr>
          <w:rFonts w:ascii="Garamond" w:hAnsi="Garamond"/>
        </w:rPr>
        <w:t>к торговой системе оптового рынка</w:t>
      </w:r>
    </w:p>
    <w:p w14:paraId="68D0B7D6" w14:textId="77777777" w:rsidR="00DC086E" w:rsidRPr="008730A8" w:rsidRDefault="00DC086E" w:rsidP="00DC086E">
      <w:pPr>
        <w:spacing w:after="0"/>
        <w:jc w:val="center"/>
        <w:rPr>
          <w:rFonts w:ascii="Garamond" w:hAnsi="Garamond"/>
          <w:b/>
          <w:bCs/>
        </w:rPr>
      </w:pPr>
    </w:p>
    <w:p w14:paraId="2A297F16" w14:textId="77777777" w:rsidR="00DC086E" w:rsidRPr="008730A8" w:rsidRDefault="00DC086E" w:rsidP="00DC086E">
      <w:pPr>
        <w:spacing w:after="0"/>
        <w:jc w:val="right"/>
        <w:rPr>
          <w:rFonts w:ascii="Garamond" w:hAnsi="Garamond"/>
          <w:b/>
          <w:bCs/>
        </w:rPr>
      </w:pPr>
    </w:p>
    <w:p w14:paraId="14FD2984" w14:textId="77777777" w:rsidR="00DC086E" w:rsidRPr="008730A8" w:rsidRDefault="00DC086E" w:rsidP="00DC086E">
      <w:pPr>
        <w:spacing w:after="0"/>
        <w:rPr>
          <w:rFonts w:ascii="Garamond" w:hAnsi="Garamond"/>
        </w:rPr>
      </w:pPr>
    </w:p>
    <w:p w14:paraId="4F2E5B1C" w14:textId="77777777" w:rsidR="00DC086E" w:rsidRPr="008730A8" w:rsidRDefault="00DC086E" w:rsidP="00DC086E">
      <w:pPr>
        <w:spacing w:after="0"/>
        <w:rPr>
          <w:rFonts w:ascii="Garamond" w:hAnsi="Garamond"/>
        </w:rPr>
      </w:pPr>
    </w:p>
    <w:p w14:paraId="406A16D1" w14:textId="77777777" w:rsidR="00DC086E" w:rsidRPr="008730A8" w:rsidRDefault="00DC086E" w:rsidP="00DC086E">
      <w:pPr>
        <w:spacing w:after="0"/>
        <w:rPr>
          <w:rFonts w:ascii="Garamond" w:hAnsi="Garamond"/>
        </w:rPr>
      </w:pPr>
    </w:p>
    <w:p w14:paraId="40FA1B01" w14:textId="77777777" w:rsidR="00DC086E" w:rsidRPr="008730A8" w:rsidRDefault="00DC086E" w:rsidP="00DC086E">
      <w:pPr>
        <w:spacing w:after="0"/>
        <w:jc w:val="center"/>
        <w:rPr>
          <w:rFonts w:ascii="Garamond" w:hAnsi="Garamond"/>
          <w:b/>
        </w:rPr>
      </w:pPr>
      <w:bookmarkStart w:id="1" w:name="_toc60"/>
      <w:bookmarkStart w:id="2" w:name="_Toc204420353"/>
      <w:bookmarkStart w:id="3" w:name="_Toc211138623"/>
      <w:bookmarkStart w:id="4" w:name="_Toc260307774"/>
      <w:bookmarkEnd w:id="0"/>
      <w:bookmarkEnd w:id="1"/>
      <w:r w:rsidRPr="008730A8">
        <w:rPr>
          <w:rFonts w:ascii="Garamond" w:hAnsi="Garamond"/>
          <w:b/>
        </w:rPr>
        <w:t>РЕГЛАМЕНТ ПРОВЕДЕНИЯ</w:t>
      </w:r>
      <w:bookmarkEnd w:id="2"/>
      <w:bookmarkEnd w:id="3"/>
      <w:bookmarkEnd w:id="4"/>
    </w:p>
    <w:p w14:paraId="55EACF5A" w14:textId="77777777" w:rsidR="00DC086E" w:rsidRPr="008730A8" w:rsidRDefault="00DC086E" w:rsidP="00DC086E">
      <w:pPr>
        <w:spacing w:after="0"/>
        <w:jc w:val="center"/>
        <w:rPr>
          <w:rFonts w:ascii="Garamond" w:hAnsi="Garamond"/>
          <w:b/>
        </w:rPr>
      </w:pPr>
      <w:bookmarkStart w:id="5" w:name="_Toc260307775"/>
      <w:bookmarkStart w:id="6" w:name="_Toc211138624"/>
      <w:bookmarkStart w:id="7" w:name="_Toc204420354"/>
      <w:r w:rsidRPr="008730A8">
        <w:rPr>
          <w:rFonts w:ascii="Garamond" w:hAnsi="Garamond"/>
          <w:b/>
        </w:rPr>
        <w:t>КОНКУРЕНТНЫХ ОТБОРОВ МОЩНОСТИ</w:t>
      </w:r>
      <w:bookmarkEnd w:id="5"/>
      <w:bookmarkEnd w:id="6"/>
      <w:bookmarkEnd w:id="7"/>
      <w:r w:rsidRPr="008730A8">
        <w:rPr>
          <w:rFonts w:ascii="Garamond" w:hAnsi="Garamond"/>
          <w:b/>
        </w:rPr>
        <w:br/>
        <w:t xml:space="preserve">НОВЫХ ГЕНЕРИРУЮЩИХ ОБЪЕКТОВ </w:t>
      </w:r>
    </w:p>
    <w:p w14:paraId="2C218F4E" w14:textId="2FA80A42" w:rsidR="00DC086E" w:rsidRDefault="003708C0" w:rsidP="00DC086E">
      <w:pPr>
        <w:spacing w:after="0"/>
        <w:jc w:val="center"/>
        <w:rPr>
          <w:rFonts w:ascii="Garamond" w:hAnsi="Garamond"/>
          <w:b/>
        </w:rPr>
      </w:pPr>
      <w:r w:rsidRPr="003708C0">
        <w:rPr>
          <w:rFonts w:ascii="Garamond" w:hAnsi="Garamond"/>
          <w:b/>
        </w:rPr>
        <w:t xml:space="preserve">ДЛЯ ОБЕСПЕЧЕНИЯ ВОЗМОЖНОСТИ </w:t>
      </w:r>
      <w:r w:rsidR="002007FD">
        <w:rPr>
          <w:rFonts w:ascii="Garamond" w:hAnsi="Garamond"/>
          <w:b/>
        </w:rPr>
        <w:t>ВЫВОДА ГЕНЕРИРУЮЩЕГО ОБЪЕКТА ИЗ </w:t>
      </w:r>
      <w:r w:rsidRPr="003708C0">
        <w:rPr>
          <w:rFonts w:ascii="Garamond" w:hAnsi="Garamond"/>
          <w:b/>
        </w:rPr>
        <w:t>ЭКСПЛУАТАЦИИ</w:t>
      </w:r>
      <w:r w:rsidR="00DC086E" w:rsidRPr="008730A8">
        <w:rPr>
          <w:rFonts w:ascii="Garamond" w:hAnsi="Garamond"/>
          <w:b/>
        </w:rPr>
        <w:t xml:space="preserve"> </w:t>
      </w:r>
    </w:p>
    <w:p w14:paraId="1E83747C" w14:textId="77777777" w:rsidR="00786783" w:rsidRPr="008730A8" w:rsidRDefault="00786783" w:rsidP="00DC086E">
      <w:pPr>
        <w:spacing w:after="0"/>
        <w:jc w:val="center"/>
        <w:rPr>
          <w:rFonts w:ascii="Garamond" w:hAnsi="Garamond"/>
          <w:b/>
        </w:rPr>
      </w:pPr>
    </w:p>
    <w:p w14:paraId="34188806" w14:textId="77777777" w:rsidR="00DC086E" w:rsidRPr="008730A8" w:rsidRDefault="00DC086E" w:rsidP="00DC086E">
      <w:pPr>
        <w:widowControl w:val="0"/>
        <w:jc w:val="center"/>
        <w:rPr>
          <w:rFonts w:ascii="Garamond" w:hAnsi="Garamond"/>
          <w:b/>
          <w:color w:val="000000"/>
        </w:rPr>
      </w:pPr>
    </w:p>
    <w:p w14:paraId="2C2712E4" w14:textId="77777777" w:rsidR="00DC086E" w:rsidRPr="008730A8" w:rsidRDefault="00DC086E" w:rsidP="00DC086E">
      <w:pPr>
        <w:widowControl w:val="0"/>
        <w:jc w:val="center"/>
        <w:rPr>
          <w:rFonts w:ascii="Garamond" w:hAnsi="Garamond"/>
          <w:b/>
          <w:color w:val="000000"/>
        </w:rPr>
      </w:pPr>
    </w:p>
    <w:p w14:paraId="720C7DF5" w14:textId="77777777" w:rsidR="00DC086E" w:rsidRPr="008730A8" w:rsidRDefault="00DC086E" w:rsidP="00DC086E">
      <w:pPr>
        <w:pStyle w:val="subclauseindent"/>
        <w:pageBreakBefore/>
        <w:spacing w:before="240" w:after="0"/>
        <w:ind w:left="0"/>
        <w:jc w:val="center"/>
        <w:rPr>
          <w:rFonts w:ascii="Garamond" w:hAnsi="Garamond" w:cs="Garamond"/>
          <w:b/>
          <w:bCs/>
          <w:szCs w:val="22"/>
        </w:rPr>
      </w:pPr>
      <w:r w:rsidRPr="008730A8">
        <w:rPr>
          <w:rFonts w:ascii="Garamond" w:hAnsi="Garamond" w:cs="Garamond"/>
          <w:b/>
          <w:bCs/>
          <w:szCs w:val="22"/>
        </w:rPr>
        <w:lastRenderedPageBreak/>
        <w:t>ОГЛАВЛЕНИЕ</w:t>
      </w:r>
    </w:p>
    <w:bookmarkStart w:id="8" w:name="_toc92"/>
    <w:bookmarkStart w:id="9" w:name="_Toc196635186"/>
    <w:bookmarkEnd w:id="8"/>
    <w:p w14:paraId="644904A1" w14:textId="77777777" w:rsidR="0088213B" w:rsidRDefault="00DC086E">
      <w:pPr>
        <w:pStyle w:val="13"/>
        <w:tabs>
          <w:tab w:val="right" w:leader="dot" w:pos="10052"/>
        </w:tabs>
        <w:rPr>
          <w:rFonts w:asciiTheme="minorHAnsi" w:eastAsiaTheme="minorEastAsia" w:hAnsiTheme="minorHAnsi" w:cstheme="minorBidi"/>
          <w:b w:val="0"/>
          <w:bCs w:val="0"/>
          <w:caps w:val="0"/>
          <w:noProof/>
          <w:sz w:val="22"/>
          <w:szCs w:val="22"/>
          <w:lang w:eastAsia="ru-RU"/>
        </w:rPr>
      </w:pPr>
      <w:r w:rsidRPr="008730A8">
        <w:rPr>
          <w:rFonts w:ascii="Garamond" w:hAnsi="Garamond"/>
          <w:sz w:val="22"/>
          <w:szCs w:val="22"/>
        </w:rPr>
        <w:fldChar w:fldCharType="begin"/>
      </w:r>
      <w:r w:rsidRPr="008730A8">
        <w:rPr>
          <w:rFonts w:ascii="Garamond" w:hAnsi="Garamond"/>
          <w:sz w:val="22"/>
          <w:szCs w:val="22"/>
        </w:rPr>
        <w:instrText xml:space="preserve"> TOC \o "1-3" \h \z \u </w:instrText>
      </w:r>
      <w:r w:rsidRPr="008730A8">
        <w:rPr>
          <w:rFonts w:ascii="Garamond" w:hAnsi="Garamond"/>
          <w:sz w:val="22"/>
          <w:szCs w:val="22"/>
        </w:rPr>
        <w:fldChar w:fldCharType="separate"/>
      </w:r>
    </w:p>
    <w:p w14:paraId="60439297" w14:textId="1C5339AC"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51" w:history="1">
        <w:r w:rsidR="0088213B" w:rsidRPr="000473D0">
          <w:rPr>
            <w:rStyle w:val="a4"/>
            <w:rFonts w:ascii="Garamond" w:hAnsi="Garamond"/>
            <w:noProof/>
          </w:rPr>
          <w:t>1.</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Общие положения</w:t>
        </w:r>
        <w:r w:rsidR="0088213B">
          <w:rPr>
            <w:noProof/>
            <w:webHidden/>
          </w:rPr>
          <w:tab/>
        </w:r>
        <w:r w:rsidR="0088213B">
          <w:rPr>
            <w:noProof/>
            <w:webHidden/>
          </w:rPr>
          <w:fldChar w:fldCharType="begin"/>
        </w:r>
        <w:r w:rsidR="0088213B">
          <w:rPr>
            <w:noProof/>
            <w:webHidden/>
          </w:rPr>
          <w:instrText xml:space="preserve"> PAGEREF _Toc124512851 \h </w:instrText>
        </w:r>
        <w:r w:rsidR="0088213B">
          <w:rPr>
            <w:noProof/>
            <w:webHidden/>
          </w:rPr>
        </w:r>
        <w:r w:rsidR="0088213B">
          <w:rPr>
            <w:noProof/>
            <w:webHidden/>
          </w:rPr>
          <w:fldChar w:fldCharType="separate"/>
        </w:r>
        <w:r w:rsidR="00CD4CEF">
          <w:rPr>
            <w:noProof/>
            <w:webHidden/>
          </w:rPr>
          <w:t>3</w:t>
        </w:r>
        <w:r w:rsidR="0088213B">
          <w:rPr>
            <w:noProof/>
            <w:webHidden/>
          </w:rPr>
          <w:fldChar w:fldCharType="end"/>
        </w:r>
      </w:hyperlink>
    </w:p>
    <w:p w14:paraId="1B5B9F99" w14:textId="544CC41A"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52" w:history="1">
        <w:r w:rsidR="0088213B" w:rsidRPr="000473D0">
          <w:rPr>
            <w:rStyle w:val="a4"/>
            <w:rFonts w:ascii="Garamond" w:hAnsi="Garamond"/>
            <w:noProof/>
          </w:rPr>
          <w:t>2.</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Сроки и основания проведения КОМ НГО</w:t>
        </w:r>
        <w:r w:rsidR="0088213B">
          <w:rPr>
            <w:noProof/>
            <w:webHidden/>
          </w:rPr>
          <w:tab/>
        </w:r>
        <w:r w:rsidR="0088213B">
          <w:rPr>
            <w:noProof/>
            <w:webHidden/>
          </w:rPr>
          <w:fldChar w:fldCharType="begin"/>
        </w:r>
        <w:r w:rsidR="0088213B">
          <w:rPr>
            <w:noProof/>
            <w:webHidden/>
          </w:rPr>
          <w:instrText xml:space="preserve"> PAGEREF _Toc124512852 \h </w:instrText>
        </w:r>
        <w:r w:rsidR="0088213B">
          <w:rPr>
            <w:noProof/>
            <w:webHidden/>
          </w:rPr>
        </w:r>
        <w:r w:rsidR="0088213B">
          <w:rPr>
            <w:noProof/>
            <w:webHidden/>
          </w:rPr>
          <w:fldChar w:fldCharType="separate"/>
        </w:r>
        <w:r w:rsidR="00CD4CEF">
          <w:rPr>
            <w:noProof/>
            <w:webHidden/>
          </w:rPr>
          <w:t>4</w:t>
        </w:r>
        <w:r w:rsidR="0088213B">
          <w:rPr>
            <w:noProof/>
            <w:webHidden/>
          </w:rPr>
          <w:fldChar w:fldCharType="end"/>
        </w:r>
      </w:hyperlink>
    </w:p>
    <w:p w14:paraId="250663E9" w14:textId="63F5DB73"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53" w:history="1">
        <w:r w:rsidR="0088213B" w:rsidRPr="000473D0">
          <w:rPr>
            <w:rStyle w:val="a4"/>
            <w:rFonts w:ascii="Garamond" w:hAnsi="Garamond"/>
            <w:noProof/>
          </w:rPr>
          <w:t>3.</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Формирование и публикация входных данных (параметров) для</w:t>
        </w:r>
        <w:r w:rsidR="0088213B" w:rsidRPr="000473D0">
          <w:rPr>
            <w:rStyle w:val="a4"/>
            <w:rFonts w:ascii="Garamond" w:hAnsi="Garamond"/>
            <w:noProof/>
            <w:lang w:val="en-US"/>
          </w:rPr>
          <w:t> </w:t>
        </w:r>
        <w:r w:rsidR="0088213B" w:rsidRPr="000473D0">
          <w:rPr>
            <w:rStyle w:val="a4"/>
            <w:rFonts w:ascii="Garamond" w:hAnsi="Garamond"/>
            <w:noProof/>
          </w:rPr>
          <w:t>КОМ НГО</w:t>
        </w:r>
        <w:r w:rsidR="0088213B">
          <w:rPr>
            <w:noProof/>
            <w:webHidden/>
          </w:rPr>
          <w:tab/>
        </w:r>
        <w:r w:rsidR="0088213B">
          <w:rPr>
            <w:noProof/>
            <w:webHidden/>
          </w:rPr>
          <w:fldChar w:fldCharType="begin"/>
        </w:r>
        <w:r w:rsidR="0088213B">
          <w:rPr>
            <w:noProof/>
            <w:webHidden/>
          </w:rPr>
          <w:instrText xml:space="preserve"> PAGEREF _Toc124512853 \h </w:instrText>
        </w:r>
        <w:r w:rsidR="0088213B">
          <w:rPr>
            <w:noProof/>
            <w:webHidden/>
          </w:rPr>
        </w:r>
        <w:r w:rsidR="0088213B">
          <w:rPr>
            <w:noProof/>
            <w:webHidden/>
          </w:rPr>
          <w:fldChar w:fldCharType="separate"/>
        </w:r>
        <w:r w:rsidR="00CD4CEF">
          <w:rPr>
            <w:noProof/>
            <w:webHidden/>
          </w:rPr>
          <w:t>4</w:t>
        </w:r>
        <w:r w:rsidR="0088213B">
          <w:rPr>
            <w:noProof/>
            <w:webHidden/>
          </w:rPr>
          <w:fldChar w:fldCharType="end"/>
        </w:r>
      </w:hyperlink>
    </w:p>
    <w:p w14:paraId="0133A562" w14:textId="128EE03A"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56" w:history="1">
        <w:r w:rsidR="0088213B" w:rsidRPr="000473D0">
          <w:rPr>
            <w:rStyle w:val="a4"/>
            <w:rFonts w:ascii="Garamond" w:hAnsi="Garamond"/>
            <w:noProof/>
          </w:rPr>
          <w:t>4.</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ПОЛУчение допуска к УЧАСТИЮ в ком нгО, Формирование и предоставление Коммерческим оператором Системному оператору данных, необходимых для проведения КОМ НГО</w:t>
        </w:r>
        <w:r w:rsidR="0088213B">
          <w:rPr>
            <w:noProof/>
            <w:webHidden/>
          </w:rPr>
          <w:tab/>
        </w:r>
        <w:r w:rsidR="0088213B">
          <w:rPr>
            <w:noProof/>
            <w:webHidden/>
          </w:rPr>
          <w:fldChar w:fldCharType="begin"/>
        </w:r>
        <w:r w:rsidR="0088213B">
          <w:rPr>
            <w:noProof/>
            <w:webHidden/>
          </w:rPr>
          <w:instrText xml:space="preserve"> PAGEREF _Toc124512856 \h </w:instrText>
        </w:r>
        <w:r w:rsidR="0088213B">
          <w:rPr>
            <w:noProof/>
            <w:webHidden/>
          </w:rPr>
        </w:r>
        <w:r w:rsidR="0088213B">
          <w:rPr>
            <w:noProof/>
            <w:webHidden/>
          </w:rPr>
          <w:fldChar w:fldCharType="separate"/>
        </w:r>
        <w:r w:rsidR="00CD4CEF">
          <w:rPr>
            <w:noProof/>
            <w:webHidden/>
          </w:rPr>
          <w:t>5</w:t>
        </w:r>
        <w:r w:rsidR="0088213B">
          <w:rPr>
            <w:noProof/>
            <w:webHidden/>
          </w:rPr>
          <w:fldChar w:fldCharType="end"/>
        </w:r>
      </w:hyperlink>
    </w:p>
    <w:p w14:paraId="355C5BDF" w14:textId="48D4E828"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59" w:history="1">
        <w:r w:rsidR="0088213B" w:rsidRPr="000473D0">
          <w:rPr>
            <w:rStyle w:val="a4"/>
          </w:rPr>
          <w:t>4.1.</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Получение допуска к участию в КОМ НГО</w:t>
        </w:r>
        <w:r w:rsidR="0088213B">
          <w:rPr>
            <w:webHidden/>
          </w:rPr>
          <w:tab/>
        </w:r>
        <w:r w:rsidR="0088213B">
          <w:rPr>
            <w:webHidden/>
          </w:rPr>
          <w:fldChar w:fldCharType="begin"/>
        </w:r>
        <w:r w:rsidR="0088213B">
          <w:rPr>
            <w:webHidden/>
          </w:rPr>
          <w:instrText xml:space="preserve"> PAGEREF _Toc124512859 \h </w:instrText>
        </w:r>
        <w:r w:rsidR="0088213B">
          <w:rPr>
            <w:webHidden/>
          </w:rPr>
        </w:r>
        <w:r w:rsidR="0088213B">
          <w:rPr>
            <w:webHidden/>
          </w:rPr>
          <w:fldChar w:fldCharType="separate"/>
        </w:r>
        <w:r w:rsidR="00CD4CEF">
          <w:rPr>
            <w:webHidden/>
          </w:rPr>
          <w:t>5</w:t>
        </w:r>
        <w:r w:rsidR="0088213B">
          <w:rPr>
            <w:webHidden/>
          </w:rPr>
          <w:fldChar w:fldCharType="end"/>
        </w:r>
      </w:hyperlink>
    </w:p>
    <w:p w14:paraId="333D477D" w14:textId="26AB603A"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62" w:history="1">
        <w:r w:rsidR="0088213B" w:rsidRPr="000473D0">
          <w:rPr>
            <w:rStyle w:val="a4"/>
          </w:rPr>
          <w:t>4.2.</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Формирование реестра участников КОМ НГО</w:t>
        </w:r>
        <w:r w:rsidR="0088213B">
          <w:rPr>
            <w:webHidden/>
          </w:rPr>
          <w:tab/>
        </w:r>
        <w:r w:rsidR="0088213B">
          <w:rPr>
            <w:webHidden/>
          </w:rPr>
          <w:fldChar w:fldCharType="begin"/>
        </w:r>
        <w:r w:rsidR="0088213B">
          <w:rPr>
            <w:webHidden/>
          </w:rPr>
          <w:instrText xml:space="preserve"> PAGEREF _Toc124512862 \h </w:instrText>
        </w:r>
        <w:r w:rsidR="0088213B">
          <w:rPr>
            <w:webHidden/>
          </w:rPr>
        </w:r>
        <w:r w:rsidR="0088213B">
          <w:rPr>
            <w:webHidden/>
          </w:rPr>
          <w:fldChar w:fldCharType="separate"/>
        </w:r>
        <w:r w:rsidR="00CD4CEF">
          <w:rPr>
            <w:webHidden/>
          </w:rPr>
          <w:t>7</w:t>
        </w:r>
        <w:r w:rsidR="0088213B">
          <w:rPr>
            <w:webHidden/>
          </w:rPr>
          <w:fldChar w:fldCharType="end"/>
        </w:r>
      </w:hyperlink>
    </w:p>
    <w:p w14:paraId="50EC64B5" w14:textId="756F6A7F"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64" w:history="1">
        <w:r w:rsidR="0088213B" w:rsidRPr="000473D0">
          <w:rPr>
            <w:rStyle w:val="a4"/>
            <w:rFonts w:ascii="Garamond" w:hAnsi="Garamond"/>
            <w:noProof/>
          </w:rPr>
          <w:t>5.</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порядок подачи ценовых заявок на продажу мощности</w:t>
        </w:r>
        <w:r w:rsidR="0088213B">
          <w:rPr>
            <w:noProof/>
            <w:webHidden/>
          </w:rPr>
          <w:tab/>
        </w:r>
        <w:r w:rsidR="0088213B">
          <w:rPr>
            <w:noProof/>
            <w:webHidden/>
          </w:rPr>
          <w:fldChar w:fldCharType="begin"/>
        </w:r>
        <w:r w:rsidR="0088213B">
          <w:rPr>
            <w:noProof/>
            <w:webHidden/>
          </w:rPr>
          <w:instrText xml:space="preserve"> PAGEREF _Toc124512864 \h </w:instrText>
        </w:r>
        <w:r w:rsidR="0088213B">
          <w:rPr>
            <w:noProof/>
            <w:webHidden/>
          </w:rPr>
        </w:r>
        <w:r w:rsidR="0088213B">
          <w:rPr>
            <w:noProof/>
            <w:webHidden/>
          </w:rPr>
          <w:fldChar w:fldCharType="separate"/>
        </w:r>
        <w:r w:rsidR="00CD4CEF">
          <w:rPr>
            <w:noProof/>
            <w:webHidden/>
          </w:rPr>
          <w:t>9</w:t>
        </w:r>
        <w:r w:rsidR="0088213B">
          <w:rPr>
            <w:noProof/>
            <w:webHidden/>
          </w:rPr>
          <w:fldChar w:fldCharType="end"/>
        </w:r>
      </w:hyperlink>
    </w:p>
    <w:p w14:paraId="17E0513B" w14:textId="5E4B9785"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65" w:history="1">
        <w:r w:rsidR="0088213B" w:rsidRPr="000473D0">
          <w:rPr>
            <w:rStyle w:val="a4"/>
            <w:rFonts w:ascii="Garamond" w:hAnsi="Garamond"/>
            <w:noProof/>
          </w:rPr>
          <w:t>6.</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Порядок рассмотрения заявок на продажу мощности</w:t>
        </w:r>
        <w:r w:rsidR="0088213B">
          <w:rPr>
            <w:noProof/>
            <w:webHidden/>
          </w:rPr>
          <w:tab/>
        </w:r>
        <w:r w:rsidR="0088213B">
          <w:rPr>
            <w:noProof/>
            <w:webHidden/>
          </w:rPr>
          <w:fldChar w:fldCharType="begin"/>
        </w:r>
        <w:r w:rsidR="0088213B">
          <w:rPr>
            <w:noProof/>
            <w:webHidden/>
          </w:rPr>
          <w:instrText xml:space="preserve"> PAGEREF _Toc124512865 \h </w:instrText>
        </w:r>
        <w:r w:rsidR="0088213B">
          <w:rPr>
            <w:noProof/>
            <w:webHidden/>
          </w:rPr>
        </w:r>
        <w:r w:rsidR="0088213B">
          <w:rPr>
            <w:noProof/>
            <w:webHidden/>
          </w:rPr>
          <w:fldChar w:fldCharType="separate"/>
        </w:r>
        <w:r w:rsidR="00CD4CEF">
          <w:rPr>
            <w:noProof/>
            <w:webHidden/>
          </w:rPr>
          <w:t>11</w:t>
        </w:r>
        <w:r w:rsidR="0088213B">
          <w:rPr>
            <w:noProof/>
            <w:webHidden/>
          </w:rPr>
          <w:fldChar w:fldCharType="end"/>
        </w:r>
      </w:hyperlink>
    </w:p>
    <w:p w14:paraId="1398FB95" w14:textId="34EEB198" w:rsidR="0088213B" w:rsidRDefault="006674E5" w:rsidP="0088213B">
      <w:pPr>
        <w:pStyle w:val="34"/>
        <w:jc w:val="both"/>
        <w:rPr>
          <w:rFonts w:asciiTheme="minorHAnsi" w:eastAsiaTheme="minorEastAsia" w:hAnsiTheme="minorHAnsi" w:cstheme="minorBidi"/>
          <w:b w:val="0"/>
          <w:iCs w:val="0"/>
          <w:caps w:val="0"/>
          <w:kern w:val="0"/>
          <w:sz w:val="22"/>
          <w:szCs w:val="22"/>
          <w:lang w:eastAsia="ru-RU"/>
        </w:rPr>
      </w:pPr>
      <w:hyperlink w:anchor="_Toc124512866" w:history="1">
        <w:r w:rsidR="0088213B" w:rsidRPr="000473D0">
          <w:rPr>
            <w:rStyle w:val="a4"/>
          </w:rPr>
          <w:t>6.1. Формирование перечня принятых ценовых заявок</w:t>
        </w:r>
        <w:r w:rsidR="0088213B">
          <w:rPr>
            <w:webHidden/>
          </w:rPr>
          <w:tab/>
        </w:r>
        <w:r w:rsidR="0088213B">
          <w:rPr>
            <w:webHidden/>
          </w:rPr>
          <w:fldChar w:fldCharType="begin"/>
        </w:r>
        <w:r w:rsidR="0088213B">
          <w:rPr>
            <w:webHidden/>
          </w:rPr>
          <w:instrText xml:space="preserve"> PAGEREF _Toc124512866 \h </w:instrText>
        </w:r>
        <w:r w:rsidR="0088213B">
          <w:rPr>
            <w:webHidden/>
          </w:rPr>
        </w:r>
        <w:r w:rsidR="0088213B">
          <w:rPr>
            <w:webHidden/>
          </w:rPr>
          <w:fldChar w:fldCharType="separate"/>
        </w:r>
        <w:r w:rsidR="00CD4CEF">
          <w:rPr>
            <w:webHidden/>
          </w:rPr>
          <w:t>11</w:t>
        </w:r>
        <w:r w:rsidR="0088213B">
          <w:rPr>
            <w:webHidden/>
          </w:rPr>
          <w:fldChar w:fldCharType="end"/>
        </w:r>
      </w:hyperlink>
    </w:p>
    <w:p w14:paraId="6EF850FA" w14:textId="08B9F82D"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67" w:history="1">
        <w:r w:rsidR="0088213B" w:rsidRPr="000473D0">
          <w:rPr>
            <w:rStyle w:val="a4"/>
          </w:rPr>
          <w:t>6.3.</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Проверка достаточности обеспечения исполнения обязательств</w:t>
        </w:r>
        <w:r w:rsidR="0088213B">
          <w:rPr>
            <w:webHidden/>
          </w:rPr>
          <w:tab/>
        </w:r>
        <w:r w:rsidR="0088213B">
          <w:rPr>
            <w:webHidden/>
          </w:rPr>
          <w:fldChar w:fldCharType="begin"/>
        </w:r>
        <w:r w:rsidR="0088213B">
          <w:rPr>
            <w:webHidden/>
          </w:rPr>
          <w:instrText xml:space="preserve"> PAGEREF _Toc124512867 \h </w:instrText>
        </w:r>
        <w:r w:rsidR="0088213B">
          <w:rPr>
            <w:webHidden/>
          </w:rPr>
        </w:r>
        <w:r w:rsidR="0088213B">
          <w:rPr>
            <w:webHidden/>
          </w:rPr>
          <w:fldChar w:fldCharType="separate"/>
        </w:r>
        <w:r w:rsidR="00CD4CEF">
          <w:rPr>
            <w:webHidden/>
          </w:rPr>
          <w:t>11</w:t>
        </w:r>
        <w:r w:rsidR="0088213B">
          <w:rPr>
            <w:webHidden/>
          </w:rPr>
          <w:fldChar w:fldCharType="end"/>
        </w:r>
      </w:hyperlink>
    </w:p>
    <w:p w14:paraId="47477C75" w14:textId="30E1CE12"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68" w:history="1">
        <w:r w:rsidR="0088213B" w:rsidRPr="000473D0">
          <w:rPr>
            <w:rStyle w:val="a4"/>
            <w:rFonts w:ascii="Garamond" w:hAnsi="Garamond"/>
            <w:noProof/>
          </w:rPr>
          <w:t>7.</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проведение конкурентного ОТБОРА МОЩНОСТИ НОВЫХ ГЕНЕРИРУЮЩИХ ОБЪЕКТОВ</w:t>
        </w:r>
        <w:r w:rsidR="0088213B">
          <w:rPr>
            <w:noProof/>
            <w:webHidden/>
          </w:rPr>
          <w:tab/>
        </w:r>
        <w:r w:rsidR="0088213B">
          <w:rPr>
            <w:noProof/>
            <w:webHidden/>
          </w:rPr>
          <w:fldChar w:fldCharType="begin"/>
        </w:r>
        <w:r w:rsidR="0088213B">
          <w:rPr>
            <w:noProof/>
            <w:webHidden/>
          </w:rPr>
          <w:instrText xml:space="preserve"> PAGEREF _Toc124512868 \h </w:instrText>
        </w:r>
        <w:r w:rsidR="0088213B">
          <w:rPr>
            <w:noProof/>
            <w:webHidden/>
          </w:rPr>
        </w:r>
        <w:r w:rsidR="0088213B">
          <w:rPr>
            <w:noProof/>
            <w:webHidden/>
          </w:rPr>
          <w:fldChar w:fldCharType="separate"/>
        </w:r>
        <w:r w:rsidR="00CD4CEF">
          <w:rPr>
            <w:noProof/>
            <w:webHidden/>
          </w:rPr>
          <w:t>12</w:t>
        </w:r>
        <w:r w:rsidR="0088213B">
          <w:rPr>
            <w:noProof/>
            <w:webHidden/>
          </w:rPr>
          <w:fldChar w:fldCharType="end"/>
        </w:r>
      </w:hyperlink>
    </w:p>
    <w:p w14:paraId="1C7E753D" w14:textId="4B06A0D1"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69" w:history="1">
        <w:r w:rsidR="0088213B" w:rsidRPr="000473D0">
          <w:rPr>
            <w:rStyle w:val="a4"/>
          </w:rPr>
          <w:t>7.1.</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Общие положения и постановка задачи</w:t>
        </w:r>
        <w:r w:rsidR="0088213B">
          <w:rPr>
            <w:webHidden/>
          </w:rPr>
          <w:tab/>
        </w:r>
        <w:r w:rsidR="0088213B">
          <w:rPr>
            <w:webHidden/>
          </w:rPr>
          <w:fldChar w:fldCharType="begin"/>
        </w:r>
        <w:r w:rsidR="0088213B">
          <w:rPr>
            <w:webHidden/>
          </w:rPr>
          <w:instrText xml:space="preserve"> PAGEREF _Toc124512869 \h </w:instrText>
        </w:r>
        <w:r w:rsidR="0088213B">
          <w:rPr>
            <w:webHidden/>
          </w:rPr>
        </w:r>
        <w:r w:rsidR="0088213B">
          <w:rPr>
            <w:webHidden/>
          </w:rPr>
          <w:fldChar w:fldCharType="separate"/>
        </w:r>
        <w:r w:rsidR="00CD4CEF">
          <w:rPr>
            <w:webHidden/>
          </w:rPr>
          <w:t>12</w:t>
        </w:r>
        <w:r w:rsidR="0088213B">
          <w:rPr>
            <w:webHidden/>
          </w:rPr>
          <w:fldChar w:fldCharType="end"/>
        </w:r>
      </w:hyperlink>
    </w:p>
    <w:p w14:paraId="3A646BBE" w14:textId="0DBAC660"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70" w:history="1">
        <w:r w:rsidR="0088213B" w:rsidRPr="000473D0">
          <w:rPr>
            <w:rStyle w:val="a4"/>
          </w:rPr>
          <w:t>7.2.</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Исходные данные</w:t>
        </w:r>
        <w:r w:rsidR="0088213B">
          <w:rPr>
            <w:webHidden/>
          </w:rPr>
          <w:tab/>
        </w:r>
        <w:r w:rsidR="0088213B">
          <w:rPr>
            <w:webHidden/>
          </w:rPr>
          <w:fldChar w:fldCharType="begin"/>
        </w:r>
        <w:r w:rsidR="0088213B">
          <w:rPr>
            <w:webHidden/>
          </w:rPr>
          <w:instrText xml:space="preserve"> PAGEREF _Toc124512870 \h </w:instrText>
        </w:r>
        <w:r w:rsidR="0088213B">
          <w:rPr>
            <w:webHidden/>
          </w:rPr>
        </w:r>
        <w:r w:rsidR="0088213B">
          <w:rPr>
            <w:webHidden/>
          </w:rPr>
          <w:fldChar w:fldCharType="separate"/>
        </w:r>
        <w:r w:rsidR="00CD4CEF">
          <w:rPr>
            <w:webHidden/>
          </w:rPr>
          <w:t>12</w:t>
        </w:r>
        <w:r w:rsidR="0088213B">
          <w:rPr>
            <w:webHidden/>
          </w:rPr>
          <w:fldChar w:fldCharType="end"/>
        </w:r>
      </w:hyperlink>
    </w:p>
    <w:p w14:paraId="398635E9" w14:textId="42C872DA" w:rsidR="0088213B" w:rsidRDefault="006674E5" w:rsidP="0088213B">
      <w:pPr>
        <w:pStyle w:val="34"/>
        <w:tabs>
          <w:tab w:val="left" w:pos="660"/>
        </w:tabs>
        <w:jc w:val="both"/>
        <w:rPr>
          <w:rFonts w:asciiTheme="minorHAnsi" w:eastAsiaTheme="minorEastAsia" w:hAnsiTheme="minorHAnsi" w:cstheme="minorBidi"/>
          <w:b w:val="0"/>
          <w:iCs w:val="0"/>
          <w:caps w:val="0"/>
          <w:kern w:val="0"/>
          <w:sz w:val="22"/>
          <w:szCs w:val="22"/>
          <w:lang w:eastAsia="ru-RU"/>
        </w:rPr>
      </w:pPr>
      <w:hyperlink w:anchor="_Toc124512871" w:history="1">
        <w:r w:rsidR="0088213B" w:rsidRPr="000473D0">
          <w:rPr>
            <w:rStyle w:val="a4"/>
          </w:rPr>
          <w:t>7.3.</w:t>
        </w:r>
        <w:r w:rsidR="0088213B">
          <w:rPr>
            <w:rFonts w:asciiTheme="minorHAnsi" w:eastAsiaTheme="minorEastAsia" w:hAnsiTheme="minorHAnsi" w:cstheme="minorBidi"/>
            <w:b w:val="0"/>
            <w:iCs w:val="0"/>
            <w:caps w:val="0"/>
            <w:kern w:val="0"/>
            <w:sz w:val="22"/>
            <w:szCs w:val="22"/>
            <w:lang w:eastAsia="ru-RU"/>
          </w:rPr>
          <w:tab/>
        </w:r>
        <w:r w:rsidR="0088213B" w:rsidRPr="000473D0">
          <w:rPr>
            <w:rStyle w:val="a4"/>
          </w:rPr>
          <w:t>Отбор заявок и результаты КОМ НГО</w:t>
        </w:r>
        <w:r w:rsidR="0088213B">
          <w:rPr>
            <w:webHidden/>
          </w:rPr>
          <w:tab/>
        </w:r>
        <w:r w:rsidR="0088213B">
          <w:rPr>
            <w:webHidden/>
          </w:rPr>
          <w:fldChar w:fldCharType="begin"/>
        </w:r>
        <w:r w:rsidR="0088213B">
          <w:rPr>
            <w:webHidden/>
          </w:rPr>
          <w:instrText xml:space="preserve"> PAGEREF _Toc124512871 \h </w:instrText>
        </w:r>
        <w:r w:rsidR="0088213B">
          <w:rPr>
            <w:webHidden/>
          </w:rPr>
        </w:r>
        <w:r w:rsidR="0088213B">
          <w:rPr>
            <w:webHidden/>
          </w:rPr>
          <w:fldChar w:fldCharType="separate"/>
        </w:r>
        <w:r w:rsidR="00CD4CEF">
          <w:rPr>
            <w:webHidden/>
          </w:rPr>
          <w:t>12</w:t>
        </w:r>
        <w:r w:rsidR="0088213B">
          <w:rPr>
            <w:webHidden/>
          </w:rPr>
          <w:fldChar w:fldCharType="end"/>
        </w:r>
      </w:hyperlink>
    </w:p>
    <w:p w14:paraId="6CCEF5F9" w14:textId="7657F172" w:rsidR="0088213B" w:rsidRDefault="006674E5" w:rsidP="0088213B">
      <w:pPr>
        <w:pStyle w:val="13"/>
        <w:tabs>
          <w:tab w:val="left" w:pos="660"/>
          <w:tab w:val="right" w:leader="dot" w:pos="10052"/>
        </w:tabs>
        <w:jc w:val="both"/>
        <w:rPr>
          <w:rFonts w:asciiTheme="minorHAnsi" w:eastAsiaTheme="minorEastAsia" w:hAnsiTheme="minorHAnsi" w:cstheme="minorBidi"/>
          <w:b w:val="0"/>
          <w:bCs w:val="0"/>
          <w:caps w:val="0"/>
          <w:noProof/>
          <w:sz w:val="22"/>
          <w:szCs w:val="22"/>
          <w:lang w:eastAsia="ru-RU"/>
        </w:rPr>
      </w:pPr>
      <w:hyperlink w:anchor="_Toc124512872" w:history="1">
        <w:r w:rsidR="0088213B" w:rsidRPr="000473D0">
          <w:rPr>
            <w:rStyle w:val="a4"/>
            <w:rFonts w:ascii="Garamond" w:hAnsi="Garamond"/>
            <w:noProof/>
          </w:rPr>
          <w:t>8.</w:t>
        </w:r>
        <w:r w:rsidR="0088213B">
          <w:rPr>
            <w:rFonts w:asciiTheme="minorHAnsi" w:eastAsiaTheme="minorEastAsia" w:hAnsiTheme="minorHAnsi" w:cstheme="minorBidi"/>
            <w:b w:val="0"/>
            <w:bCs w:val="0"/>
            <w:caps w:val="0"/>
            <w:noProof/>
            <w:sz w:val="22"/>
            <w:szCs w:val="22"/>
            <w:lang w:eastAsia="ru-RU"/>
          </w:rPr>
          <w:tab/>
        </w:r>
        <w:r w:rsidR="0088213B" w:rsidRPr="000473D0">
          <w:rPr>
            <w:rStyle w:val="a4"/>
            <w:rFonts w:ascii="Garamond" w:hAnsi="Garamond"/>
            <w:noProof/>
          </w:rPr>
          <w:t>Формирование результатов КОМ НГО</w:t>
        </w:r>
        <w:r w:rsidR="0088213B">
          <w:rPr>
            <w:noProof/>
            <w:webHidden/>
          </w:rPr>
          <w:tab/>
        </w:r>
        <w:r w:rsidR="0088213B">
          <w:rPr>
            <w:noProof/>
            <w:webHidden/>
          </w:rPr>
          <w:fldChar w:fldCharType="begin"/>
        </w:r>
        <w:r w:rsidR="0088213B">
          <w:rPr>
            <w:noProof/>
            <w:webHidden/>
          </w:rPr>
          <w:instrText xml:space="preserve"> PAGEREF _Toc124512872 \h </w:instrText>
        </w:r>
        <w:r w:rsidR="0088213B">
          <w:rPr>
            <w:noProof/>
            <w:webHidden/>
          </w:rPr>
        </w:r>
        <w:r w:rsidR="0088213B">
          <w:rPr>
            <w:noProof/>
            <w:webHidden/>
          </w:rPr>
          <w:fldChar w:fldCharType="separate"/>
        </w:r>
        <w:r w:rsidR="00CD4CEF">
          <w:rPr>
            <w:noProof/>
            <w:webHidden/>
          </w:rPr>
          <w:t>13</w:t>
        </w:r>
        <w:r w:rsidR="0088213B">
          <w:rPr>
            <w:noProof/>
            <w:webHidden/>
          </w:rPr>
          <w:fldChar w:fldCharType="end"/>
        </w:r>
      </w:hyperlink>
    </w:p>
    <w:p w14:paraId="5ABF327D" w14:textId="668B9560" w:rsidR="0088213B" w:rsidRDefault="0088213B">
      <w:pPr>
        <w:pStyle w:val="13"/>
        <w:tabs>
          <w:tab w:val="right" w:leader="dot" w:pos="10052"/>
        </w:tabs>
        <w:rPr>
          <w:rFonts w:asciiTheme="minorHAnsi" w:eastAsiaTheme="minorEastAsia" w:hAnsiTheme="minorHAnsi" w:cstheme="minorBidi"/>
          <w:b w:val="0"/>
          <w:bCs w:val="0"/>
          <w:caps w:val="0"/>
          <w:noProof/>
          <w:sz w:val="22"/>
          <w:szCs w:val="22"/>
          <w:lang w:eastAsia="ru-RU"/>
        </w:rPr>
      </w:pPr>
    </w:p>
    <w:p w14:paraId="7400C7F0" w14:textId="77777777" w:rsidR="00DC086E" w:rsidRPr="008730A8" w:rsidRDefault="00DC086E" w:rsidP="00DC086E">
      <w:pPr>
        <w:spacing w:line="360" w:lineRule="auto"/>
        <w:jc w:val="both"/>
        <w:outlineLvl w:val="0"/>
        <w:rPr>
          <w:rFonts w:ascii="Garamond" w:hAnsi="Garamond"/>
          <w:b/>
        </w:rPr>
      </w:pPr>
      <w:r w:rsidRPr="008730A8">
        <w:rPr>
          <w:rFonts w:ascii="Garamond" w:hAnsi="Garamond"/>
        </w:rPr>
        <w:fldChar w:fldCharType="end"/>
      </w:r>
      <w:r w:rsidRPr="008730A8">
        <w:rPr>
          <w:rFonts w:ascii="Garamond" w:hAnsi="Garamond"/>
        </w:rPr>
        <w:br w:type="page"/>
      </w:r>
      <w:bookmarkStart w:id="10" w:name="_Toc204420355"/>
    </w:p>
    <w:p w14:paraId="5D033CEB" w14:textId="77777777" w:rsidR="00DC086E" w:rsidRPr="00030071" w:rsidRDefault="00DC086E" w:rsidP="00030071">
      <w:pPr>
        <w:numPr>
          <w:ilvl w:val="0"/>
          <w:numId w:val="2"/>
        </w:numPr>
        <w:spacing w:before="120" w:after="120" w:line="240" w:lineRule="auto"/>
        <w:jc w:val="center"/>
        <w:outlineLvl w:val="0"/>
        <w:rPr>
          <w:rFonts w:ascii="Garamond" w:hAnsi="Garamond"/>
          <w:b/>
          <w:caps/>
        </w:rPr>
      </w:pPr>
      <w:bookmarkStart w:id="11" w:name="_Toc124512851"/>
      <w:r w:rsidRPr="00030071">
        <w:rPr>
          <w:rFonts w:ascii="Garamond" w:hAnsi="Garamond"/>
          <w:b/>
          <w:caps/>
        </w:rPr>
        <w:lastRenderedPageBreak/>
        <w:t>Общие положения</w:t>
      </w:r>
      <w:bookmarkEnd w:id="9"/>
      <w:bookmarkEnd w:id="10"/>
      <w:bookmarkEnd w:id="11"/>
    </w:p>
    <w:p w14:paraId="6044F197" w14:textId="77777777" w:rsidR="00DC086E" w:rsidRPr="00030071" w:rsidRDefault="00DC086E" w:rsidP="00030071">
      <w:pPr>
        <w:spacing w:before="120" w:after="120" w:line="240" w:lineRule="auto"/>
        <w:ind w:right="-2" w:firstLine="567"/>
        <w:jc w:val="both"/>
        <w:rPr>
          <w:rFonts w:ascii="Garamond" w:hAnsi="Garamond"/>
        </w:rPr>
      </w:pPr>
      <w:bookmarkStart w:id="12" w:name="_Toc260307776"/>
      <w:bookmarkStart w:id="13" w:name="_Toc239493706"/>
      <w:bookmarkStart w:id="14" w:name="_Toc211138626"/>
      <w:bookmarkStart w:id="15" w:name="_Toc204420356"/>
      <w:bookmarkStart w:id="16" w:name="_Toc196635187"/>
      <w:r w:rsidRPr="00030071">
        <w:rPr>
          <w:rFonts w:ascii="Garamond" w:hAnsi="Garamond"/>
        </w:rPr>
        <w:t xml:space="preserve">1.1. Настоящий Регламент разработан в соответствии с Правилами оптового рынка </w:t>
      </w:r>
      <w:r w:rsidRPr="00030071">
        <w:rPr>
          <w:rFonts w:ascii="Garamond" w:eastAsia="Times New Roman" w:hAnsi="Garamond"/>
          <w:lang w:eastAsia="ru-RU"/>
        </w:rPr>
        <w:t>электрической энергии и мощности, утвержденными</w:t>
      </w:r>
      <w:r w:rsidRPr="00030071">
        <w:rPr>
          <w:rFonts w:ascii="Garamond" w:hAnsi="Garamond"/>
        </w:rPr>
        <w:t xml:space="preserve"> постановлением Правительства Российской Федерации от </w:t>
      </w:r>
      <w:r w:rsidRPr="00030071">
        <w:rPr>
          <w:rFonts w:ascii="Garamond" w:eastAsia="Times New Roman" w:hAnsi="Garamond"/>
          <w:lang w:eastAsia="ru-RU"/>
        </w:rPr>
        <w:t xml:space="preserve">27.12.2010 № 1172 </w:t>
      </w:r>
      <w:r w:rsidRPr="00030071">
        <w:rPr>
          <w:rFonts w:ascii="Garamond" w:hAnsi="Garamond"/>
        </w:rPr>
        <w:t>(далее – Правила оптового рынка), и устанавливает порядок подготовки и проведения Системным оператором (далее – СО) при участии Коммерческого оператора оптового рынка (далее – КО) и Совета рынка конкурентных отборов мощности</w:t>
      </w:r>
      <w:r w:rsidR="000E175A" w:rsidRPr="00030071">
        <w:rPr>
          <w:rFonts w:ascii="Garamond" w:hAnsi="Garamond"/>
        </w:rPr>
        <w:t xml:space="preserve"> новых</w:t>
      </w:r>
      <w:r w:rsidRPr="00030071">
        <w:rPr>
          <w:rFonts w:ascii="Garamond" w:hAnsi="Garamond"/>
        </w:rPr>
        <w:t xml:space="preserve"> генерирующих объектов</w:t>
      </w:r>
      <w:r w:rsidR="000E175A" w:rsidRPr="00030071">
        <w:rPr>
          <w:rFonts w:ascii="Garamond" w:hAnsi="Garamond"/>
        </w:rPr>
        <w:t xml:space="preserve"> для обеспечения возможности вывода генерирующего объекта из эксплуатации</w:t>
      </w:r>
      <w:r w:rsidRPr="00030071">
        <w:rPr>
          <w:rFonts w:ascii="Garamond" w:hAnsi="Garamond"/>
        </w:rPr>
        <w:t xml:space="preserve"> </w:t>
      </w:r>
      <w:r w:rsidR="00E27980" w:rsidRPr="00030071">
        <w:rPr>
          <w:rFonts w:ascii="Garamond" w:hAnsi="Garamond"/>
        </w:rPr>
        <w:t xml:space="preserve">по решению </w:t>
      </w:r>
      <w:r w:rsidR="000E175A" w:rsidRPr="00030071">
        <w:rPr>
          <w:rFonts w:ascii="Garamond" w:hAnsi="Garamond"/>
        </w:rPr>
        <w:t>Минэнерго России</w:t>
      </w:r>
      <w:r w:rsidR="00E27980" w:rsidRPr="00030071">
        <w:rPr>
          <w:rFonts w:ascii="Garamond" w:hAnsi="Garamond"/>
        </w:rPr>
        <w:t xml:space="preserve"> </w:t>
      </w:r>
      <w:r w:rsidRPr="00030071">
        <w:rPr>
          <w:rFonts w:ascii="Garamond" w:hAnsi="Garamond"/>
        </w:rPr>
        <w:t>(далее – конкурентный отбор мощности новых генерирующих объектов или КОМ НГО), требования к субъектам оптового рынка, намерен</w:t>
      </w:r>
      <w:r w:rsidR="00751454" w:rsidRPr="00030071">
        <w:rPr>
          <w:rFonts w:ascii="Garamond" w:hAnsi="Garamond"/>
        </w:rPr>
        <w:t>ным</w:t>
      </w:r>
      <w:r w:rsidRPr="00030071">
        <w:rPr>
          <w:rFonts w:ascii="Garamond" w:hAnsi="Garamond"/>
        </w:rPr>
        <w:t xml:space="preserve"> прин</w:t>
      </w:r>
      <w:r w:rsidR="00751454" w:rsidRPr="00030071">
        <w:rPr>
          <w:rFonts w:ascii="Garamond" w:hAnsi="Garamond"/>
        </w:rPr>
        <w:t>я</w:t>
      </w:r>
      <w:r w:rsidRPr="00030071">
        <w:rPr>
          <w:rFonts w:ascii="Garamond" w:hAnsi="Garamond"/>
        </w:rPr>
        <w:t>ть участие в конкурентном отборе мощности новых генерирующих объектов, порядок опубликования результатов конкурентных отборов мощности новых генерирующих объектов, порядок взаимодействия СО, КО, Совета рынка и субъектов оптового рынка при подготовке, проведении и объявлении результатов КОМ НГО.</w:t>
      </w:r>
      <w:bookmarkEnd w:id="12"/>
      <w:bookmarkEnd w:id="13"/>
      <w:bookmarkEnd w:id="14"/>
      <w:bookmarkEnd w:id="15"/>
      <w:bookmarkEnd w:id="16"/>
      <w:r w:rsidR="00346EAE" w:rsidRPr="00030071">
        <w:rPr>
          <w:rFonts w:ascii="Garamond" w:hAnsi="Garamond"/>
        </w:rPr>
        <w:t xml:space="preserve"> В КОМ НГО рассмотрению и отбору подлежат проекты по строительству новых генерирующих объектов и проекты по реконструкции существующих объектов по производству электрической энергии (мощности), заключающейся в увеличении их установленной генерирующей мощности в результате сооружения новых энергоблоков, турбоагрегатов на таких объектах (далее – новый генерирующий объект).</w:t>
      </w:r>
    </w:p>
    <w:p w14:paraId="4FF50F1D" w14:textId="77777777" w:rsidR="00DC086E" w:rsidRPr="00030071" w:rsidRDefault="00DC086E" w:rsidP="00030071">
      <w:pPr>
        <w:pStyle w:val="subclauseindent"/>
        <w:ind w:left="0" w:right="-2" w:firstLine="567"/>
        <w:rPr>
          <w:rFonts w:ascii="Garamond" w:hAnsi="Garamond"/>
          <w:szCs w:val="22"/>
        </w:rPr>
      </w:pPr>
      <w:r w:rsidRPr="00030071">
        <w:rPr>
          <w:rFonts w:ascii="Garamond" w:hAnsi="Garamond"/>
          <w:szCs w:val="22"/>
        </w:rPr>
        <w:t xml:space="preserve">Настоящий Регламент регулирует также отношения между: </w:t>
      </w:r>
    </w:p>
    <w:p w14:paraId="07519C89" w14:textId="77777777" w:rsidR="00DC086E" w:rsidRPr="00030071" w:rsidRDefault="009830FA" w:rsidP="00030071">
      <w:pPr>
        <w:pStyle w:val="subclauseindent"/>
        <w:ind w:left="0" w:right="-2" w:firstLine="567"/>
        <w:rPr>
          <w:rFonts w:ascii="Garamond" w:hAnsi="Garamond"/>
          <w:szCs w:val="22"/>
        </w:rPr>
      </w:pPr>
      <w:r w:rsidRPr="00030071">
        <w:rPr>
          <w:rFonts w:ascii="Garamond" w:hAnsi="Garamond"/>
          <w:szCs w:val="22"/>
        </w:rPr>
        <w:t>–</w:t>
      </w:r>
      <w:r w:rsidR="00DC086E" w:rsidRPr="00030071">
        <w:rPr>
          <w:rFonts w:ascii="Garamond" w:hAnsi="Garamond"/>
          <w:szCs w:val="22"/>
        </w:rPr>
        <w:t xml:space="preserve"> субъектами оптового рынка, КО, ЦФР и Советом рынка, связанные с заключением необходимых для участия в конкурентном отборе мощности новых генерирующих объектов договоров и </w:t>
      </w:r>
      <w:r w:rsidR="002C4886" w:rsidRPr="00030071">
        <w:rPr>
          <w:rFonts w:ascii="Garamond" w:hAnsi="Garamond"/>
          <w:szCs w:val="22"/>
        </w:rPr>
        <w:t xml:space="preserve">представлением </w:t>
      </w:r>
      <w:r w:rsidR="00DC086E" w:rsidRPr="00030071">
        <w:rPr>
          <w:rFonts w:ascii="Garamond" w:hAnsi="Garamond"/>
          <w:szCs w:val="22"/>
        </w:rPr>
        <w:t>гарантий исполнения обязательств, возникающих по результатам такого отбора, определяемых настоящим Регламентом;</w:t>
      </w:r>
    </w:p>
    <w:p w14:paraId="60EEF4CE" w14:textId="77777777" w:rsidR="00DC086E" w:rsidRPr="00030071" w:rsidRDefault="009830FA" w:rsidP="00030071">
      <w:pPr>
        <w:pStyle w:val="subclauseindent"/>
        <w:ind w:left="0" w:right="-2" w:firstLine="567"/>
        <w:rPr>
          <w:rFonts w:ascii="Garamond" w:hAnsi="Garamond"/>
          <w:szCs w:val="22"/>
        </w:rPr>
      </w:pPr>
      <w:r w:rsidRPr="00030071">
        <w:rPr>
          <w:rFonts w:ascii="Garamond" w:hAnsi="Garamond"/>
          <w:szCs w:val="22"/>
        </w:rPr>
        <w:t>–</w:t>
      </w:r>
      <w:r w:rsidR="00DC086E" w:rsidRPr="00030071">
        <w:rPr>
          <w:rFonts w:ascii="Garamond" w:hAnsi="Garamond"/>
          <w:szCs w:val="22"/>
        </w:rPr>
        <w:t xml:space="preserve"> субъектами оптового рынка, СО, Советом рынка и оператором электронной торговой площадки в информационно-телекоммуникационной сети Интернет, сформированной на базе Системы B2B-Center и используемой для подачи ценовых заявок для участия в конкурентном отборе мощности новых генерирующих объектов, АО «Центр развития экономики» (далее – электронная площадка и оператор электронной площадки соответственно).</w:t>
      </w:r>
    </w:p>
    <w:p w14:paraId="4A327626" w14:textId="77777777" w:rsidR="00DC086E" w:rsidRPr="00030071" w:rsidRDefault="00DC086E" w:rsidP="00030071">
      <w:pPr>
        <w:spacing w:before="120" w:after="120" w:line="240" w:lineRule="auto"/>
        <w:ind w:right="-2" w:firstLine="567"/>
        <w:jc w:val="both"/>
        <w:rPr>
          <w:rFonts w:ascii="Garamond" w:hAnsi="Garamond"/>
        </w:rPr>
      </w:pPr>
      <w:bookmarkStart w:id="17" w:name="_Toc260307777"/>
      <w:bookmarkStart w:id="18" w:name="_Toc239493707"/>
      <w:bookmarkStart w:id="19" w:name="_Toc211138627"/>
      <w:bookmarkStart w:id="20" w:name="_Toc204420357"/>
      <w:bookmarkStart w:id="21" w:name="_Toc196635188"/>
      <w:r w:rsidRPr="00030071">
        <w:rPr>
          <w:rFonts w:ascii="Garamond" w:hAnsi="Garamond"/>
        </w:rPr>
        <w:t>1.2. Положения настоящего Регламента распространяются:</w:t>
      </w:r>
    </w:p>
    <w:p w14:paraId="0CEB7E8D"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xml:space="preserve">− на субъектов оптового рынка, намеренных принять и принимающих участие </w:t>
      </w:r>
      <w:r w:rsidRPr="00030071">
        <w:rPr>
          <w:rFonts w:ascii="Garamond" w:hAnsi="Garamond"/>
          <w:color w:val="000000"/>
        </w:rPr>
        <w:t xml:space="preserve">в </w:t>
      </w:r>
      <w:r w:rsidRPr="00030071">
        <w:rPr>
          <w:rFonts w:ascii="Garamond" w:hAnsi="Garamond"/>
        </w:rPr>
        <w:t>конкурентном отборе мощности новых генерирующих объектов (далее – участники КОМ НГО);</w:t>
      </w:r>
    </w:p>
    <w:p w14:paraId="4162AC88"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СО;</w:t>
      </w:r>
    </w:p>
    <w:p w14:paraId="0181B7EC"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Совет рынка;</w:t>
      </w:r>
    </w:p>
    <w:p w14:paraId="68799C64"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КО;</w:t>
      </w:r>
    </w:p>
    <w:p w14:paraId="1C71A95C"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ЦФР.</w:t>
      </w:r>
    </w:p>
    <w:p w14:paraId="4F7AE51E" w14:textId="77777777" w:rsidR="00DC086E" w:rsidRPr="00030071" w:rsidRDefault="00DC086E" w:rsidP="00030071">
      <w:pPr>
        <w:spacing w:before="120" w:after="120" w:line="240" w:lineRule="auto"/>
        <w:ind w:right="-2" w:firstLine="567"/>
        <w:jc w:val="both"/>
        <w:rPr>
          <w:rFonts w:ascii="Garamond" w:hAnsi="Garamond"/>
        </w:rPr>
      </w:pPr>
      <w:bookmarkStart w:id="22" w:name="_toc96"/>
      <w:bookmarkStart w:id="23" w:name="_toc97"/>
      <w:bookmarkStart w:id="24" w:name="_toc98"/>
      <w:bookmarkStart w:id="25" w:name="_Toc196635192"/>
      <w:bookmarkStart w:id="26" w:name="_Toc204420361"/>
      <w:bookmarkStart w:id="27" w:name="_Toc211138631"/>
      <w:bookmarkStart w:id="28" w:name="_Toc239493711"/>
      <w:bookmarkStart w:id="29" w:name="_Toc260307781"/>
      <w:bookmarkEnd w:id="17"/>
      <w:bookmarkEnd w:id="18"/>
      <w:bookmarkEnd w:id="19"/>
      <w:bookmarkEnd w:id="20"/>
      <w:bookmarkEnd w:id="21"/>
      <w:bookmarkEnd w:id="22"/>
      <w:bookmarkEnd w:id="23"/>
      <w:bookmarkEnd w:id="24"/>
      <w:r w:rsidRPr="00030071">
        <w:rPr>
          <w:rFonts w:ascii="Garamond" w:hAnsi="Garamond"/>
        </w:rPr>
        <w:t xml:space="preserve">1.3. Для целей настоящего Регламента используются понятия и термины, соответствующие определениям, установленным законодательством Российской Федерации, Правилами оптового рынка, а также </w:t>
      </w:r>
      <w:r w:rsidRPr="00030071">
        <w:rPr>
          <w:rFonts w:ascii="Garamond" w:hAnsi="Garamond"/>
          <w:i/>
        </w:rPr>
        <w:t>Договором о присоединении к торговой системе оптового рынка</w:t>
      </w:r>
      <w:r w:rsidRPr="00030071">
        <w:rPr>
          <w:rFonts w:ascii="Garamond" w:hAnsi="Garamond"/>
        </w:rPr>
        <w:t xml:space="preserve"> и регламентами оптового рынка.</w:t>
      </w:r>
      <w:bookmarkEnd w:id="25"/>
      <w:bookmarkEnd w:id="26"/>
      <w:bookmarkEnd w:id="27"/>
      <w:bookmarkEnd w:id="28"/>
      <w:bookmarkEnd w:id="29"/>
    </w:p>
    <w:p w14:paraId="38B4A0AB"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xml:space="preserve">1.4. </w:t>
      </w:r>
      <w:bookmarkStart w:id="30" w:name="_Toc502146812"/>
      <w:r w:rsidRPr="00030071">
        <w:rPr>
          <w:rFonts w:ascii="Garamond" w:hAnsi="Garamond"/>
        </w:rPr>
        <w:t>Точность расчетов и принципы округления</w:t>
      </w:r>
      <w:bookmarkEnd w:id="30"/>
    </w:p>
    <w:p w14:paraId="048481C3" w14:textId="77777777" w:rsidR="00DC086E" w:rsidRPr="00030071" w:rsidRDefault="00DC086E" w:rsidP="00030071">
      <w:pPr>
        <w:pStyle w:val="a5"/>
        <w:spacing w:before="120" w:after="120"/>
        <w:ind w:right="-2" w:firstLine="567"/>
        <w:jc w:val="both"/>
        <w:rPr>
          <w:szCs w:val="22"/>
          <w:lang w:val="ru-RU" w:eastAsia="ko-KR"/>
        </w:rPr>
      </w:pPr>
      <w:r w:rsidRPr="00030071">
        <w:rPr>
          <w:szCs w:val="22"/>
          <w:lang w:val="ru-RU" w:eastAsia="ko-KR"/>
        </w:rPr>
        <w:t>Величины мощности в соответствии с настоящим Регламентом рассчитываются в мегаваттах с точностью до трех знаков после запятой (до киловатт).</w:t>
      </w:r>
    </w:p>
    <w:p w14:paraId="6A72CDCF" w14:textId="77777777" w:rsidR="00DC086E" w:rsidRPr="00030071" w:rsidRDefault="00DC086E" w:rsidP="00030071">
      <w:pPr>
        <w:pStyle w:val="a5"/>
        <w:spacing w:before="120" w:after="120"/>
        <w:ind w:right="-2" w:firstLine="567"/>
        <w:jc w:val="both"/>
        <w:rPr>
          <w:szCs w:val="22"/>
          <w:lang w:val="ru-RU" w:eastAsia="ko-KR"/>
        </w:rPr>
      </w:pPr>
      <w:r w:rsidRPr="00030071">
        <w:rPr>
          <w:szCs w:val="22"/>
          <w:lang w:val="ru-RU" w:eastAsia="ko-KR"/>
        </w:rPr>
        <w:t>Стоимостные величины в соответствии с настоящим Регламентом рассчитываются в рублях с точностью до двух знаков после запятой (до копеек).</w:t>
      </w:r>
    </w:p>
    <w:p w14:paraId="514E7256" w14:textId="77777777" w:rsidR="00DC086E" w:rsidRPr="00030071" w:rsidRDefault="00DC086E" w:rsidP="00030071">
      <w:pPr>
        <w:pStyle w:val="a5"/>
        <w:spacing w:before="120" w:after="120"/>
        <w:ind w:right="-2" w:firstLine="567"/>
        <w:jc w:val="both"/>
        <w:rPr>
          <w:szCs w:val="22"/>
          <w:lang w:val="ru-RU" w:eastAsia="ko-KR"/>
        </w:rPr>
      </w:pPr>
      <w:r w:rsidRPr="00030071">
        <w:rPr>
          <w:szCs w:val="22"/>
          <w:lang w:val="ru-RU" w:eastAsia="ko-KR"/>
        </w:rPr>
        <w:t xml:space="preserve">Округление величин, рассчитываемых в соответствии с настоящим Регламентом, производится методом математического округления, если </w:t>
      </w:r>
      <w:r w:rsidRPr="00030071">
        <w:rPr>
          <w:i/>
          <w:szCs w:val="22"/>
          <w:lang w:val="ru-RU" w:eastAsia="ko-KR"/>
        </w:rPr>
        <w:t>Договором о присоединении к торговой системе оптового рынка</w:t>
      </w:r>
      <w:r w:rsidRPr="00030071">
        <w:rPr>
          <w:szCs w:val="22"/>
          <w:lang w:val="ru-RU" w:eastAsia="ko-KR"/>
        </w:rPr>
        <w:t xml:space="preserve"> не предусмотрено иное. </w:t>
      </w:r>
    </w:p>
    <w:p w14:paraId="49853BE9"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lang w:eastAsia="ko-KR"/>
        </w:rPr>
        <w:t>В случае если</w:t>
      </w:r>
      <w:r w:rsidRPr="00030071">
        <w:rPr>
          <w:rFonts w:ascii="Garamond" w:hAnsi="Garamond"/>
        </w:rPr>
        <w:t xml:space="preserve"> субъектом оптового рынка</w:t>
      </w:r>
      <w:r w:rsidRPr="00030071">
        <w:rPr>
          <w:rFonts w:ascii="Garamond" w:hAnsi="Garamond"/>
          <w:lang w:eastAsia="ko-KR"/>
        </w:rPr>
        <w:t xml:space="preserve"> подана какая-либо величина без указания значений разрядов десятичной записи с предусмотренной точностью, считается, что для этих разрядов были поданы значения, равные нулю.</w:t>
      </w:r>
    </w:p>
    <w:p w14:paraId="17583E5A" w14:textId="77777777" w:rsidR="00DC086E" w:rsidRPr="00030071" w:rsidRDefault="00DC086E" w:rsidP="00030071">
      <w:pPr>
        <w:numPr>
          <w:ilvl w:val="0"/>
          <w:numId w:val="2"/>
        </w:numPr>
        <w:spacing w:before="360" w:after="120" w:line="240" w:lineRule="auto"/>
        <w:ind w:left="357" w:hanging="357"/>
        <w:jc w:val="center"/>
        <w:outlineLvl w:val="0"/>
        <w:rPr>
          <w:rFonts w:ascii="Garamond" w:hAnsi="Garamond"/>
          <w:b/>
          <w:caps/>
        </w:rPr>
      </w:pPr>
      <w:bookmarkStart w:id="31" w:name="_Toc124512852"/>
      <w:r w:rsidRPr="00030071">
        <w:rPr>
          <w:rFonts w:ascii="Garamond" w:hAnsi="Garamond"/>
          <w:b/>
          <w:caps/>
        </w:rPr>
        <w:lastRenderedPageBreak/>
        <w:t>Сроки и основания проведения КОМ НГО</w:t>
      </w:r>
      <w:bookmarkEnd w:id="31"/>
    </w:p>
    <w:p w14:paraId="2F5CBAF8" w14:textId="4125A295"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 xml:space="preserve">КОМ НГО проводится </w:t>
      </w:r>
      <w:r w:rsidR="00052352" w:rsidRPr="00030071">
        <w:rPr>
          <w:rFonts w:ascii="Garamond" w:hAnsi="Garamond"/>
        </w:rPr>
        <w:t xml:space="preserve">СО </w:t>
      </w:r>
      <w:r w:rsidRPr="00030071">
        <w:rPr>
          <w:rFonts w:ascii="Garamond" w:hAnsi="Garamond"/>
        </w:rPr>
        <w:t xml:space="preserve">в соответствии с решением </w:t>
      </w:r>
      <w:r w:rsidR="00693843" w:rsidRPr="00030071">
        <w:rPr>
          <w:rFonts w:ascii="Garamond" w:hAnsi="Garamond"/>
        </w:rPr>
        <w:t>Минэнерго России</w:t>
      </w:r>
      <w:r w:rsidRPr="00030071">
        <w:rPr>
          <w:rFonts w:ascii="Garamond" w:hAnsi="Garamond"/>
        </w:rPr>
        <w:t xml:space="preserve"> о проведении отбора мощности</w:t>
      </w:r>
      <w:r w:rsidR="00693843" w:rsidRPr="00030071">
        <w:rPr>
          <w:rFonts w:ascii="Garamond" w:hAnsi="Garamond"/>
        </w:rPr>
        <w:t xml:space="preserve"> новых</w:t>
      </w:r>
      <w:r w:rsidRPr="00030071">
        <w:rPr>
          <w:rFonts w:ascii="Garamond" w:hAnsi="Garamond"/>
        </w:rPr>
        <w:t xml:space="preserve"> генерирующих объектов</w:t>
      </w:r>
      <w:r w:rsidR="00693843" w:rsidRPr="00030071">
        <w:rPr>
          <w:rFonts w:ascii="Garamond" w:hAnsi="Garamond"/>
        </w:rPr>
        <w:t xml:space="preserve"> для обеспечения возможности вывода генерирующего объекта из эксплуатации</w:t>
      </w:r>
      <w:r w:rsidRPr="00030071">
        <w:rPr>
          <w:rFonts w:ascii="Garamond" w:hAnsi="Garamond"/>
        </w:rPr>
        <w:t xml:space="preserve"> (далее – решение </w:t>
      </w:r>
      <w:r w:rsidR="00693843" w:rsidRPr="00030071">
        <w:rPr>
          <w:rFonts w:ascii="Garamond" w:hAnsi="Garamond"/>
        </w:rPr>
        <w:t>Минэнерго России</w:t>
      </w:r>
      <w:r w:rsidRPr="00030071">
        <w:rPr>
          <w:rFonts w:ascii="Garamond" w:hAnsi="Garamond"/>
        </w:rPr>
        <w:t xml:space="preserve">) в </w:t>
      </w:r>
      <w:r w:rsidR="00052352" w:rsidRPr="00030071">
        <w:rPr>
          <w:rFonts w:ascii="Garamond" w:hAnsi="Garamond"/>
        </w:rPr>
        <w:t>срок не более 90 календарных дней со дня получения СО такого решения</w:t>
      </w:r>
      <w:r w:rsidRPr="00030071">
        <w:rPr>
          <w:rFonts w:ascii="Garamond" w:hAnsi="Garamond"/>
        </w:rPr>
        <w:t xml:space="preserve">, с началом периода поставки мощности </w:t>
      </w:r>
      <w:r w:rsidRPr="00030071">
        <w:rPr>
          <w:rFonts w:ascii="Garamond" w:hAnsi="Garamond"/>
          <w:lang w:eastAsia="ko-KR"/>
        </w:rPr>
        <w:t xml:space="preserve">с даты, определенной указанным решением </w:t>
      </w:r>
      <w:r w:rsidR="00052352" w:rsidRPr="00030071">
        <w:rPr>
          <w:rFonts w:ascii="Garamond" w:hAnsi="Garamond"/>
          <w:lang w:eastAsia="ko-KR"/>
        </w:rPr>
        <w:t>Минэнерго России</w:t>
      </w:r>
      <w:r w:rsidRPr="00030071">
        <w:rPr>
          <w:rFonts w:ascii="Garamond" w:hAnsi="Garamond"/>
          <w:lang w:eastAsia="ko-KR"/>
        </w:rPr>
        <w:t>.</w:t>
      </w:r>
    </w:p>
    <w:p w14:paraId="137D7F62" w14:textId="5AC217B4" w:rsidR="00DC086E" w:rsidRPr="00030071" w:rsidRDefault="00DC086E" w:rsidP="00030071">
      <w:pPr>
        <w:numPr>
          <w:ilvl w:val="0"/>
          <w:numId w:val="2"/>
        </w:numPr>
        <w:spacing w:before="240" w:after="120" w:line="240" w:lineRule="auto"/>
        <w:ind w:left="357" w:hanging="357"/>
        <w:jc w:val="center"/>
        <w:outlineLvl w:val="0"/>
        <w:rPr>
          <w:rFonts w:ascii="Garamond" w:hAnsi="Garamond"/>
          <w:b/>
          <w:caps/>
        </w:rPr>
      </w:pPr>
      <w:bookmarkStart w:id="32" w:name="_Toc124512853"/>
      <w:r w:rsidRPr="00030071">
        <w:rPr>
          <w:rFonts w:ascii="Garamond" w:hAnsi="Garamond"/>
          <w:b/>
          <w:caps/>
        </w:rPr>
        <w:t>Формирование и публикация входных данных (параметров) для</w:t>
      </w:r>
      <w:r w:rsidRPr="00030071">
        <w:rPr>
          <w:rFonts w:ascii="Garamond" w:hAnsi="Garamond"/>
          <w:b/>
          <w:caps/>
          <w:lang w:val="en-US"/>
        </w:rPr>
        <w:t> </w:t>
      </w:r>
      <w:r w:rsidR="00030071">
        <w:rPr>
          <w:rFonts w:ascii="Garamond" w:hAnsi="Garamond"/>
          <w:b/>
          <w:caps/>
        </w:rPr>
        <w:t>КОМ </w:t>
      </w:r>
      <w:r w:rsidRPr="00030071">
        <w:rPr>
          <w:rFonts w:ascii="Garamond" w:hAnsi="Garamond"/>
          <w:b/>
          <w:caps/>
        </w:rPr>
        <w:t>НГО</w:t>
      </w:r>
      <w:bookmarkEnd w:id="32"/>
    </w:p>
    <w:p w14:paraId="508C8A6C" w14:textId="77777777" w:rsidR="00DC086E" w:rsidRPr="00030071" w:rsidRDefault="00DC086E" w:rsidP="00030071">
      <w:pPr>
        <w:pStyle w:val="af"/>
        <w:widowControl w:val="0"/>
        <w:numPr>
          <w:ilvl w:val="0"/>
          <w:numId w:val="4"/>
        </w:numPr>
        <w:autoSpaceDE/>
        <w:autoSpaceDN/>
        <w:spacing w:before="120" w:after="120"/>
        <w:ind w:right="-2"/>
        <w:outlineLvl w:val="2"/>
        <w:rPr>
          <w:rFonts w:ascii="Garamond" w:hAnsi="Garamond"/>
          <w:b/>
          <w:vanish/>
          <w:color w:val="000000"/>
          <w:sz w:val="22"/>
          <w:szCs w:val="22"/>
          <w:lang w:eastAsia="en-US"/>
        </w:rPr>
      </w:pPr>
      <w:bookmarkStart w:id="33" w:name="_Toc433126435"/>
      <w:bookmarkStart w:id="34" w:name="_Toc433376270"/>
      <w:bookmarkStart w:id="35" w:name="_Toc433376327"/>
      <w:bookmarkStart w:id="36" w:name="_Toc433376361"/>
      <w:bookmarkStart w:id="37" w:name="_Toc435540088"/>
      <w:bookmarkStart w:id="38" w:name="_Toc435540739"/>
      <w:bookmarkStart w:id="39" w:name="_Toc435540837"/>
      <w:bookmarkStart w:id="40" w:name="_Toc435541005"/>
      <w:bookmarkStart w:id="41" w:name="_Toc435541090"/>
      <w:bookmarkStart w:id="42" w:name="_Toc435541185"/>
      <w:bookmarkStart w:id="43" w:name="_Toc435541279"/>
      <w:bookmarkStart w:id="44" w:name="_Toc435541298"/>
      <w:bookmarkStart w:id="45" w:name="_Toc435541339"/>
      <w:bookmarkStart w:id="46" w:name="_Toc437008724"/>
      <w:bookmarkStart w:id="47" w:name="_Toc502308633"/>
      <w:bookmarkStart w:id="48" w:name="_Toc66700796"/>
      <w:bookmarkStart w:id="49" w:name="_Toc83243112"/>
      <w:bookmarkStart w:id="50" w:name="_Toc85624543"/>
      <w:bookmarkStart w:id="51" w:name="_Toc86246902"/>
      <w:bookmarkStart w:id="52" w:name="_Toc124512854"/>
      <w:bookmarkStart w:id="53" w:name="_Toc312742890"/>
      <w:bookmarkStart w:id="54" w:name="_Toc396920249"/>
      <w:bookmarkStart w:id="55" w:name="_Toc42898328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AA73770" w14:textId="77777777" w:rsidR="00DC086E" w:rsidRPr="00030071" w:rsidRDefault="00DC086E" w:rsidP="00030071">
      <w:pPr>
        <w:pStyle w:val="af"/>
        <w:widowControl w:val="0"/>
        <w:numPr>
          <w:ilvl w:val="0"/>
          <w:numId w:val="4"/>
        </w:numPr>
        <w:autoSpaceDE/>
        <w:autoSpaceDN/>
        <w:spacing w:before="120" w:after="120"/>
        <w:ind w:right="-2"/>
        <w:outlineLvl w:val="2"/>
        <w:rPr>
          <w:rFonts w:ascii="Garamond" w:hAnsi="Garamond"/>
          <w:b/>
          <w:vanish/>
          <w:color w:val="000000"/>
          <w:sz w:val="22"/>
          <w:szCs w:val="22"/>
          <w:lang w:eastAsia="en-US"/>
        </w:rPr>
      </w:pPr>
      <w:bookmarkStart w:id="56" w:name="_Toc433126436"/>
      <w:bookmarkStart w:id="57" w:name="_Toc433376271"/>
      <w:bookmarkStart w:id="58" w:name="_Toc433376328"/>
      <w:bookmarkStart w:id="59" w:name="_Toc433376362"/>
      <w:bookmarkStart w:id="60" w:name="_Toc435540089"/>
      <w:bookmarkStart w:id="61" w:name="_Toc435540740"/>
      <w:bookmarkStart w:id="62" w:name="_Toc435540838"/>
      <w:bookmarkStart w:id="63" w:name="_Toc435541006"/>
      <w:bookmarkStart w:id="64" w:name="_Toc435541091"/>
      <w:bookmarkStart w:id="65" w:name="_Toc435541186"/>
      <w:bookmarkStart w:id="66" w:name="_Toc435541280"/>
      <w:bookmarkStart w:id="67" w:name="_Toc435541299"/>
      <w:bookmarkStart w:id="68" w:name="_Toc435541340"/>
      <w:bookmarkStart w:id="69" w:name="_Toc437008725"/>
      <w:bookmarkStart w:id="70" w:name="_Toc502308634"/>
      <w:bookmarkStart w:id="71" w:name="_Toc66700797"/>
      <w:bookmarkStart w:id="72" w:name="_Toc83243113"/>
      <w:bookmarkStart w:id="73" w:name="_Toc85624544"/>
      <w:bookmarkStart w:id="74" w:name="_Toc86246903"/>
      <w:bookmarkStart w:id="75" w:name="_Toc1245128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bookmarkEnd w:id="53"/>
    <w:bookmarkEnd w:id="54"/>
    <w:bookmarkEnd w:id="55"/>
    <w:p w14:paraId="3C06943C"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3.1. Публикация информации перед проведением конкурентного отбора мощности новых генерирующих объектов осуществляется СО на официальном сайте СО.</w:t>
      </w:r>
    </w:p>
    <w:p w14:paraId="6371A5C0" w14:textId="77777777" w:rsidR="00DC086E" w:rsidRPr="00030071" w:rsidRDefault="00DC086E" w:rsidP="00030071">
      <w:pPr>
        <w:tabs>
          <w:tab w:val="num" w:pos="567"/>
        </w:tabs>
        <w:spacing w:before="120" w:after="120" w:line="240" w:lineRule="auto"/>
        <w:ind w:right="-2" w:firstLine="567"/>
        <w:jc w:val="both"/>
        <w:rPr>
          <w:rFonts w:ascii="Garamond" w:hAnsi="Garamond"/>
          <w:b/>
        </w:rPr>
      </w:pPr>
      <w:r w:rsidRPr="00030071">
        <w:rPr>
          <w:rFonts w:ascii="Garamond" w:hAnsi="Garamond"/>
        </w:rPr>
        <w:t>3.2. Публикации подлежит следующая информация:</w:t>
      </w:r>
    </w:p>
    <w:p w14:paraId="19F09C6E" w14:textId="77777777" w:rsidR="00DC086E" w:rsidRPr="00030071" w:rsidRDefault="00DC086E" w:rsidP="00030071">
      <w:pPr>
        <w:tabs>
          <w:tab w:val="num" w:pos="567"/>
        </w:tabs>
        <w:spacing w:before="120" w:after="120" w:line="240" w:lineRule="auto"/>
        <w:ind w:right="-2" w:firstLine="567"/>
        <w:jc w:val="both"/>
        <w:rPr>
          <w:rFonts w:ascii="Garamond" w:hAnsi="Garamond"/>
        </w:rPr>
      </w:pPr>
      <w:r w:rsidRPr="00030071">
        <w:rPr>
          <w:rFonts w:ascii="Garamond" w:hAnsi="Garamond"/>
        </w:rPr>
        <w:t>а) период подачи ценовых заявок (даты начала и окончания срока подачи (приема) ценовых заявок);</w:t>
      </w:r>
    </w:p>
    <w:p w14:paraId="3EADEE18" w14:textId="77777777" w:rsidR="00DC086E" w:rsidRPr="00030071" w:rsidRDefault="00DC086E" w:rsidP="00030071">
      <w:pPr>
        <w:tabs>
          <w:tab w:val="num" w:pos="567"/>
        </w:tabs>
        <w:spacing w:before="120" w:after="120" w:line="240" w:lineRule="auto"/>
        <w:ind w:right="-2" w:firstLine="567"/>
        <w:jc w:val="both"/>
        <w:rPr>
          <w:rFonts w:ascii="Garamond" w:hAnsi="Garamond"/>
        </w:rPr>
      </w:pPr>
      <w:r w:rsidRPr="00030071">
        <w:rPr>
          <w:rFonts w:ascii="Garamond" w:hAnsi="Garamond"/>
        </w:rPr>
        <w:t xml:space="preserve">б) перечень и описание территорий, определенных решением </w:t>
      </w:r>
      <w:r w:rsidR="00801F8F" w:rsidRPr="00030071">
        <w:rPr>
          <w:rFonts w:ascii="Garamond" w:hAnsi="Garamond"/>
        </w:rPr>
        <w:t>Минэнерго России</w:t>
      </w:r>
      <w:r w:rsidRPr="00030071">
        <w:rPr>
          <w:rFonts w:ascii="Garamond" w:hAnsi="Garamond"/>
        </w:rPr>
        <w:t xml:space="preserve">, </w:t>
      </w:r>
      <w:r w:rsidR="008C417C" w:rsidRPr="00030071">
        <w:rPr>
          <w:rFonts w:ascii="Garamond" w:hAnsi="Garamond"/>
        </w:rPr>
        <w:t xml:space="preserve">на которых </w:t>
      </w:r>
      <w:r w:rsidR="00801F8F" w:rsidRPr="00030071">
        <w:rPr>
          <w:rFonts w:ascii="Garamond" w:hAnsi="Garamond"/>
        </w:rPr>
        <w:t>возможно</w:t>
      </w:r>
      <w:r w:rsidR="00801F8F" w:rsidRPr="00030071" w:rsidDel="00801F8F">
        <w:rPr>
          <w:rFonts w:ascii="Garamond" w:hAnsi="Garamond"/>
        </w:rPr>
        <w:t xml:space="preserve"> </w:t>
      </w:r>
      <w:r w:rsidR="00801F8F" w:rsidRPr="00030071">
        <w:rPr>
          <w:rFonts w:ascii="Garamond" w:hAnsi="Garamond"/>
        </w:rPr>
        <w:t xml:space="preserve">сооружение </w:t>
      </w:r>
      <w:r w:rsidR="008C417C" w:rsidRPr="00030071">
        <w:rPr>
          <w:rFonts w:ascii="Garamond" w:hAnsi="Garamond"/>
        </w:rPr>
        <w:t>нов</w:t>
      </w:r>
      <w:r w:rsidR="00F173C2" w:rsidRPr="00030071">
        <w:rPr>
          <w:rFonts w:ascii="Garamond" w:hAnsi="Garamond"/>
        </w:rPr>
        <w:t>ых</w:t>
      </w:r>
      <w:r w:rsidR="008C417C" w:rsidRPr="00030071">
        <w:rPr>
          <w:rFonts w:ascii="Garamond" w:hAnsi="Garamond"/>
        </w:rPr>
        <w:t xml:space="preserve"> генерирующ</w:t>
      </w:r>
      <w:r w:rsidR="00F173C2" w:rsidRPr="00030071">
        <w:rPr>
          <w:rFonts w:ascii="Garamond" w:hAnsi="Garamond"/>
        </w:rPr>
        <w:t>их</w:t>
      </w:r>
      <w:r w:rsidR="008C417C" w:rsidRPr="00030071">
        <w:rPr>
          <w:rFonts w:ascii="Garamond" w:hAnsi="Garamond"/>
        </w:rPr>
        <w:t xml:space="preserve"> объект</w:t>
      </w:r>
      <w:r w:rsidR="00F173C2" w:rsidRPr="00030071">
        <w:rPr>
          <w:rFonts w:ascii="Garamond" w:hAnsi="Garamond"/>
        </w:rPr>
        <w:t>ов</w:t>
      </w:r>
      <w:r w:rsidRPr="00030071">
        <w:rPr>
          <w:rFonts w:ascii="Garamond" w:hAnsi="Garamond"/>
        </w:rPr>
        <w:t>;</w:t>
      </w:r>
    </w:p>
    <w:p w14:paraId="3193E929" w14:textId="77777777" w:rsidR="00DC086E" w:rsidRPr="00030071" w:rsidRDefault="00DC086E" w:rsidP="00030071">
      <w:pPr>
        <w:tabs>
          <w:tab w:val="num" w:pos="567"/>
        </w:tabs>
        <w:spacing w:before="120" w:after="120" w:line="240" w:lineRule="auto"/>
        <w:ind w:right="-2" w:firstLine="567"/>
        <w:jc w:val="both"/>
        <w:rPr>
          <w:rFonts w:ascii="Garamond" w:hAnsi="Garamond"/>
        </w:rPr>
      </w:pPr>
      <w:r w:rsidRPr="00030071">
        <w:rPr>
          <w:rFonts w:ascii="Garamond" w:hAnsi="Garamond"/>
        </w:rPr>
        <w:t>в) дата начала поставки мощности по итогам КОМ НГО c использованием введенного в эксплуатацию нового генерирующего объекта;</w:t>
      </w:r>
    </w:p>
    <w:p w14:paraId="12648697" w14:textId="77777777" w:rsidR="00DC086E" w:rsidRPr="00030071" w:rsidRDefault="003B02A3" w:rsidP="00030071">
      <w:pPr>
        <w:tabs>
          <w:tab w:val="num" w:pos="567"/>
        </w:tabs>
        <w:spacing w:before="120" w:after="120" w:line="240" w:lineRule="auto"/>
        <w:ind w:right="-2" w:firstLine="567"/>
        <w:jc w:val="both"/>
        <w:rPr>
          <w:rFonts w:ascii="Garamond" w:hAnsi="Garamond"/>
        </w:rPr>
      </w:pPr>
      <w:r w:rsidRPr="00030071">
        <w:rPr>
          <w:rFonts w:ascii="Garamond" w:hAnsi="Garamond"/>
        </w:rPr>
        <w:t>г</w:t>
      </w:r>
      <w:r w:rsidR="00DC086E" w:rsidRPr="00030071">
        <w:rPr>
          <w:rFonts w:ascii="Garamond" w:hAnsi="Garamond"/>
        </w:rPr>
        <w:t xml:space="preserve">) объем мощности, который требуется отобрать </w:t>
      </w:r>
      <w:r w:rsidR="00E27980" w:rsidRPr="00030071">
        <w:rPr>
          <w:rFonts w:ascii="Garamond" w:hAnsi="Garamond"/>
        </w:rPr>
        <w:t>по итогам КОМ НГО</w:t>
      </w:r>
      <w:r w:rsidR="00DC086E" w:rsidRPr="00030071">
        <w:rPr>
          <w:rFonts w:ascii="Garamond" w:hAnsi="Garamond"/>
        </w:rPr>
        <w:t>;</w:t>
      </w:r>
    </w:p>
    <w:p w14:paraId="358C0747" w14:textId="77777777" w:rsidR="00DC086E" w:rsidRPr="00030071" w:rsidRDefault="00FA4EE3" w:rsidP="00030071">
      <w:pPr>
        <w:tabs>
          <w:tab w:val="num" w:pos="567"/>
        </w:tabs>
        <w:spacing w:before="120" w:after="120" w:line="240" w:lineRule="auto"/>
        <w:ind w:right="-2" w:firstLine="567"/>
        <w:jc w:val="both"/>
        <w:rPr>
          <w:rFonts w:ascii="Garamond" w:hAnsi="Garamond"/>
        </w:rPr>
      </w:pPr>
      <w:r w:rsidRPr="00030071">
        <w:rPr>
          <w:rFonts w:ascii="Garamond" w:hAnsi="Garamond"/>
        </w:rPr>
        <w:t>д</w:t>
      </w:r>
      <w:r w:rsidR="00DC086E" w:rsidRPr="00030071">
        <w:rPr>
          <w:rFonts w:ascii="Garamond" w:hAnsi="Garamond"/>
        </w:rPr>
        <w:t xml:space="preserve">) технические </w:t>
      </w:r>
      <w:r w:rsidR="007F59DE" w:rsidRPr="00030071">
        <w:rPr>
          <w:rFonts w:ascii="Garamond" w:hAnsi="Garamond"/>
        </w:rPr>
        <w:t>требования (</w:t>
      </w:r>
      <w:r w:rsidR="00DC086E" w:rsidRPr="00030071">
        <w:rPr>
          <w:rFonts w:ascii="Garamond" w:hAnsi="Garamond"/>
        </w:rPr>
        <w:t>характеристики</w:t>
      </w:r>
      <w:r w:rsidR="007F59DE" w:rsidRPr="00030071">
        <w:rPr>
          <w:rFonts w:ascii="Garamond" w:hAnsi="Garamond"/>
        </w:rPr>
        <w:t>) к</w:t>
      </w:r>
      <w:r w:rsidR="003B02A3" w:rsidRPr="00030071">
        <w:rPr>
          <w:rFonts w:ascii="Garamond" w:hAnsi="Garamond"/>
        </w:rPr>
        <w:t xml:space="preserve"> новому</w:t>
      </w:r>
      <w:r w:rsidR="007F59DE" w:rsidRPr="00030071">
        <w:rPr>
          <w:rFonts w:ascii="Garamond" w:hAnsi="Garamond"/>
        </w:rPr>
        <w:t xml:space="preserve"> генерирующему объекту</w:t>
      </w:r>
      <w:r w:rsidR="00DC086E" w:rsidRPr="00030071">
        <w:rPr>
          <w:rFonts w:ascii="Garamond" w:hAnsi="Garamond"/>
        </w:rPr>
        <w:t xml:space="preserve"> (</w:t>
      </w:r>
      <w:r w:rsidR="003B02A3" w:rsidRPr="00030071">
        <w:rPr>
          <w:rFonts w:ascii="Garamond" w:hAnsi="Garamond"/>
        </w:rPr>
        <w:t>количество генерирующих агрегатов (энергоблоков) нового генерирующего объекта, а также их максимально и минимально допустимую единичную мощность</w:t>
      </w:r>
      <w:r w:rsidR="00EA5E09" w:rsidRPr="00030071">
        <w:rPr>
          <w:rFonts w:ascii="Garamond" w:hAnsi="Garamond"/>
        </w:rPr>
        <w:t>,</w:t>
      </w:r>
      <w:r w:rsidR="00DC086E" w:rsidRPr="00030071">
        <w:rPr>
          <w:rFonts w:ascii="Garamond" w:hAnsi="Garamond"/>
        </w:rPr>
        <w:t xml:space="preserve"> иные </w:t>
      </w:r>
      <w:r w:rsidR="003B02A3" w:rsidRPr="00030071">
        <w:rPr>
          <w:rFonts w:ascii="Garamond" w:hAnsi="Garamond"/>
        </w:rPr>
        <w:t>требуемые технические характеристики новых генерирующих объектов</w:t>
      </w:r>
      <w:r w:rsidR="000A57A2" w:rsidRPr="00030071">
        <w:rPr>
          <w:rFonts w:ascii="Garamond" w:hAnsi="Garamond"/>
        </w:rPr>
        <w:t xml:space="preserve">, предусмотренные решением </w:t>
      </w:r>
      <w:r w:rsidR="003B02A3" w:rsidRPr="00030071">
        <w:rPr>
          <w:rFonts w:ascii="Garamond" w:hAnsi="Garamond"/>
        </w:rPr>
        <w:t>Минэнерго России</w:t>
      </w:r>
      <w:r w:rsidR="00DC086E" w:rsidRPr="00030071">
        <w:rPr>
          <w:rFonts w:ascii="Garamond" w:hAnsi="Garamond"/>
        </w:rPr>
        <w:t>);</w:t>
      </w:r>
    </w:p>
    <w:p w14:paraId="58000004" w14:textId="77777777" w:rsidR="00DC086E" w:rsidRPr="00030071" w:rsidRDefault="00FA4EE3" w:rsidP="00030071">
      <w:pPr>
        <w:tabs>
          <w:tab w:val="num" w:pos="567"/>
        </w:tabs>
        <w:spacing w:before="120" w:after="120" w:line="240" w:lineRule="auto"/>
        <w:ind w:right="-2" w:firstLine="567"/>
        <w:jc w:val="both"/>
        <w:rPr>
          <w:rFonts w:ascii="Garamond" w:hAnsi="Garamond"/>
        </w:rPr>
      </w:pPr>
      <w:r w:rsidRPr="00030071">
        <w:rPr>
          <w:rFonts w:ascii="Garamond" w:hAnsi="Garamond"/>
        </w:rPr>
        <w:t>е</w:t>
      </w:r>
      <w:r w:rsidR="00DC086E" w:rsidRPr="00030071">
        <w:rPr>
          <w:rFonts w:ascii="Garamond" w:hAnsi="Garamond"/>
        </w:rPr>
        <w:t xml:space="preserve">) </w:t>
      </w:r>
      <w:r w:rsidR="003B02A3" w:rsidRPr="00030071">
        <w:rPr>
          <w:rFonts w:ascii="Garamond" w:hAnsi="Garamond"/>
        </w:rPr>
        <w:t>предельная (максимальная) цена на мощность, которая может быть определена по итогам такого</w:t>
      </w:r>
      <w:r w:rsidR="00A6772B" w:rsidRPr="00030071">
        <w:rPr>
          <w:rFonts w:ascii="Garamond" w:hAnsi="Garamond"/>
        </w:rPr>
        <w:t xml:space="preserve"> КОМ НГО</w:t>
      </w:r>
      <w:r w:rsidR="00DC086E" w:rsidRPr="00030071">
        <w:rPr>
          <w:rFonts w:ascii="Garamond" w:hAnsi="Garamond"/>
        </w:rPr>
        <w:t>;</w:t>
      </w:r>
    </w:p>
    <w:p w14:paraId="130D6F66" w14:textId="77777777" w:rsidR="000506ED" w:rsidRPr="00030071" w:rsidRDefault="00FA4EE3" w:rsidP="00030071">
      <w:pPr>
        <w:tabs>
          <w:tab w:val="num" w:pos="567"/>
        </w:tabs>
        <w:spacing w:before="120" w:after="120" w:line="240" w:lineRule="auto"/>
        <w:ind w:right="-2" w:firstLine="567"/>
        <w:jc w:val="both"/>
        <w:rPr>
          <w:rFonts w:ascii="Garamond" w:hAnsi="Garamond"/>
        </w:rPr>
      </w:pPr>
      <w:r w:rsidRPr="00030071">
        <w:rPr>
          <w:rFonts w:ascii="Garamond" w:hAnsi="Garamond"/>
        </w:rPr>
        <w:t>ж</w:t>
      </w:r>
      <w:r w:rsidR="00DC086E" w:rsidRPr="00030071">
        <w:rPr>
          <w:rFonts w:ascii="Garamond" w:hAnsi="Garamond"/>
        </w:rPr>
        <w:t xml:space="preserve">) </w:t>
      </w:r>
      <w:r w:rsidR="001F5FB8" w:rsidRPr="00030071">
        <w:rPr>
          <w:rFonts w:ascii="Garamond" w:hAnsi="Garamond"/>
        </w:rPr>
        <w:t>информация о генерирующем объекте, для обеспечения вывода из эксплуатации которого проводится такой отбор мощности</w:t>
      </w:r>
      <w:r w:rsidR="000506ED" w:rsidRPr="00030071">
        <w:rPr>
          <w:rFonts w:ascii="Garamond" w:hAnsi="Garamond"/>
        </w:rPr>
        <w:t>;</w:t>
      </w:r>
    </w:p>
    <w:p w14:paraId="05775CA6" w14:textId="77777777" w:rsidR="00DC086E" w:rsidRPr="00030071" w:rsidRDefault="000506ED" w:rsidP="00030071">
      <w:pPr>
        <w:tabs>
          <w:tab w:val="num" w:pos="567"/>
        </w:tabs>
        <w:spacing w:before="120" w:after="120" w:line="240" w:lineRule="auto"/>
        <w:ind w:right="-2" w:firstLine="567"/>
        <w:jc w:val="both"/>
        <w:rPr>
          <w:rFonts w:ascii="Garamond" w:hAnsi="Garamond"/>
        </w:rPr>
      </w:pPr>
      <w:r w:rsidRPr="00030071">
        <w:rPr>
          <w:rFonts w:ascii="Garamond" w:hAnsi="Garamond"/>
        </w:rPr>
        <w:t xml:space="preserve">з) информация о составляющей величине обеспечения исполнения обязательств по уплате штрафов и по выплате денежной суммы за отказ от исполнения обязательств, </w:t>
      </w:r>
      <w:r w:rsidR="00991762" w:rsidRPr="00030071">
        <w:rPr>
          <w:rFonts w:ascii="Garamond" w:hAnsi="Garamond"/>
        </w:rPr>
        <w:t>определяемой исходя из подлежащей оплате на оптовом рынке стоимости мощности генерирующего объекта, для обеспечения вывода из эксплуатации которого проводится такой КОМ НГО</w:t>
      </w:r>
      <w:r w:rsidR="001F5FB8" w:rsidRPr="00030071">
        <w:rPr>
          <w:rFonts w:ascii="Garamond" w:hAnsi="Garamond"/>
        </w:rPr>
        <w:t>.</w:t>
      </w:r>
    </w:p>
    <w:p w14:paraId="4F29EF72" w14:textId="77777777" w:rsidR="00DC086E" w:rsidRPr="00030071" w:rsidRDefault="00DC086E" w:rsidP="00030071">
      <w:pPr>
        <w:tabs>
          <w:tab w:val="num" w:pos="567"/>
        </w:tabs>
        <w:spacing w:before="120" w:after="120" w:line="240" w:lineRule="auto"/>
        <w:ind w:right="-2" w:firstLine="567"/>
        <w:jc w:val="both"/>
        <w:rPr>
          <w:rFonts w:ascii="Garamond" w:hAnsi="Garamond"/>
        </w:rPr>
      </w:pPr>
      <w:r w:rsidRPr="00030071">
        <w:rPr>
          <w:rFonts w:ascii="Garamond" w:hAnsi="Garamond"/>
        </w:rPr>
        <w:t>Указанная информация подлежит публикации не позднее</w:t>
      </w:r>
      <w:r w:rsidR="00D21E00" w:rsidRPr="00030071">
        <w:rPr>
          <w:rFonts w:ascii="Garamond" w:hAnsi="Garamond"/>
        </w:rPr>
        <w:t xml:space="preserve"> </w:t>
      </w:r>
      <w:r w:rsidR="00A951FE" w:rsidRPr="00030071">
        <w:rPr>
          <w:rFonts w:ascii="Garamond" w:hAnsi="Garamond"/>
        </w:rPr>
        <w:t>5</w:t>
      </w:r>
      <w:r w:rsidR="00D21E00" w:rsidRPr="00030071">
        <w:rPr>
          <w:rFonts w:ascii="Garamond" w:hAnsi="Garamond"/>
        </w:rPr>
        <w:t xml:space="preserve"> рабочих дней с даты выхода </w:t>
      </w:r>
      <w:r w:rsidR="00FC4C4A" w:rsidRPr="00030071">
        <w:rPr>
          <w:rFonts w:ascii="Garamond" w:hAnsi="Garamond"/>
        </w:rPr>
        <w:t>решени</w:t>
      </w:r>
      <w:r w:rsidR="00D21E00" w:rsidRPr="00030071">
        <w:rPr>
          <w:rFonts w:ascii="Garamond" w:hAnsi="Garamond"/>
        </w:rPr>
        <w:t>я</w:t>
      </w:r>
      <w:r w:rsidR="00FC4C4A" w:rsidRPr="00030071">
        <w:rPr>
          <w:rFonts w:ascii="Garamond" w:hAnsi="Garamond"/>
        </w:rPr>
        <w:t xml:space="preserve"> Минэнерго России о проведении КОМ НГО</w:t>
      </w:r>
      <w:r w:rsidR="00D21E00" w:rsidRPr="00030071">
        <w:rPr>
          <w:rFonts w:ascii="Garamond" w:hAnsi="Garamond"/>
        </w:rPr>
        <w:t>, если иной срок не предусмотрен таким решением</w:t>
      </w:r>
      <w:r w:rsidRPr="00030071">
        <w:rPr>
          <w:rFonts w:ascii="Garamond" w:hAnsi="Garamond"/>
        </w:rPr>
        <w:t>.</w:t>
      </w:r>
    </w:p>
    <w:p w14:paraId="16D3C986" w14:textId="77777777" w:rsidR="00DC086E" w:rsidRPr="00030071" w:rsidRDefault="00DC086E" w:rsidP="00030071">
      <w:pPr>
        <w:widowControl w:val="0"/>
        <w:tabs>
          <w:tab w:val="num" w:pos="567"/>
        </w:tabs>
        <w:spacing w:before="120" w:after="120" w:line="240" w:lineRule="auto"/>
        <w:ind w:right="-2" w:firstLine="567"/>
        <w:jc w:val="both"/>
        <w:rPr>
          <w:rFonts w:ascii="Garamond" w:hAnsi="Garamond"/>
        </w:rPr>
      </w:pPr>
      <w:r w:rsidRPr="00030071">
        <w:rPr>
          <w:rFonts w:ascii="Garamond" w:hAnsi="Garamond"/>
        </w:rPr>
        <w:t>В случае</w:t>
      </w:r>
      <w:r w:rsidR="00DD451C" w:rsidRPr="00030071">
        <w:rPr>
          <w:rFonts w:ascii="Garamond" w:hAnsi="Garamond"/>
        </w:rPr>
        <w:t xml:space="preserve"> если</w:t>
      </w:r>
      <w:r w:rsidR="00A5231F" w:rsidRPr="00030071">
        <w:rPr>
          <w:rFonts w:ascii="Garamond" w:hAnsi="Garamond"/>
        </w:rPr>
        <w:t xml:space="preserve"> после опубликования СО информации в соответствии с настоящим пунктом и</w:t>
      </w:r>
      <w:r w:rsidR="00DD451C" w:rsidRPr="00030071">
        <w:rPr>
          <w:rFonts w:ascii="Garamond" w:hAnsi="Garamond"/>
        </w:rPr>
        <w:t xml:space="preserve"> до проведения КОМ НГО</w:t>
      </w:r>
      <w:r w:rsidRPr="00030071">
        <w:rPr>
          <w:rFonts w:ascii="Garamond" w:hAnsi="Garamond"/>
        </w:rPr>
        <w:t xml:space="preserve"> вступя</w:t>
      </w:r>
      <w:r w:rsidR="00DD451C" w:rsidRPr="00030071">
        <w:rPr>
          <w:rFonts w:ascii="Garamond" w:hAnsi="Garamond"/>
        </w:rPr>
        <w:t>т</w:t>
      </w:r>
      <w:r w:rsidRPr="00030071">
        <w:rPr>
          <w:rFonts w:ascii="Garamond" w:hAnsi="Garamond"/>
        </w:rPr>
        <w:t xml:space="preserve"> в силу изменени</w:t>
      </w:r>
      <w:r w:rsidR="00DD451C" w:rsidRPr="00030071">
        <w:rPr>
          <w:rFonts w:ascii="Garamond" w:hAnsi="Garamond"/>
        </w:rPr>
        <w:t>я</w:t>
      </w:r>
      <w:r w:rsidRPr="00030071">
        <w:rPr>
          <w:rFonts w:ascii="Garamond" w:hAnsi="Garamond"/>
        </w:rPr>
        <w:t xml:space="preserve"> в Правила оптового рынка, ины</w:t>
      </w:r>
      <w:r w:rsidR="00DD451C" w:rsidRPr="00030071">
        <w:rPr>
          <w:rFonts w:ascii="Garamond" w:hAnsi="Garamond"/>
        </w:rPr>
        <w:t>е</w:t>
      </w:r>
      <w:r w:rsidRPr="00030071">
        <w:rPr>
          <w:rFonts w:ascii="Garamond" w:hAnsi="Garamond"/>
        </w:rPr>
        <w:t xml:space="preserve"> акт</w:t>
      </w:r>
      <w:r w:rsidR="00DD451C" w:rsidRPr="00030071">
        <w:rPr>
          <w:rFonts w:ascii="Garamond" w:hAnsi="Garamond"/>
        </w:rPr>
        <w:t>ы</w:t>
      </w:r>
      <w:r w:rsidRPr="00030071">
        <w:rPr>
          <w:rFonts w:ascii="Garamond" w:hAnsi="Garamond"/>
        </w:rPr>
        <w:t xml:space="preserve"> Правительства </w:t>
      </w:r>
      <w:r w:rsidR="00DD451C" w:rsidRPr="00030071">
        <w:rPr>
          <w:rFonts w:ascii="Garamond" w:hAnsi="Garamond"/>
        </w:rPr>
        <w:t>Российской Федерации</w:t>
      </w:r>
      <w:r w:rsidRPr="00030071">
        <w:rPr>
          <w:rFonts w:ascii="Garamond" w:hAnsi="Garamond"/>
        </w:rPr>
        <w:t xml:space="preserve"> по вопросам проведения</w:t>
      </w:r>
      <w:r w:rsidR="000A57A2" w:rsidRPr="00030071">
        <w:rPr>
          <w:rFonts w:ascii="Garamond" w:hAnsi="Garamond"/>
        </w:rPr>
        <w:t xml:space="preserve"> такого</w:t>
      </w:r>
      <w:r w:rsidRPr="00030071">
        <w:rPr>
          <w:rFonts w:ascii="Garamond" w:hAnsi="Garamond"/>
        </w:rPr>
        <w:t xml:space="preserve"> КОМ НГО, а также приказ</w:t>
      </w:r>
      <w:r w:rsidR="00DD451C" w:rsidRPr="00030071">
        <w:rPr>
          <w:rFonts w:ascii="Garamond" w:hAnsi="Garamond"/>
        </w:rPr>
        <w:t>ы</w:t>
      </w:r>
      <w:r w:rsidRPr="00030071">
        <w:rPr>
          <w:rFonts w:ascii="Garamond" w:hAnsi="Garamond"/>
        </w:rPr>
        <w:t xml:space="preserve"> Минэнерго России и ины</w:t>
      </w:r>
      <w:r w:rsidR="00DD451C" w:rsidRPr="00030071">
        <w:rPr>
          <w:rFonts w:ascii="Garamond" w:hAnsi="Garamond"/>
        </w:rPr>
        <w:t>е</w:t>
      </w:r>
      <w:r w:rsidRPr="00030071">
        <w:rPr>
          <w:rFonts w:ascii="Garamond" w:hAnsi="Garamond"/>
        </w:rPr>
        <w:t xml:space="preserve"> нормативны</w:t>
      </w:r>
      <w:r w:rsidR="00DD451C" w:rsidRPr="00030071">
        <w:rPr>
          <w:rFonts w:ascii="Garamond" w:hAnsi="Garamond"/>
        </w:rPr>
        <w:t>е</w:t>
      </w:r>
      <w:r w:rsidRPr="00030071">
        <w:rPr>
          <w:rFonts w:ascii="Garamond" w:hAnsi="Garamond"/>
        </w:rPr>
        <w:t xml:space="preserve"> правовы</w:t>
      </w:r>
      <w:r w:rsidR="00DD451C" w:rsidRPr="00030071">
        <w:rPr>
          <w:rFonts w:ascii="Garamond" w:hAnsi="Garamond"/>
        </w:rPr>
        <w:t>е</w:t>
      </w:r>
      <w:r w:rsidRPr="00030071">
        <w:rPr>
          <w:rFonts w:ascii="Garamond" w:hAnsi="Garamond"/>
        </w:rPr>
        <w:t xml:space="preserve"> акт</w:t>
      </w:r>
      <w:r w:rsidR="00DD451C" w:rsidRPr="00030071">
        <w:rPr>
          <w:rFonts w:ascii="Garamond" w:hAnsi="Garamond"/>
        </w:rPr>
        <w:t>ы</w:t>
      </w:r>
      <w:r w:rsidRPr="00030071">
        <w:rPr>
          <w:rFonts w:ascii="Garamond" w:hAnsi="Garamond"/>
        </w:rPr>
        <w:t>, содержащи</w:t>
      </w:r>
      <w:r w:rsidR="00DD451C" w:rsidRPr="00030071">
        <w:rPr>
          <w:rFonts w:ascii="Garamond" w:hAnsi="Garamond"/>
        </w:rPr>
        <w:t>е</w:t>
      </w:r>
      <w:r w:rsidRPr="00030071">
        <w:rPr>
          <w:rFonts w:ascii="Garamond" w:hAnsi="Garamond"/>
        </w:rPr>
        <w:t xml:space="preserve"> </w:t>
      </w:r>
      <w:r w:rsidR="00A5231F" w:rsidRPr="00030071">
        <w:rPr>
          <w:rFonts w:ascii="Garamond" w:hAnsi="Garamond"/>
        </w:rPr>
        <w:t>информацию, которая в соответствии с указанными нормативными правовыми актами должна быть опубликована</w:t>
      </w:r>
      <w:r w:rsidRPr="00030071">
        <w:rPr>
          <w:rFonts w:ascii="Garamond" w:hAnsi="Garamond"/>
        </w:rPr>
        <w:t xml:space="preserve"> при подготовке проведения </w:t>
      </w:r>
      <w:r w:rsidR="000A57A2" w:rsidRPr="00030071">
        <w:rPr>
          <w:rFonts w:ascii="Garamond" w:hAnsi="Garamond"/>
        </w:rPr>
        <w:t xml:space="preserve">такого </w:t>
      </w:r>
      <w:r w:rsidRPr="00030071">
        <w:rPr>
          <w:rFonts w:ascii="Garamond" w:hAnsi="Garamond"/>
        </w:rPr>
        <w:t>КОМ НГО</w:t>
      </w:r>
      <w:r w:rsidR="00A5231F" w:rsidRPr="00030071">
        <w:rPr>
          <w:rFonts w:ascii="Garamond" w:hAnsi="Garamond"/>
        </w:rPr>
        <w:t>,</w:t>
      </w:r>
      <w:r w:rsidRPr="00030071">
        <w:rPr>
          <w:rFonts w:ascii="Garamond" w:hAnsi="Garamond"/>
        </w:rPr>
        <w:t xml:space="preserve"> указанная информация подлежит повторной публикации СО в трехдневный срок с даты вступления в силу таких нормативных правовых актов.</w:t>
      </w:r>
    </w:p>
    <w:p w14:paraId="55E6DCBD" w14:textId="68BC127B" w:rsidR="00DC086E" w:rsidRPr="00030071" w:rsidRDefault="00DC086E" w:rsidP="00030071">
      <w:pPr>
        <w:tabs>
          <w:tab w:val="num" w:pos="567"/>
        </w:tabs>
        <w:spacing w:before="120" w:after="120" w:line="240" w:lineRule="auto"/>
        <w:ind w:right="-2" w:firstLine="567"/>
        <w:jc w:val="both"/>
        <w:rPr>
          <w:rFonts w:ascii="Garamond" w:hAnsi="Garamond"/>
        </w:rPr>
      </w:pPr>
      <w:r w:rsidRPr="00030071">
        <w:rPr>
          <w:rFonts w:ascii="Garamond" w:hAnsi="Garamond"/>
        </w:rPr>
        <w:t>3.3. СО формирует данные для публикации</w:t>
      </w:r>
      <w:r w:rsidR="00991762" w:rsidRPr="00030071">
        <w:rPr>
          <w:rFonts w:ascii="Garamond" w:hAnsi="Garamond"/>
        </w:rPr>
        <w:t>, указанные в п</w:t>
      </w:r>
      <w:r w:rsidR="002007FD">
        <w:rPr>
          <w:rFonts w:ascii="Garamond" w:hAnsi="Garamond"/>
        </w:rPr>
        <w:t>о</w:t>
      </w:r>
      <w:r w:rsidR="00991762" w:rsidRPr="00030071">
        <w:rPr>
          <w:rFonts w:ascii="Garamond" w:hAnsi="Garamond"/>
        </w:rPr>
        <w:t xml:space="preserve">дп. </w:t>
      </w:r>
      <w:r w:rsidR="002007FD">
        <w:rPr>
          <w:rFonts w:ascii="Garamond" w:hAnsi="Garamond"/>
        </w:rPr>
        <w:t>«</w:t>
      </w:r>
      <w:r w:rsidR="00991762" w:rsidRPr="00030071">
        <w:rPr>
          <w:rFonts w:ascii="Garamond" w:hAnsi="Garamond"/>
        </w:rPr>
        <w:t>а</w:t>
      </w:r>
      <w:r w:rsidR="002007FD">
        <w:rPr>
          <w:rFonts w:ascii="Garamond" w:hAnsi="Garamond"/>
        </w:rPr>
        <w:t>»–«</w:t>
      </w:r>
      <w:r w:rsidR="00991762" w:rsidRPr="00030071">
        <w:rPr>
          <w:rFonts w:ascii="Garamond" w:hAnsi="Garamond"/>
        </w:rPr>
        <w:t>ж</w:t>
      </w:r>
      <w:r w:rsidR="002007FD">
        <w:rPr>
          <w:rFonts w:ascii="Garamond" w:hAnsi="Garamond"/>
        </w:rPr>
        <w:t>»</w:t>
      </w:r>
      <w:r w:rsidR="00991762" w:rsidRPr="00030071">
        <w:rPr>
          <w:rFonts w:ascii="Garamond" w:hAnsi="Garamond"/>
        </w:rPr>
        <w:t xml:space="preserve"> п. 3.2 настоящего Регламента,</w:t>
      </w:r>
      <w:r w:rsidRPr="00030071">
        <w:rPr>
          <w:rFonts w:ascii="Garamond" w:hAnsi="Garamond"/>
        </w:rPr>
        <w:t xml:space="preserve"> в соответствии с решением</w:t>
      </w:r>
      <w:r w:rsidR="009405AB" w:rsidRPr="00030071">
        <w:rPr>
          <w:rFonts w:ascii="Garamond" w:hAnsi="Garamond"/>
        </w:rPr>
        <w:t xml:space="preserve"> Минэнерго России</w:t>
      </w:r>
      <w:r w:rsidR="00991762" w:rsidRPr="00030071">
        <w:rPr>
          <w:rFonts w:ascii="Garamond" w:hAnsi="Garamond"/>
        </w:rPr>
        <w:t>, данные, указанные в п</w:t>
      </w:r>
      <w:r w:rsidR="002007FD">
        <w:rPr>
          <w:rFonts w:ascii="Garamond" w:hAnsi="Garamond"/>
        </w:rPr>
        <w:t>о</w:t>
      </w:r>
      <w:r w:rsidR="00991762" w:rsidRPr="00030071">
        <w:rPr>
          <w:rFonts w:ascii="Garamond" w:hAnsi="Garamond"/>
        </w:rPr>
        <w:t xml:space="preserve">дп. </w:t>
      </w:r>
      <w:r w:rsidR="002007FD">
        <w:rPr>
          <w:rFonts w:ascii="Garamond" w:hAnsi="Garamond"/>
        </w:rPr>
        <w:t>«</w:t>
      </w:r>
      <w:r w:rsidR="00991762" w:rsidRPr="00030071">
        <w:rPr>
          <w:rFonts w:ascii="Garamond" w:hAnsi="Garamond"/>
        </w:rPr>
        <w:t>з</w:t>
      </w:r>
      <w:r w:rsidR="002007FD">
        <w:rPr>
          <w:rFonts w:ascii="Garamond" w:hAnsi="Garamond"/>
        </w:rPr>
        <w:t>»</w:t>
      </w:r>
      <w:r w:rsidR="00991762" w:rsidRPr="00030071">
        <w:rPr>
          <w:rFonts w:ascii="Garamond" w:hAnsi="Garamond"/>
        </w:rPr>
        <w:t xml:space="preserve"> п. 3.2 настоящего Регламента, в соответствии с информацией, полученной от </w:t>
      </w:r>
      <w:r w:rsidR="00A951FE" w:rsidRPr="00030071">
        <w:rPr>
          <w:rFonts w:ascii="Garamond" w:hAnsi="Garamond"/>
        </w:rPr>
        <w:t>Совет рынка не позднее 3 рабочих дней с даты выхода решения Минэнерго России о проведении КОМ НГО</w:t>
      </w:r>
      <w:r w:rsidRPr="00030071">
        <w:rPr>
          <w:rFonts w:ascii="Garamond" w:hAnsi="Garamond"/>
        </w:rPr>
        <w:t>.</w:t>
      </w:r>
      <w:r w:rsidR="00CF50FF" w:rsidRPr="00030071">
        <w:rPr>
          <w:rFonts w:ascii="Garamond" w:hAnsi="Garamond"/>
        </w:rPr>
        <w:t xml:space="preserve"> Данные, указанные в п</w:t>
      </w:r>
      <w:r w:rsidR="002007FD">
        <w:rPr>
          <w:rFonts w:ascii="Garamond" w:hAnsi="Garamond"/>
        </w:rPr>
        <w:t>о</w:t>
      </w:r>
      <w:r w:rsidR="00CF50FF" w:rsidRPr="00030071">
        <w:rPr>
          <w:rFonts w:ascii="Garamond" w:hAnsi="Garamond"/>
        </w:rPr>
        <w:t xml:space="preserve">дп. </w:t>
      </w:r>
      <w:r w:rsidR="002007FD">
        <w:rPr>
          <w:rFonts w:ascii="Garamond" w:hAnsi="Garamond"/>
        </w:rPr>
        <w:t>«</w:t>
      </w:r>
      <w:r w:rsidR="00CF50FF" w:rsidRPr="00030071">
        <w:rPr>
          <w:rFonts w:ascii="Garamond" w:hAnsi="Garamond"/>
        </w:rPr>
        <w:t>з</w:t>
      </w:r>
      <w:r w:rsidR="002007FD">
        <w:rPr>
          <w:rFonts w:ascii="Garamond" w:hAnsi="Garamond"/>
        </w:rPr>
        <w:t>»</w:t>
      </w:r>
      <w:r w:rsidR="00CF50FF" w:rsidRPr="00030071">
        <w:rPr>
          <w:rFonts w:ascii="Garamond" w:hAnsi="Garamond"/>
        </w:rPr>
        <w:t xml:space="preserve"> п. 3.2 настоящего Регламента, формируются Советом рынка в соответствии с п. 1 приложения 2 к настоящему Регламенту.</w:t>
      </w:r>
    </w:p>
    <w:p w14:paraId="14AF2E4E" w14:textId="77777777" w:rsidR="00DC086E" w:rsidRPr="00030071" w:rsidRDefault="00DC086E" w:rsidP="00030071">
      <w:pPr>
        <w:tabs>
          <w:tab w:val="num" w:pos="0"/>
        </w:tabs>
        <w:spacing w:before="120" w:after="120" w:line="240" w:lineRule="auto"/>
        <w:ind w:right="-2" w:firstLine="567"/>
        <w:jc w:val="both"/>
        <w:rPr>
          <w:rFonts w:ascii="Garamond" w:hAnsi="Garamond"/>
          <w:lang w:eastAsia="ko-KR"/>
        </w:rPr>
      </w:pPr>
      <w:r w:rsidRPr="00030071">
        <w:rPr>
          <w:rFonts w:ascii="Garamond" w:hAnsi="Garamond"/>
        </w:rPr>
        <w:t xml:space="preserve">3.4. </w:t>
      </w:r>
      <w:r w:rsidRPr="00030071">
        <w:rPr>
          <w:rFonts w:ascii="Garamond" w:hAnsi="Garamond"/>
          <w:lang w:eastAsia="ko-KR"/>
        </w:rPr>
        <w:t xml:space="preserve">Период подачи (приема) ценовых заявок для участия в КОМ НГО составляет </w:t>
      </w:r>
      <w:r w:rsidR="009405AB" w:rsidRPr="00030071">
        <w:rPr>
          <w:rFonts w:ascii="Garamond" w:hAnsi="Garamond"/>
          <w:lang w:eastAsia="ko-KR"/>
        </w:rPr>
        <w:t>5</w:t>
      </w:r>
      <w:r w:rsidRPr="00030071">
        <w:rPr>
          <w:rFonts w:ascii="Garamond" w:hAnsi="Garamond"/>
          <w:lang w:eastAsia="ko-KR"/>
        </w:rPr>
        <w:t xml:space="preserve"> рабочих дн</w:t>
      </w:r>
      <w:r w:rsidR="009405AB" w:rsidRPr="00030071">
        <w:rPr>
          <w:rFonts w:ascii="Garamond" w:hAnsi="Garamond"/>
          <w:lang w:eastAsia="ko-KR"/>
        </w:rPr>
        <w:t>ей</w:t>
      </w:r>
      <w:r w:rsidRPr="00030071">
        <w:rPr>
          <w:rFonts w:ascii="Garamond" w:hAnsi="Garamond"/>
          <w:lang w:eastAsia="ko-KR"/>
        </w:rPr>
        <w:t>.</w:t>
      </w:r>
    </w:p>
    <w:p w14:paraId="1F90328A" w14:textId="77777777" w:rsidR="00DC086E" w:rsidRPr="00030071" w:rsidRDefault="00DC086E" w:rsidP="002007FD">
      <w:pPr>
        <w:numPr>
          <w:ilvl w:val="0"/>
          <w:numId w:val="2"/>
        </w:numPr>
        <w:spacing w:before="480" w:after="120" w:line="240" w:lineRule="auto"/>
        <w:ind w:left="357" w:hanging="357"/>
        <w:jc w:val="center"/>
        <w:outlineLvl w:val="0"/>
        <w:rPr>
          <w:rFonts w:ascii="Garamond" w:hAnsi="Garamond"/>
          <w:b/>
          <w:caps/>
        </w:rPr>
      </w:pPr>
      <w:bookmarkStart w:id="76" w:name="_Toc124512856"/>
      <w:r w:rsidRPr="00030071">
        <w:rPr>
          <w:rFonts w:ascii="Garamond" w:hAnsi="Garamond"/>
          <w:b/>
          <w:caps/>
        </w:rPr>
        <w:lastRenderedPageBreak/>
        <w:t>ПОЛУчение допуска к</w:t>
      </w:r>
      <w:r w:rsidR="00F7561C" w:rsidRPr="00030071">
        <w:rPr>
          <w:rFonts w:ascii="Garamond" w:hAnsi="Garamond"/>
          <w:b/>
          <w:caps/>
        </w:rPr>
        <w:t xml:space="preserve"> УЧАСТИЮ в</w:t>
      </w:r>
      <w:r w:rsidRPr="00030071">
        <w:rPr>
          <w:rFonts w:ascii="Garamond" w:hAnsi="Garamond"/>
          <w:b/>
          <w:caps/>
        </w:rPr>
        <w:t xml:space="preserve"> ком нгО, Формирование и предоставление Коммерческим оператором Системному оператору данных, необходимых для проведения КОМ НГО</w:t>
      </w:r>
      <w:bookmarkEnd w:id="76"/>
    </w:p>
    <w:p w14:paraId="79EFA78E" w14:textId="77777777" w:rsidR="00DC086E" w:rsidRPr="00030071" w:rsidRDefault="00DC086E" w:rsidP="00030071">
      <w:pPr>
        <w:pStyle w:val="af"/>
        <w:widowControl w:val="0"/>
        <w:numPr>
          <w:ilvl w:val="0"/>
          <w:numId w:val="5"/>
        </w:numPr>
        <w:autoSpaceDE/>
        <w:autoSpaceDN/>
        <w:spacing w:before="120" w:after="120"/>
        <w:ind w:right="-2"/>
        <w:outlineLvl w:val="2"/>
        <w:rPr>
          <w:rFonts w:ascii="Garamond" w:hAnsi="Garamond"/>
          <w:b/>
          <w:vanish/>
          <w:color w:val="000000"/>
          <w:sz w:val="22"/>
          <w:szCs w:val="22"/>
          <w:lang w:eastAsia="en-US"/>
        </w:rPr>
      </w:pPr>
      <w:bookmarkStart w:id="77" w:name="_Toc433126438"/>
      <w:bookmarkStart w:id="78" w:name="_Toc433376273"/>
      <w:bookmarkStart w:id="79" w:name="_Toc433376330"/>
      <w:bookmarkStart w:id="80" w:name="_Toc433376364"/>
      <w:bookmarkStart w:id="81" w:name="_Toc435540091"/>
      <w:bookmarkStart w:id="82" w:name="_Toc435540742"/>
      <w:bookmarkStart w:id="83" w:name="_Toc435540840"/>
      <w:bookmarkStart w:id="84" w:name="_Toc435541008"/>
      <w:bookmarkStart w:id="85" w:name="_Toc435541093"/>
      <w:bookmarkStart w:id="86" w:name="_Toc435541188"/>
      <w:bookmarkStart w:id="87" w:name="_Toc435541282"/>
      <w:bookmarkStart w:id="88" w:name="_Toc435541301"/>
      <w:bookmarkStart w:id="89" w:name="_Toc435541342"/>
      <w:bookmarkStart w:id="90" w:name="_Toc437008727"/>
      <w:bookmarkStart w:id="91" w:name="_Toc502308636"/>
      <w:bookmarkStart w:id="92" w:name="_Toc66700799"/>
      <w:bookmarkStart w:id="93" w:name="_Toc83243115"/>
      <w:bookmarkStart w:id="94" w:name="_Toc85624546"/>
      <w:bookmarkStart w:id="95" w:name="_Toc86246905"/>
      <w:bookmarkStart w:id="96" w:name="_Toc124512857"/>
      <w:bookmarkStart w:id="97" w:name="_Toc312742893"/>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79FBE11A" w14:textId="77777777" w:rsidR="00DC086E" w:rsidRPr="00030071" w:rsidRDefault="00DC086E" w:rsidP="00030071">
      <w:pPr>
        <w:pStyle w:val="af"/>
        <w:widowControl w:val="0"/>
        <w:numPr>
          <w:ilvl w:val="0"/>
          <w:numId w:val="5"/>
        </w:numPr>
        <w:autoSpaceDE/>
        <w:autoSpaceDN/>
        <w:spacing w:before="120" w:after="120"/>
        <w:ind w:right="-2"/>
        <w:outlineLvl w:val="2"/>
        <w:rPr>
          <w:rFonts w:ascii="Garamond" w:hAnsi="Garamond"/>
          <w:b/>
          <w:vanish/>
          <w:color w:val="000000"/>
          <w:sz w:val="22"/>
          <w:szCs w:val="22"/>
          <w:lang w:eastAsia="en-US"/>
        </w:rPr>
      </w:pPr>
      <w:bookmarkStart w:id="98" w:name="_Toc433126439"/>
      <w:bookmarkStart w:id="99" w:name="_Toc433376274"/>
      <w:bookmarkStart w:id="100" w:name="_Toc433376331"/>
      <w:bookmarkStart w:id="101" w:name="_Toc433376365"/>
      <w:bookmarkStart w:id="102" w:name="_Toc435540092"/>
      <w:bookmarkStart w:id="103" w:name="_Toc435540743"/>
      <w:bookmarkStart w:id="104" w:name="_Toc435540841"/>
      <w:bookmarkStart w:id="105" w:name="_Toc435541009"/>
      <w:bookmarkStart w:id="106" w:name="_Toc435541094"/>
      <w:bookmarkStart w:id="107" w:name="_Toc435541189"/>
      <w:bookmarkStart w:id="108" w:name="_Toc435541283"/>
      <w:bookmarkStart w:id="109" w:name="_Toc435541302"/>
      <w:bookmarkStart w:id="110" w:name="_Toc435541343"/>
      <w:bookmarkStart w:id="111" w:name="_Toc437008728"/>
      <w:bookmarkStart w:id="112" w:name="_Toc502308637"/>
      <w:bookmarkStart w:id="113" w:name="_Toc66700800"/>
      <w:bookmarkStart w:id="114" w:name="_Toc83243116"/>
      <w:bookmarkStart w:id="115" w:name="_Toc85624547"/>
      <w:bookmarkStart w:id="116" w:name="_Toc86246906"/>
      <w:bookmarkStart w:id="117" w:name="_Toc12451285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4EF79FA6" w14:textId="77777777" w:rsidR="00DC086E" w:rsidRPr="00030071" w:rsidRDefault="00DC086E" w:rsidP="00CD4CEF">
      <w:pPr>
        <w:pStyle w:val="3"/>
        <w:keepNext w:val="0"/>
        <w:widowControl w:val="0"/>
        <w:numPr>
          <w:ilvl w:val="1"/>
          <w:numId w:val="5"/>
        </w:numPr>
        <w:spacing w:after="120" w:line="240" w:lineRule="auto"/>
        <w:rPr>
          <w:rFonts w:ascii="Garamond" w:hAnsi="Garamond"/>
          <w:bCs w:val="0"/>
          <w:color w:val="000000"/>
          <w:sz w:val="22"/>
          <w:szCs w:val="22"/>
        </w:rPr>
      </w:pPr>
      <w:bookmarkStart w:id="118" w:name="_Toc124512859"/>
      <w:r w:rsidRPr="00030071">
        <w:rPr>
          <w:rFonts w:ascii="Garamond" w:hAnsi="Garamond"/>
          <w:bCs w:val="0"/>
          <w:color w:val="000000"/>
          <w:sz w:val="22"/>
          <w:szCs w:val="22"/>
        </w:rPr>
        <w:t>Получение допуска к участию в КОМ</w:t>
      </w:r>
      <w:bookmarkEnd w:id="97"/>
      <w:r w:rsidRPr="00030071">
        <w:rPr>
          <w:rFonts w:ascii="Garamond" w:hAnsi="Garamond"/>
          <w:bCs w:val="0"/>
          <w:color w:val="000000"/>
          <w:sz w:val="22"/>
          <w:szCs w:val="22"/>
        </w:rPr>
        <w:t xml:space="preserve"> НГО</w:t>
      </w:r>
      <w:bookmarkEnd w:id="118"/>
    </w:p>
    <w:p w14:paraId="0CB4913A" w14:textId="77777777" w:rsidR="00DC086E" w:rsidRPr="00030071" w:rsidRDefault="00DC086E" w:rsidP="00030071">
      <w:pPr>
        <w:tabs>
          <w:tab w:val="left" w:pos="720"/>
        </w:tabs>
        <w:spacing w:before="120" w:after="120" w:line="240" w:lineRule="auto"/>
        <w:ind w:right="-2" w:firstLine="567"/>
        <w:jc w:val="both"/>
        <w:rPr>
          <w:rFonts w:ascii="Garamond" w:hAnsi="Garamond"/>
        </w:rPr>
      </w:pPr>
      <w:bookmarkStart w:id="119" w:name="_Toc196635194"/>
      <w:bookmarkStart w:id="120" w:name="_Toc263248097"/>
      <w:bookmarkStart w:id="121" w:name="_Toc239493714"/>
      <w:bookmarkStart w:id="122" w:name="_Toc211138634"/>
      <w:bookmarkStart w:id="123" w:name="_Toc204420364"/>
      <w:r w:rsidRPr="00030071">
        <w:rPr>
          <w:rFonts w:ascii="Garamond" w:hAnsi="Garamond"/>
        </w:rPr>
        <w:t xml:space="preserve">4.1.1. Допуск субъектов оптового рынка к участию в КОМ НГО осуществляется КО путем включения </w:t>
      </w:r>
      <w:r w:rsidR="002C4886" w:rsidRPr="00030071">
        <w:rPr>
          <w:rFonts w:ascii="Garamond" w:hAnsi="Garamond"/>
        </w:rPr>
        <w:t xml:space="preserve">их </w:t>
      </w:r>
      <w:r w:rsidRPr="00030071">
        <w:rPr>
          <w:rFonts w:ascii="Garamond" w:hAnsi="Garamond"/>
        </w:rPr>
        <w:t xml:space="preserve">в </w:t>
      </w:r>
      <w:bookmarkEnd w:id="119"/>
      <w:r w:rsidR="009B0253" w:rsidRPr="00030071">
        <w:rPr>
          <w:rFonts w:ascii="Garamond" w:hAnsi="Garamond"/>
        </w:rPr>
        <w:t>р</w:t>
      </w:r>
      <w:r w:rsidRPr="00030071">
        <w:rPr>
          <w:rFonts w:ascii="Garamond" w:hAnsi="Garamond"/>
        </w:rPr>
        <w:t>еестр участников КОМ НГ</w:t>
      </w:r>
      <w:bookmarkEnd w:id="120"/>
      <w:bookmarkEnd w:id="121"/>
      <w:bookmarkEnd w:id="122"/>
      <w:bookmarkEnd w:id="123"/>
      <w:r w:rsidRPr="00030071">
        <w:rPr>
          <w:rFonts w:ascii="Garamond" w:hAnsi="Garamond"/>
        </w:rPr>
        <w:t xml:space="preserve">О, формируемый в соответствии с п. 4.2 настоящего Регламента. </w:t>
      </w:r>
    </w:p>
    <w:p w14:paraId="06342375"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4.1.2. Для целей допуска к КОМ НГО субъект оптового рынка должен:</w:t>
      </w:r>
    </w:p>
    <w:p w14:paraId="1940FAA0" w14:textId="77777777" w:rsidR="00DC086E" w:rsidRPr="00030071" w:rsidRDefault="00DC086E"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пред</w:t>
      </w:r>
      <w:r w:rsidR="00EA5E09" w:rsidRPr="00030071">
        <w:rPr>
          <w:rFonts w:ascii="Garamond" w:hAnsi="Garamond"/>
        </w:rPr>
        <w:t>о</w:t>
      </w:r>
      <w:r w:rsidRPr="00030071">
        <w:rPr>
          <w:rFonts w:ascii="Garamond" w:hAnsi="Garamond"/>
        </w:rPr>
        <w:t>ставить КО документы, удостоверяющие полномочия представителя субъекта оптового рынка подписывать от его имени документы, в том числе электронные с применением средств ЭП, подаваемые в целях получения допуска;</w:t>
      </w:r>
    </w:p>
    <w:p w14:paraId="6CDB8BA9" w14:textId="2031D98F" w:rsidR="00DC086E" w:rsidRPr="00030071" w:rsidRDefault="00DC086E"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 xml:space="preserve">заключить все необходимые для участия в КОМ НГО договоры (соглашения), предусмотренные </w:t>
      </w:r>
      <w:r w:rsidRPr="00030071">
        <w:rPr>
          <w:rFonts w:ascii="Garamond" w:hAnsi="Garamond"/>
          <w:i/>
        </w:rPr>
        <w:t>Договором о присоединении к торговой системе оптового рынка</w:t>
      </w:r>
      <w:r w:rsidRPr="00030071">
        <w:rPr>
          <w:rFonts w:ascii="Garamond" w:hAnsi="Garamond"/>
        </w:rPr>
        <w:t xml:space="preserve">, в том числе договор коммерческого представительства поставщика с ЦФР по стандартной форме, являющейся </w:t>
      </w:r>
      <w:r w:rsidR="002007FD">
        <w:rPr>
          <w:rFonts w:ascii="Garamond" w:hAnsi="Garamond"/>
        </w:rPr>
        <w:t>п</w:t>
      </w:r>
      <w:r w:rsidRPr="00030071">
        <w:rPr>
          <w:rFonts w:ascii="Garamond" w:hAnsi="Garamond"/>
        </w:rPr>
        <w:t xml:space="preserve">риложением </w:t>
      </w:r>
      <w:r w:rsidR="002C4886" w:rsidRPr="00030071">
        <w:rPr>
          <w:rFonts w:ascii="Garamond" w:hAnsi="Garamond"/>
        </w:rPr>
        <w:t xml:space="preserve">№ </w:t>
      </w:r>
      <w:r w:rsidRPr="00030071">
        <w:rPr>
          <w:rFonts w:ascii="Garamond" w:hAnsi="Garamond"/>
        </w:rPr>
        <w:t xml:space="preserve">Д 18.1 к </w:t>
      </w:r>
      <w:r w:rsidRPr="00030071">
        <w:rPr>
          <w:rFonts w:ascii="Garamond" w:hAnsi="Garamond"/>
          <w:i/>
        </w:rPr>
        <w:t>Договору о присоединении к торговой системе оптового рынка</w:t>
      </w:r>
      <w:r w:rsidRPr="00030071">
        <w:rPr>
          <w:rFonts w:ascii="Garamond" w:hAnsi="Garamond"/>
        </w:rPr>
        <w:t>;</w:t>
      </w:r>
    </w:p>
    <w:p w14:paraId="3D89D3CC" w14:textId="77777777" w:rsidR="00DC086E" w:rsidRPr="00030071" w:rsidRDefault="00DC086E"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 xml:space="preserve">выполнить действия, направленные на предоставление обеспечения исполнения обязательств по </w:t>
      </w:r>
      <w:r w:rsidR="00CE2910" w:rsidRPr="00030071">
        <w:rPr>
          <w:rFonts w:ascii="Garamond" w:hAnsi="Garamond"/>
        </w:rPr>
        <w:t>у</w:t>
      </w:r>
      <w:r w:rsidRPr="00030071">
        <w:rPr>
          <w:rFonts w:ascii="Garamond" w:hAnsi="Garamond"/>
        </w:rPr>
        <w:t xml:space="preserve">плате штрафов и по выплате денежной суммы за отказ от исполнения обязательств по договорам купли-продажи мощности по результатам КОМ НГО (далее – обеспечение) в размере, порядке и сроки, предусмотренные приложением </w:t>
      </w:r>
      <w:r w:rsidR="00131DDE" w:rsidRPr="00030071">
        <w:rPr>
          <w:rFonts w:ascii="Garamond" w:hAnsi="Garamond"/>
        </w:rPr>
        <w:t>2</w:t>
      </w:r>
      <w:r w:rsidRPr="00030071">
        <w:rPr>
          <w:rFonts w:ascii="Garamond" w:hAnsi="Garamond"/>
        </w:rPr>
        <w:t xml:space="preserve"> к настоящему Регламенту;</w:t>
      </w:r>
    </w:p>
    <w:p w14:paraId="6B8F0742" w14:textId="0F44E97A" w:rsidR="00927DB4" w:rsidRPr="00030071" w:rsidRDefault="00DC086E"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 xml:space="preserve">выполнить действия, необходимые для </w:t>
      </w:r>
      <w:r w:rsidR="00AA7469" w:rsidRPr="00030071">
        <w:rPr>
          <w:rFonts w:ascii="Garamond" w:hAnsi="Garamond"/>
        </w:rPr>
        <w:t xml:space="preserve">согласования и </w:t>
      </w:r>
      <w:r w:rsidRPr="00030071">
        <w:rPr>
          <w:rFonts w:ascii="Garamond" w:hAnsi="Garamond"/>
        </w:rPr>
        <w:t>регистрации в отношении</w:t>
      </w:r>
      <w:r w:rsidR="007B2005" w:rsidRPr="00030071">
        <w:rPr>
          <w:rFonts w:ascii="Garamond" w:hAnsi="Garamond"/>
        </w:rPr>
        <w:t xml:space="preserve"> </w:t>
      </w:r>
      <w:r w:rsidR="00823EFC" w:rsidRPr="00030071">
        <w:rPr>
          <w:rFonts w:ascii="Garamond" w:hAnsi="Garamond"/>
        </w:rPr>
        <w:t xml:space="preserve">нового </w:t>
      </w:r>
      <w:r w:rsidR="00B50D42" w:rsidRPr="00030071">
        <w:rPr>
          <w:rFonts w:ascii="Garamond" w:eastAsia="MS Mincho" w:hAnsi="Garamond"/>
          <w:lang w:eastAsia="ru-RU"/>
        </w:rPr>
        <w:t>генерирующего объекта</w:t>
      </w:r>
      <w:r w:rsidR="00346EAE" w:rsidRPr="00030071">
        <w:rPr>
          <w:rFonts w:ascii="Garamond" w:eastAsia="MS Mincho" w:hAnsi="Garamond"/>
          <w:lang w:eastAsia="ru-RU"/>
        </w:rPr>
        <w:t xml:space="preserve"> </w:t>
      </w:r>
      <w:r w:rsidR="00533A2F" w:rsidRPr="00030071">
        <w:rPr>
          <w:rFonts w:ascii="Garamond" w:hAnsi="Garamond"/>
        </w:rPr>
        <w:t>одной</w:t>
      </w:r>
      <w:r w:rsidRPr="00030071">
        <w:rPr>
          <w:rFonts w:ascii="Garamond" w:hAnsi="Garamond"/>
        </w:rPr>
        <w:t xml:space="preserve"> условной</w:t>
      </w:r>
      <w:r w:rsidR="00766779" w:rsidRPr="00030071">
        <w:rPr>
          <w:rFonts w:ascii="Garamond" w:hAnsi="Garamond"/>
        </w:rPr>
        <w:t xml:space="preserve"> </w:t>
      </w:r>
      <w:r w:rsidRPr="00030071">
        <w:rPr>
          <w:rFonts w:ascii="Garamond" w:hAnsi="Garamond"/>
        </w:rPr>
        <w:t xml:space="preserve">ГТП генерации в соответствии с требованиями </w:t>
      </w:r>
      <w:r w:rsidRPr="00030071">
        <w:rPr>
          <w:rFonts w:ascii="Garamond" w:hAnsi="Garamond"/>
          <w:i/>
        </w:rPr>
        <w:t>Положения 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w:t>
      </w:r>
      <w:r w:rsidR="00CF0E0F" w:rsidRPr="00030071">
        <w:rPr>
          <w:rFonts w:ascii="Garamond" w:hAnsi="Garamond"/>
        </w:rPr>
        <w:t>;</w:t>
      </w:r>
      <w:r w:rsidRPr="00030071">
        <w:rPr>
          <w:rFonts w:ascii="Garamond" w:hAnsi="Garamond"/>
        </w:rPr>
        <w:t xml:space="preserve"> </w:t>
      </w:r>
    </w:p>
    <w:p w14:paraId="69165A1F" w14:textId="77777777" w:rsidR="00DC086E" w:rsidRPr="00030071" w:rsidRDefault="00927DB4"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получить</w:t>
      </w:r>
      <w:r w:rsidR="00533A2F" w:rsidRPr="00030071">
        <w:rPr>
          <w:rFonts w:ascii="Garamond" w:hAnsi="Garamond"/>
        </w:rPr>
        <w:t xml:space="preserve"> в отношении такой (</w:t>
      </w:r>
      <w:r w:rsidR="00B8687D" w:rsidRPr="00030071">
        <w:rPr>
          <w:rFonts w:ascii="Garamond" w:hAnsi="Garamond"/>
        </w:rPr>
        <w:t>-</w:t>
      </w:r>
      <w:r w:rsidR="00533A2F" w:rsidRPr="00030071">
        <w:rPr>
          <w:rFonts w:ascii="Garamond" w:hAnsi="Garamond"/>
        </w:rPr>
        <w:t xml:space="preserve">их) </w:t>
      </w:r>
      <w:r w:rsidR="00AA7469" w:rsidRPr="00030071">
        <w:rPr>
          <w:rFonts w:ascii="Garamond" w:hAnsi="Garamond"/>
        </w:rPr>
        <w:t>зарегистрированной</w:t>
      </w:r>
      <w:r w:rsidR="007A15F0" w:rsidRPr="00030071">
        <w:rPr>
          <w:rFonts w:ascii="Garamond" w:hAnsi="Garamond"/>
        </w:rPr>
        <w:t xml:space="preserve"> </w:t>
      </w:r>
      <w:r w:rsidR="00AA7469" w:rsidRPr="00030071">
        <w:rPr>
          <w:rFonts w:ascii="Garamond" w:hAnsi="Garamond"/>
        </w:rPr>
        <w:t>(</w:t>
      </w:r>
      <w:r w:rsidR="007A15F0" w:rsidRPr="00030071">
        <w:rPr>
          <w:rFonts w:ascii="Garamond" w:hAnsi="Garamond"/>
        </w:rPr>
        <w:t>-</w:t>
      </w:r>
      <w:r w:rsidR="00AA7469" w:rsidRPr="00030071">
        <w:rPr>
          <w:rFonts w:ascii="Garamond" w:hAnsi="Garamond"/>
        </w:rPr>
        <w:t xml:space="preserve">ых) </w:t>
      </w:r>
      <w:r w:rsidR="00533A2F" w:rsidRPr="00030071">
        <w:rPr>
          <w:rFonts w:ascii="Garamond" w:hAnsi="Garamond"/>
        </w:rPr>
        <w:t>условной (</w:t>
      </w:r>
      <w:r w:rsidR="00CF0E0F" w:rsidRPr="00030071">
        <w:rPr>
          <w:rFonts w:ascii="Garamond" w:hAnsi="Garamond"/>
        </w:rPr>
        <w:t>-</w:t>
      </w:r>
      <w:r w:rsidR="00533A2F" w:rsidRPr="00030071">
        <w:rPr>
          <w:rFonts w:ascii="Garamond" w:hAnsi="Garamond"/>
        </w:rPr>
        <w:t>ых) ГТП генерации прав</w:t>
      </w:r>
      <w:r w:rsidRPr="00030071">
        <w:rPr>
          <w:rFonts w:ascii="Garamond" w:hAnsi="Garamond"/>
        </w:rPr>
        <w:t>о</w:t>
      </w:r>
      <w:r w:rsidR="00533A2F" w:rsidRPr="00030071">
        <w:rPr>
          <w:rFonts w:ascii="Garamond" w:hAnsi="Garamond"/>
        </w:rPr>
        <w:t xml:space="preserve"> на участие в торговле мощностью</w:t>
      </w:r>
      <w:r w:rsidR="00D11882" w:rsidRPr="00030071">
        <w:rPr>
          <w:rFonts w:ascii="Garamond" w:hAnsi="Garamond"/>
        </w:rPr>
        <w:t xml:space="preserve"> в соответствии с требованиями </w:t>
      </w:r>
      <w:r w:rsidR="00D11882" w:rsidRPr="00030071">
        <w:rPr>
          <w:rFonts w:ascii="Garamond" w:hAnsi="Garamond"/>
          <w:i/>
        </w:rPr>
        <w:t>Регламент</w:t>
      </w:r>
      <w:r w:rsidR="00CF0E0F" w:rsidRPr="00030071">
        <w:rPr>
          <w:rFonts w:ascii="Garamond" w:hAnsi="Garamond"/>
          <w:i/>
        </w:rPr>
        <w:t>а</w:t>
      </w:r>
      <w:r w:rsidR="00D11882" w:rsidRPr="00030071">
        <w:rPr>
          <w:rFonts w:ascii="Garamond" w:hAnsi="Garamond"/>
          <w:i/>
        </w:rPr>
        <w:t xml:space="preserve"> допуска к торговой системе оптового рынка</w:t>
      </w:r>
      <w:r w:rsidR="00D11882" w:rsidRPr="00030071">
        <w:rPr>
          <w:rFonts w:ascii="Garamond" w:hAnsi="Garamond"/>
        </w:rPr>
        <w:t xml:space="preserve"> (Приложение № 1 к </w:t>
      </w:r>
      <w:r w:rsidR="00D11882" w:rsidRPr="00030071">
        <w:rPr>
          <w:rFonts w:ascii="Garamond" w:hAnsi="Garamond"/>
          <w:i/>
        </w:rPr>
        <w:t>Договору о присоединении к торговой системе оптового рынка</w:t>
      </w:r>
      <w:r w:rsidR="00D11882" w:rsidRPr="00030071">
        <w:rPr>
          <w:rFonts w:ascii="Garamond" w:hAnsi="Garamond"/>
        </w:rPr>
        <w:t>)</w:t>
      </w:r>
      <w:r w:rsidR="00CF0E0F" w:rsidRPr="00030071">
        <w:rPr>
          <w:rFonts w:ascii="Garamond" w:hAnsi="Garamond"/>
        </w:rPr>
        <w:t>;</w:t>
      </w:r>
    </w:p>
    <w:p w14:paraId="198C4DE0" w14:textId="77777777" w:rsidR="004033BF" w:rsidRPr="00030071" w:rsidRDefault="004033BF" w:rsidP="002007FD">
      <w:pPr>
        <w:numPr>
          <w:ilvl w:val="0"/>
          <w:numId w:val="57"/>
        </w:numPr>
        <w:tabs>
          <w:tab w:val="clear" w:pos="1080"/>
          <w:tab w:val="num" w:pos="851"/>
        </w:tabs>
        <w:spacing w:before="120" w:after="120" w:line="240" w:lineRule="auto"/>
        <w:ind w:left="0" w:right="-2" w:firstLine="567"/>
        <w:jc w:val="both"/>
        <w:rPr>
          <w:rFonts w:ascii="Garamond" w:hAnsi="Garamond"/>
        </w:rPr>
      </w:pPr>
      <w:r w:rsidRPr="00030071">
        <w:rPr>
          <w:rFonts w:ascii="Garamond" w:hAnsi="Garamond"/>
        </w:rPr>
        <w:t xml:space="preserve">пройти предварительную проверку </w:t>
      </w:r>
      <w:r w:rsidR="00823EFC" w:rsidRPr="00030071">
        <w:rPr>
          <w:rFonts w:ascii="Garamond" w:hAnsi="Garamond"/>
        </w:rPr>
        <w:t>нового</w:t>
      </w:r>
      <w:r w:rsidRPr="00030071">
        <w:rPr>
          <w:rFonts w:ascii="Garamond" w:hAnsi="Garamond"/>
        </w:rPr>
        <w:t xml:space="preserve"> генерирующего объекта, в отношении которого субъект оптового рынка выражает намерение принять участие в КОМ НГО</w:t>
      </w:r>
      <w:r w:rsidR="00CF0E0F" w:rsidRPr="00030071">
        <w:rPr>
          <w:rFonts w:ascii="Garamond" w:hAnsi="Garamond"/>
        </w:rPr>
        <w:t>,</w:t>
      </w:r>
      <w:r w:rsidRPr="00030071">
        <w:rPr>
          <w:rFonts w:ascii="Garamond" w:hAnsi="Garamond"/>
        </w:rPr>
        <w:t xml:space="preserve"> на предмет соответствия заявляемых технических характеристик и параметров техническим требованиям к генерирующим объектам, установленным Правилами оптового рынка, а также указанным в решении </w:t>
      </w:r>
      <w:r w:rsidR="00823EFC" w:rsidRPr="00030071">
        <w:rPr>
          <w:rFonts w:ascii="Garamond" w:hAnsi="Garamond"/>
        </w:rPr>
        <w:t>Минэнерго России</w:t>
      </w:r>
      <w:r w:rsidRPr="00030071">
        <w:rPr>
          <w:rFonts w:ascii="Garamond" w:hAnsi="Garamond"/>
        </w:rPr>
        <w:t>.</w:t>
      </w:r>
    </w:p>
    <w:p w14:paraId="36945275" w14:textId="77777777" w:rsidR="004033BF" w:rsidRPr="00030071" w:rsidRDefault="004033BF" w:rsidP="00030071">
      <w:pPr>
        <w:tabs>
          <w:tab w:val="num" w:pos="851"/>
        </w:tabs>
        <w:spacing w:before="120" w:after="120" w:line="240" w:lineRule="auto"/>
        <w:ind w:right="-2" w:firstLine="567"/>
        <w:jc w:val="both"/>
        <w:rPr>
          <w:rFonts w:ascii="Garamond" w:hAnsi="Garamond"/>
        </w:rPr>
      </w:pPr>
      <w:r w:rsidRPr="00030071">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732C224D" w14:textId="465F1E84" w:rsidR="004033BF" w:rsidRPr="00030071" w:rsidRDefault="004033BF" w:rsidP="00030071">
      <w:pPr>
        <w:tabs>
          <w:tab w:val="num" w:pos="851"/>
        </w:tabs>
        <w:spacing w:before="120" w:after="120" w:line="240" w:lineRule="auto"/>
        <w:ind w:right="-2" w:firstLine="567"/>
        <w:jc w:val="both"/>
        <w:rPr>
          <w:rFonts w:ascii="Garamond" w:hAnsi="Garamond"/>
        </w:rPr>
      </w:pPr>
      <w:r w:rsidRPr="00030071">
        <w:rPr>
          <w:rFonts w:ascii="Garamond" w:hAnsi="Garamond"/>
        </w:rPr>
        <w:t xml:space="preserve">1) в Перечне паспортных технологических характеристик генерирующего оборудования и генерирующего объекта, </w:t>
      </w:r>
      <w:r w:rsidR="0047359C" w:rsidRPr="00030071">
        <w:rPr>
          <w:rFonts w:ascii="Garamond" w:hAnsi="Garamond"/>
        </w:rPr>
        <w:t xml:space="preserve">строительство </w:t>
      </w:r>
      <w:r w:rsidR="005C23A4" w:rsidRPr="00030071">
        <w:rPr>
          <w:rFonts w:ascii="Garamond" w:hAnsi="Garamond"/>
        </w:rPr>
        <w:t xml:space="preserve">которого </w:t>
      </w:r>
      <w:r w:rsidRPr="00030071">
        <w:rPr>
          <w:rFonts w:ascii="Garamond" w:hAnsi="Garamond"/>
        </w:rPr>
        <w:t>предполагается по итогам конкурентного отбора мощности новых генерирующих объектов, указан</w:t>
      </w:r>
      <w:r w:rsidR="00F23DBB" w:rsidRPr="00030071">
        <w:rPr>
          <w:rFonts w:ascii="Garamond" w:hAnsi="Garamond"/>
        </w:rPr>
        <w:t xml:space="preserve">ы все предусмотренные формой </w:t>
      </w:r>
      <w:r w:rsidR="005E6210" w:rsidRPr="00030071">
        <w:rPr>
          <w:rFonts w:ascii="Garamond" w:hAnsi="Garamond"/>
        </w:rPr>
        <w:t>13</w:t>
      </w:r>
      <w:r w:rsidR="005D57EB" w:rsidRPr="00030071">
        <w:rPr>
          <w:rFonts w:ascii="Garamond" w:hAnsi="Garamond"/>
        </w:rPr>
        <w:t>Е</w:t>
      </w:r>
      <w:r w:rsidRPr="00030071">
        <w:rPr>
          <w:rFonts w:ascii="Garamond" w:hAnsi="Garamond"/>
        </w:rPr>
        <w:t xml:space="preserve"> </w:t>
      </w:r>
      <w:r w:rsidR="00A4407F" w:rsidRPr="00030071">
        <w:rPr>
          <w:rFonts w:ascii="Garamond" w:hAnsi="Garamond"/>
        </w:rPr>
        <w:t xml:space="preserve">приложения 1 к </w:t>
      </w:r>
      <w:r w:rsidR="00A4407F" w:rsidRPr="00030071">
        <w:rPr>
          <w:rFonts w:ascii="Garamond" w:hAnsi="Garamond"/>
          <w:i/>
        </w:rPr>
        <w:t xml:space="preserve">Положению </w:t>
      </w:r>
      <w:r w:rsidRPr="00030071">
        <w:rPr>
          <w:rFonts w:ascii="Garamond" w:hAnsi="Garamond"/>
          <w:i/>
        </w:rPr>
        <w:t>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w:t>
      </w:r>
      <w:r w:rsidR="005508F8" w:rsidRPr="00030071">
        <w:rPr>
          <w:rFonts w:ascii="Garamond" w:hAnsi="Garamond"/>
        </w:rPr>
        <w:t xml:space="preserve"> (далее – </w:t>
      </w:r>
      <w:r w:rsidR="002007FD">
        <w:rPr>
          <w:rFonts w:ascii="Garamond" w:hAnsi="Garamond"/>
        </w:rPr>
        <w:t>п</w:t>
      </w:r>
      <w:r w:rsidR="005508F8" w:rsidRPr="00030071">
        <w:rPr>
          <w:rFonts w:ascii="Garamond" w:hAnsi="Garamond"/>
        </w:rPr>
        <w:t>еречень ПТХ по форме 13Е)</w:t>
      </w:r>
      <w:r w:rsidRPr="00030071">
        <w:rPr>
          <w:rFonts w:ascii="Garamond" w:hAnsi="Garamond"/>
        </w:rPr>
        <w:t xml:space="preserve"> значения параметров и данные;</w:t>
      </w:r>
    </w:p>
    <w:p w14:paraId="7F2CCEF7" w14:textId="0049618F" w:rsidR="004033BF" w:rsidRPr="00030071" w:rsidRDefault="004033BF" w:rsidP="00030071">
      <w:pPr>
        <w:tabs>
          <w:tab w:val="num" w:pos="851"/>
        </w:tabs>
        <w:spacing w:before="120" w:after="120" w:line="240" w:lineRule="auto"/>
        <w:ind w:right="-2" w:firstLine="567"/>
        <w:jc w:val="both"/>
        <w:rPr>
          <w:rFonts w:ascii="Garamond" w:hAnsi="Garamond"/>
        </w:rPr>
      </w:pPr>
      <w:r w:rsidRPr="00030071">
        <w:rPr>
          <w:rFonts w:ascii="Garamond" w:hAnsi="Garamond"/>
        </w:rPr>
        <w:t xml:space="preserve">2) </w:t>
      </w:r>
      <w:r w:rsidR="00EE52CE" w:rsidRPr="00030071">
        <w:rPr>
          <w:rFonts w:ascii="Garamond" w:hAnsi="Garamond"/>
        </w:rPr>
        <w:t xml:space="preserve">описание территорий, на которых </w:t>
      </w:r>
      <w:r w:rsidR="005D57EB" w:rsidRPr="00030071">
        <w:rPr>
          <w:rFonts w:ascii="Garamond" w:hAnsi="Garamond"/>
        </w:rPr>
        <w:t>возможно сооружение новых</w:t>
      </w:r>
      <w:r w:rsidR="00EE52CE" w:rsidRPr="00030071">
        <w:rPr>
          <w:rFonts w:ascii="Garamond" w:hAnsi="Garamond"/>
        </w:rPr>
        <w:t xml:space="preserve"> генерирующи</w:t>
      </w:r>
      <w:r w:rsidR="005D57EB" w:rsidRPr="00030071">
        <w:rPr>
          <w:rFonts w:ascii="Garamond" w:hAnsi="Garamond"/>
        </w:rPr>
        <w:t>х</w:t>
      </w:r>
      <w:r w:rsidR="00EE52CE" w:rsidRPr="00030071">
        <w:rPr>
          <w:rFonts w:ascii="Garamond" w:hAnsi="Garamond"/>
        </w:rPr>
        <w:t xml:space="preserve"> объект</w:t>
      </w:r>
      <w:r w:rsidR="005D57EB" w:rsidRPr="00030071">
        <w:rPr>
          <w:rFonts w:ascii="Garamond" w:hAnsi="Garamond"/>
        </w:rPr>
        <w:t>ов</w:t>
      </w:r>
      <w:r w:rsidR="00EE52CE" w:rsidRPr="00030071">
        <w:rPr>
          <w:rFonts w:ascii="Garamond" w:hAnsi="Garamond"/>
        </w:rPr>
        <w:t xml:space="preserve">, </w:t>
      </w:r>
      <w:r w:rsidR="005A6748" w:rsidRPr="00030071">
        <w:rPr>
          <w:rFonts w:ascii="Garamond" w:hAnsi="Garamond"/>
        </w:rPr>
        <w:t xml:space="preserve">которые </w:t>
      </w:r>
      <w:r w:rsidRPr="00030071">
        <w:rPr>
          <w:rFonts w:ascii="Garamond" w:hAnsi="Garamond"/>
        </w:rPr>
        <w:t xml:space="preserve">указаны в качестве местоположения генерирующего оборудования в </w:t>
      </w:r>
      <w:r w:rsidR="002007FD">
        <w:rPr>
          <w:rFonts w:ascii="Garamond" w:hAnsi="Garamond"/>
        </w:rPr>
        <w:t>п</w:t>
      </w:r>
      <w:r w:rsidR="00131DDE" w:rsidRPr="00030071">
        <w:rPr>
          <w:rFonts w:ascii="Garamond" w:hAnsi="Garamond"/>
        </w:rPr>
        <w:t xml:space="preserve">еречне ПТХ по </w:t>
      </w:r>
      <w:r w:rsidRPr="00030071">
        <w:rPr>
          <w:rFonts w:ascii="Garamond" w:hAnsi="Garamond"/>
        </w:rPr>
        <w:t xml:space="preserve">форме </w:t>
      </w:r>
      <w:r w:rsidR="005E6210" w:rsidRPr="00030071">
        <w:rPr>
          <w:rFonts w:ascii="Garamond" w:hAnsi="Garamond"/>
        </w:rPr>
        <w:t>13</w:t>
      </w:r>
      <w:r w:rsidR="005D57EB" w:rsidRPr="00030071">
        <w:rPr>
          <w:rFonts w:ascii="Garamond" w:hAnsi="Garamond"/>
        </w:rPr>
        <w:t>Е</w:t>
      </w:r>
      <w:r w:rsidRPr="00030071">
        <w:rPr>
          <w:rFonts w:ascii="Garamond" w:hAnsi="Garamond"/>
        </w:rPr>
        <w:t>, соответству</w:t>
      </w:r>
      <w:r w:rsidR="00CF0E0F" w:rsidRPr="00030071">
        <w:rPr>
          <w:rFonts w:ascii="Garamond" w:hAnsi="Garamond"/>
        </w:rPr>
        <w:t>е</w:t>
      </w:r>
      <w:r w:rsidRPr="00030071">
        <w:rPr>
          <w:rFonts w:ascii="Garamond" w:hAnsi="Garamond"/>
        </w:rPr>
        <w:t xml:space="preserve">т </w:t>
      </w:r>
      <w:r w:rsidR="00BE2319" w:rsidRPr="00030071">
        <w:rPr>
          <w:rFonts w:ascii="Garamond" w:hAnsi="Garamond"/>
        </w:rPr>
        <w:t>перечню и описанию территорий</w:t>
      </w:r>
      <w:r w:rsidR="005C23A4" w:rsidRPr="00030071">
        <w:rPr>
          <w:rFonts w:ascii="Garamond" w:hAnsi="Garamond"/>
        </w:rPr>
        <w:t>, указанным в решении Минэнерго России о пр</w:t>
      </w:r>
      <w:r w:rsidR="002B2B4E">
        <w:rPr>
          <w:rFonts w:ascii="Garamond" w:hAnsi="Garamond"/>
        </w:rPr>
        <w:t>о</w:t>
      </w:r>
      <w:r w:rsidR="005C23A4" w:rsidRPr="00030071">
        <w:rPr>
          <w:rFonts w:ascii="Garamond" w:hAnsi="Garamond"/>
        </w:rPr>
        <w:t>ведении КОМ НГО</w:t>
      </w:r>
      <w:r w:rsidRPr="00030071">
        <w:rPr>
          <w:rFonts w:ascii="Garamond" w:hAnsi="Garamond"/>
        </w:rPr>
        <w:t>;</w:t>
      </w:r>
    </w:p>
    <w:p w14:paraId="750CE89E" w14:textId="79028328" w:rsidR="004033BF" w:rsidRPr="00030071" w:rsidRDefault="004033BF" w:rsidP="00030071">
      <w:pPr>
        <w:tabs>
          <w:tab w:val="num" w:pos="851"/>
        </w:tabs>
        <w:spacing w:before="120" w:after="120" w:line="240" w:lineRule="auto"/>
        <w:ind w:right="-2" w:firstLine="567"/>
        <w:jc w:val="both"/>
        <w:rPr>
          <w:rFonts w:ascii="Garamond" w:eastAsia="MS Mincho" w:hAnsi="Garamond"/>
        </w:rPr>
      </w:pPr>
      <w:r w:rsidRPr="00030071">
        <w:rPr>
          <w:rFonts w:ascii="Garamond" w:hAnsi="Garamond"/>
        </w:rPr>
        <w:t xml:space="preserve">3) </w:t>
      </w:r>
      <w:r w:rsidRPr="00030071">
        <w:rPr>
          <w:rFonts w:ascii="Garamond" w:eastAsia="MS Mincho" w:hAnsi="Garamond"/>
        </w:rPr>
        <w:t>тип генерирующего объекта</w:t>
      </w:r>
      <w:r w:rsidRPr="00030071">
        <w:rPr>
          <w:rFonts w:ascii="Garamond" w:hAnsi="Garamond"/>
        </w:rPr>
        <w:t xml:space="preserve">, указанный в </w:t>
      </w:r>
      <w:r w:rsidR="002007FD">
        <w:rPr>
          <w:rFonts w:ascii="Garamond" w:hAnsi="Garamond"/>
        </w:rPr>
        <w:t>п</w:t>
      </w:r>
      <w:r w:rsidR="00131DDE" w:rsidRPr="00030071">
        <w:rPr>
          <w:rFonts w:ascii="Garamond" w:hAnsi="Garamond"/>
        </w:rPr>
        <w:t xml:space="preserve">еречне ПТХ по </w:t>
      </w:r>
      <w:r w:rsidRPr="00030071">
        <w:rPr>
          <w:rFonts w:ascii="Garamond" w:hAnsi="Garamond"/>
        </w:rPr>
        <w:t xml:space="preserve">форме </w:t>
      </w:r>
      <w:r w:rsidR="005E6210" w:rsidRPr="00030071">
        <w:rPr>
          <w:rFonts w:ascii="Garamond" w:hAnsi="Garamond"/>
        </w:rPr>
        <w:t>13</w:t>
      </w:r>
      <w:r w:rsidR="0040664E" w:rsidRPr="00030071">
        <w:rPr>
          <w:rFonts w:ascii="Garamond" w:hAnsi="Garamond"/>
        </w:rPr>
        <w:t>Е</w:t>
      </w:r>
      <w:r w:rsidRPr="00030071">
        <w:rPr>
          <w:rFonts w:ascii="Garamond" w:hAnsi="Garamond"/>
        </w:rPr>
        <w:t>,</w:t>
      </w:r>
      <w:r w:rsidRPr="00030071">
        <w:rPr>
          <w:rFonts w:ascii="Garamond" w:eastAsia="MS Mincho" w:hAnsi="Garamond"/>
        </w:rPr>
        <w:t xml:space="preserve"> соответствует типу, установленному </w:t>
      </w:r>
      <w:r w:rsidR="00FD4CA5" w:rsidRPr="00030071">
        <w:rPr>
          <w:rFonts w:ascii="Garamond" w:eastAsia="MS Mincho" w:hAnsi="Garamond"/>
        </w:rPr>
        <w:t xml:space="preserve">решением </w:t>
      </w:r>
      <w:r w:rsidR="0040664E" w:rsidRPr="00030071">
        <w:rPr>
          <w:rFonts w:ascii="Garamond" w:eastAsia="MS Mincho" w:hAnsi="Garamond"/>
        </w:rPr>
        <w:t>Минэнерго России</w:t>
      </w:r>
      <w:r w:rsidRPr="00030071">
        <w:rPr>
          <w:rFonts w:ascii="Garamond" w:eastAsia="MS Mincho" w:hAnsi="Garamond"/>
        </w:rPr>
        <w:t>:</w:t>
      </w:r>
    </w:p>
    <w:p w14:paraId="0B44DE3A" w14:textId="77777777" w:rsidR="005F3D67" w:rsidRPr="00030071" w:rsidRDefault="005F3D67" w:rsidP="00030071">
      <w:pPr>
        <w:spacing w:before="120" w:after="120" w:line="240" w:lineRule="auto"/>
        <w:ind w:left="567" w:right="-2"/>
        <w:jc w:val="both"/>
        <w:rPr>
          <w:rFonts w:ascii="Garamond" w:hAnsi="Garamond"/>
        </w:rPr>
      </w:pPr>
      <w:r w:rsidRPr="00030071">
        <w:rPr>
          <w:rFonts w:ascii="Garamond" w:hAnsi="Garamond"/>
        </w:rPr>
        <w:t xml:space="preserve">«1» </w:t>
      </w:r>
      <w:r w:rsidR="00272E9D" w:rsidRPr="00030071">
        <w:rPr>
          <w:rFonts w:ascii="Garamond" w:hAnsi="Garamond"/>
        </w:rPr>
        <w:t>–</w:t>
      </w:r>
      <w:r w:rsidRPr="00030071">
        <w:rPr>
          <w:rFonts w:ascii="Garamond" w:hAnsi="Garamond"/>
        </w:rPr>
        <w:t xml:space="preserve"> генерирующие объекты на базе газотурбинных установок, работающих по открытому циклу, проектом строительства которых не </w:t>
      </w:r>
      <w:r w:rsidR="005A6748" w:rsidRPr="00030071">
        <w:rPr>
          <w:rFonts w:ascii="Garamond" w:hAnsi="Garamond"/>
        </w:rPr>
        <w:t xml:space="preserve">предусмотрена </w:t>
      </w:r>
      <w:r w:rsidRPr="00030071">
        <w:rPr>
          <w:rFonts w:ascii="Garamond" w:hAnsi="Garamond"/>
        </w:rPr>
        <w:t>работа в составе парогазовых установок;</w:t>
      </w:r>
    </w:p>
    <w:p w14:paraId="6C0E0F0A" w14:textId="77777777" w:rsidR="005F3D67" w:rsidRPr="00030071" w:rsidRDefault="005F3D67" w:rsidP="00030071">
      <w:pPr>
        <w:spacing w:before="120" w:after="120" w:line="240" w:lineRule="auto"/>
        <w:ind w:left="567" w:right="-2"/>
        <w:jc w:val="both"/>
        <w:rPr>
          <w:rFonts w:ascii="Garamond" w:hAnsi="Garamond"/>
        </w:rPr>
      </w:pPr>
      <w:r w:rsidRPr="00030071">
        <w:rPr>
          <w:rFonts w:ascii="Garamond" w:hAnsi="Garamond"/>
        </w:rPr>
        <w:t xml:space="preserve">«2» </w:t>
      </w:r>
      <w:r w:rsidR="00272E9D" w:rsidRPr="00030071">
        <w:rPr>
          <w:rFonts w:ascii="Garamond" w:hAnsi="Garamond"/>
        </w:rPr>
        <w:t>–</w:t>
      </w:r>
      <w:r w:rsidRPr="00030071">
        <w:rPr>
          <w:rFonts w:ascii="Garamond" w:hAnsi="Garamond"/>
        </w:rPr>
        <w:t xml:space="preserve"> генерирующие объекты на базе парогазовых установок;</w:t>
      </w:r>
    </w:p>
    <w:p w14:paraId="7263E6C5" w14:textId="77777777" w:rsidR="005F3D67" w:rsidRPr="00030071" w:rsidRDefault="005F3D67" w:rsidP="00030071">
      <w:pPr>
        <w:spacing w:before="120" w:after="120" w:line="240" w:lineRule="auto"/>
        <w:ind w:left="567" w:right="-2"/>
        <w:jc w:val="both"/>
        <w:rPr>
          <w:rFonts w:ascii="Garamond" w:hAnsi="Garamond"/>
        </w:rPr>
      </w:pPr>
      <w:r w:rsidRPr="00030071">
        <w:rPr>
          <w:rFonts w:ascii="Garamond" w:hAnsi="Garamond"/>
        </w:rPr>
        <w:lastRenderedPageBreak/>
        <w:t xml:space="preserve">«3» </w:t>
      </w:r>
      <w:r w:rsidR="00272E9D" w:rsidRPr="00030071">
        <w:rPr>
          <w:rFonts w:ascii="Garamond" w:hAnsi="Garamond"/>
        </w:rPr>
        <w:t>–</w:t>
      </w:r>
      <w:r w:rsidRPr="00030071">
        <w:rPr>
          <w:rFonts w:ascii="Garamond" w:hAnsi="Garamond"/>
        </w:rPr>
        <w:t xml:space="preserve"> генерирующие объекты на базе паросиловых установок, использующих в качестве основного топлива природный газ;</w:t>
      </w:r>
    </w:p>
    <w:p w14:paraId="7D990262" w14:textId="77777777" w:rsidR="005F3D67" w:rsidRPr="00030071" w:rsidRDefault="005F3D67" w:rsidP="00030071">
      <w:pPr>
        <w:spacing w:before="120" w:after="120" w:line="240" w:lineRule="auto"/>
        <w:ind w:left="567" w:right="-2"/>
        <w:jc w:val="both"/>
        <w:rPr>
          <w:rFonts w:ascii="Garamond" w:hAnsi="Garamond"/>
        </w:rPr>
      </w:pPr>
      <w:r w:rsidRPr="00030071">
        <w:rPr>
          <w:rFonts w:ascii="Garamond" w:hAnsi="Garamond"/>
        </w:rPr>
        <w:t xml:space="preserve">«4» </w:t>
      </w:r>
      <w:r w:rsidR="00272E9D" w:rsidRPr="00030071">
        <w:rPr>
          <w:rFonts w:ascii="Garamond" w:hAnsi="Garamond"/>
        </w:rPr>
        <w:t>–</w:t>
      </w:r>
      <w:r w:rsidRPr="00030071">
        <w:rPr>
          <w:rFonts w:ascii="Garamond" w:hAnsi="Garamond"/>
        </w:rPr>
        <w:t xml:space="preserve"> генерирующие объекты на базе газопоршневых агрегатов;</w:t>
      </w:r>
    </w:p>
    <w:p w14:paraId="71FD5C50" w14:textId="77777777" w:rsidR="004033BF" w:rsidRPr="00030071" w:rsidRDefault="005F3D67" w:rsidP="00030071">
      <w:pPr>
        <w:spacing w:before="120" w:after="120" w:line="240" w:lineRule="auto"/>
        <w:ind w:left="567" w:right="-2"/>
        <w:jc w:val="both"/>
        <w:rPr>
          <w:rFonts w:ascii="Garamond" w:hAnsi="Garamond"/>
        </w:rPr>
      </w:pPr>
      <w:r w:rsidRPr="00030071">
        <w:rPr>
          <w:rFonts w:ascii="Garamond" w:hAnsi="Garamond"/>
        </w:rPr>
        <w:t xml:space="preserve">«5» </w:t>
      </w:r>
      <w:r w:rsidR="00272E9D" w:rsidRPr="00030071">
        <w:rPr>
          <w:rFonts w:ascii="Garamond" w:hAnsi="Garamond"/>
        </w:rPr>
        <w:t>–</w:t>
      </w:r>
      <w:r w:rsidRPr="00030071">
        <w:rPr>
          <w:rFonts w:ascii="Garamond" w:hAnsi="Garamond"/>
        </w:rPr>
        <w:t xml:space="preserve"> генерирующие объекты на базе паросиловых установок, использующих в качестве основного топлива уголь</w:t>
      </w:r>
      <w:r w:rsidR="00CF0E0F" w:rsidRPr="00030071">
        <w:rPr>
          <w:rFonts w:ascii="Garamond" w:hAnsi="Garamond"/>
        </w:rPr>
        <w:t>;</w:t>
      </w:r>
      <w:r w:rsidRPr="00030071" w:rsidDel="005F3D67">
        <w:rPr>
          <w:rFonts w:ascii="Garamond" w:hAnsi="Garamond"/>
        </w:rPr>
        <w:t xml:space="preserve"> </w:t>
      </w:r>
    </w:p>
    <w:p w14:paraId="1FCB6CDD" w14:textId="77777777" w:rsidR="000217D4" w:rsidRPr="00030071" w:rsidRDefault="000217D4" w:rsidP="00030071">
      <w:pPr>
        <w:spacing w:before="120" w:after="120" w:line="240" w:lineRule="auto"/>
        <w:ind w:left="567" w:right="-2"/>
        <w:jc w:val="both"/>
        <w:rPr>
          <w:rFonts w:ascii="Garamond" w:hAnsi="Garamond"/>
        </w:rPr>
      </w:pPr>
      <w:r w:rsidRPr="00030071">
        <w:rPr>
          <w:rFonts w:ascii="Garamond" w:hAnsi="Garamond"/>
        </w:rPr>
        <w:t xml:space="preserve">«6» </w:t>
      </w:r>
      <w:r w:rsidR="00CF0E0F" w:rsidRPr="00030071">
        <w:rPr>
          <w:rFonts w:ascii="Garamond" w:hAnsi="Garamond"/>
        </w:rPr>
        <w:t>–</w:t>
      </w:r>
      <w:r w:rsidRPr="00030071">
        <w:rPr>
          <w:rFonts w:ascii="Garamond" w:hAnsi="Garamond"/>
        </w:rPr>
        <w:t xml:space="preserve"> генерирующие объекты</w:t>
      </w:r>
      <w:r w:rsidR="0040664E" w:rsidRPr="00030071">
        <w:rPr>
          <w:rFonts w:ascii="Garamond" w:hAnsi="Garamond"/>
        </w:rPr>
        <w:t xml:space="preserve"> на базе гидроагрегатов</w:t>
      </w:r>
      <w:r w:rsidRPr="00030071">
        <w:rPr>
          <w:rFonts w:ascii="Garamond" w:hAnsi="Garamond"/>
        </w:rPr>
        <w:t>;</w:t>
      </w:r>
    </w:p>
    <w:p w14:paraId="5A1C213E" w14:textId="77777777" w:rsidR="000217D4" w:rsidRPr="00030071" w:rsidRDefault="000217D4" w:rsidP="00030071">
      <w:pPr>
        <w:spacing w:before="120" w:after="120" w:line="240" w:lineRule="auto"/>
        <w:ind w:left="567" w:right="-2"/>
        <w:jc w:val="both"/>
        <w:rPr>
          <w:rFonts w:ascii="Garamond" w:hAnsi="Garamond"/>
        </w:rPr>
      </w:pPr>
      <w:r w:rsidRPr="00030071">
        <w:rPr>
          <w:rFonts w:ascii="Garamond" w:hAnsi="Garamond"/>
        </w:rPr>
        <w:t xml:space="preserve">«7» </w:t>
      </w:r>
      <w:r w:rsidR="00CF0E0F" w:rsidRPr="00030071">
        <w:rPr>
          <w:rFonts w:ascii="Garamond" w:hAnsi="Garamond"/>
        </w:rPr>
        <w:t>–</w:t>
      </w:r>
      <w:r w:rsidRPr="00030071">
        <w:rPr>
          <w:rFonts w:ascii="Garamond" w:hAnsi="Garamond"/>
        </w:rPr>
        <w:t xml:space="preserve"> генерирующие объекты </w:t>
      </w:r>
      <w:r w:rsidR="0040664E" w:rsidRPr="00030071">
        <w:rPr>
          <w:rFonts w:ascii="Garamond" w:hAnsi="Garamond"/>
        </w:rPr>
        <w:t xml:space="preserve">на базе ядерных </w:t>
      </w:r>
      <w:r w:rsidR="00FA4EE3" w:rsidRPr="00030071">
        <w:rPr>
          <w:rFonts w:ascii="Garamond" w:hAnsi="Garamond"/>
        </w:rPr>
        <w:t>реакторов</w:t>
      </w:r>
      <w:r w:rsidRPr="00030071">
        <w:rPr>
          <w:rFonts w:ascii="Garamond" w:hAnsi="Garamond"/>
        </w:rPr>
        <w:t>.</w:t>
      </w:r>
    </w:p>
    <w:p w14:paraId="043421E4" w14:textId="77777777" w:rsidR="00CF0E0F" w:rsidRPr="00030071" w:rsidRDefault="00CF0E0F" w:rsidP="00030071">
      <w:pPr>
        <w:spacing w:before="120" w:after="120" w:line="240" w:lineRule="auto"/>
        <w:ind w:right="-2" w:firstLine="567"/>
        <w:jc w:val="both"/>
        <w:rPr>
          <w:rFonts w:ascii="Garamond" w:hAnsi="Garamond"/>
        </w:rPr>
      </w:pPr>
      <w:r w:rsidRPr="00030071">
        <w:rPr>
          <w:rFonts w:ascii="Garamond" w:hAnsi="Garamond"/>
        </w:rPr>
        <w:t>Если в состав генерирующего объекта (условной ГТП) входит генерирующее оборудование, соответствующее двум и более типам из указанных в настоящем подпункте, данные типы указываются через запятую;</w:t>
      </w:r>
    </w:p>
    <w:p w14:paraId="5F04DD8D" w14:textId="7790BB3F" w:rsidR="004033BF" w:rsidRPr="00030071" w:rsidRDefault="004033BF" w:rsidP="00030071">
      <w:pPr>
        <w:spacing w:before="120" w:after="120" w:line="240" w:lineRule="auto"/>
        <w:ind w:right="-2" w:firstLine="567"/>
        <w:jc w:val="both"/>
        <w:rPr>
          <w:rFonts w:ascii="Garamond" w:hAnsi="Garamond"/>
        </w:rPr>
      </w:pPr>
      <w:r w:rsidRPr="00030071">
        <w:rPr>
          <w:rFonts w:ascii="Garamond" w:hAnsi="Garamond"/>
        </w:rPr>
        <w:t>4) вид основного топлива, указанный в</w:t>
      </w:r>
      <w:r w:rsidR="00131DDE" w:rsidRPr="00030071">
        <w:rPr>
          <w:rFonts w:ascii="Garamond" w:hAnsi="Garamond"/>
        </w:rPr>
        <w:t xml:space="preserve"> </w:t>
      </w:r>
      <w:r w:rsidR="002007FD">
        <w:rPr>
          <w:rFonts w:ascii="Garamond" w:hAnsi="Garamond"/>
        </w:rPr>
        <w:t>п</w:t>
      </w:r>
      <w:r w:rsidR="00131DDE" w:rsidRPr="00030071">
        <w:rPr>
          <w:rFonts w:ascii="Garamond" w:hAnsi="Garamond"/>
        </w:rPr>
        <w:t>еречне ПТХ по</w:t>
      </w:r>
      <w:r w:rsidRPr="00030071">
        <w:rPr>
          <w:rFonts w:ascii="Garamond" w:hAnsi="Garamond"/>
        </w:rPr>
        <w:t xml:space="preserve"> форме </w:t>
      </w:r>
      <w:r w:rsidR="005E6210" w:rsidRPr="00030071">
        <w:rPr>
          <w:rFonts w:ascii="Garamond" w:hAnsi="Garamond"/>
        </w:rPr>
        <w:t>13</w:t>
      </w:r>
      <w:r w:rsidR="0040664E" w:rsidRPr="00030071">
        <w:rPr>
          <w:rFonts w:ascii="Garamond" w:hAnsi="Garamond"/>
        </w:rPr>
        <w:t>Е</w:t>
      </w:r>
      <w:r w:rsidR="00CD4CEF">
        <w:rPr>
          <w:rFonts w:ascii="Garamond" w:hAnsi="Garamond"/>
        </w:rPr>
        <w:t>, соответствует одному из </w:t>
      </w:r>
      <w:r w:rsidRPr="00030071">
        <w:rPr>
          <w:rFonts w:ascii="Garamond" w:hAnsi="Garamond"/>
        </w:rPr>
        <w:t>следующих видов:</w:t>
      </w:r>
    </w:p>
    <w:p w14:paraId="58B44D20" w14:textId="77777777" w:rsidR="004033BF" w:rsidRPr="00030071" w:rsidRDefault="004033BF" w:rsidP="00030071">
      <w:pPr>
        <w:spacing w:before="120" w:after="120" w:line="240" w:lineRule="auto"/>
        <w:ind w:left="567" w:right="-2"/>
        <w:jc w:val="both"/>
        <w:rPr>
          <w:rFonts w:ascii="Garamond" w:hAnsi="Garamond"/>
        </w:rPr>
      </w:pPr>
      <w:r w:rsidRPr="00030071">
        <w:rPr>
          <w:rFonts w:ascii="Garamond" w:hAnsi="Garamond"/>
        </w:rPr>
        <w:t>а) газ;</w:t>
      </w:r>
    </w:p>
    <w:p w14:paraId="17FFBBD7" w14:textId="77777777" w:rsidR="004033BF" w:rsidRPr="00030071" w:rsidRDefault="004033BF" w:rsidP="00030071">
      <w:pPr>
        <w:spacing w:before="120" w:after="120" w:line="240" w:lineRule="auto"/>
        <w:ind w:left="567" w:right="-2"/>
        <w:jc w:val="both"/>
        <w:rPr>
          <w:rFonts w:ascii="Garamond" w:hAnsi="Garamond"/>
        </w:rPr>
      </w:pPr>
      <w:r w:rsidRPr="00030071">
        <w:rPr>
          <w:rFonts w:ascii="Garamond" w:hAnsi="Garamond"/>
        </w:rPr>
        <w:t>б) уголь;</w:t>
      </w:r>
    </w:p>
    <w:p w14:paraId="48D5DA35" w14:textId="77777777" w:rsidR="004033BF" w:rsidRPr="00030071" w:rsidRDefault="004033BF" w:rsidP="00030071">
      <w:pPr>
        <w:spacing w:before="120" w:after="120" w:line="240" w:lineRule="auto"/>
        <w:ind w:left="567" w:right="-2"/>
        <w:jc w:val="both"/>
        <w:rPr>
          <w:rFonts w:ascii="Garamond" w:hAnsi="Garamond"/>
        </w:rPr>
      </w:pPr>
      <w:r w:rsidRPr="00030071">
        <w:rPr>
          <w:rFonts w:ascii="Garamond" w:hAnsi="Garamond"/>
        </w:rPr>
        <w:t>в) иное;</w:t>
      </w:r>
    </w:p>
    <w:p w14:paraId="4F20F872" w14:textId="3AD373D5" w:rsidR="0097359E" w:rsidRPr="00030071" w:rsidRDefault="004033BF" w:rsidP="00030071">
      <w:pPr>
        <w:spacing w:before="120" w:after="120" w:line="240" w:lineRule="auto"/>
        <w:ind w:right="-2" w:firstLine="567"/>
        <w:jc w:val="both"/>
        <w:rPr>
          <w:rFonts w:ascii="Garamond" w:hAnsi="Garamond"/>
        </w:rPr>
      </w:pPr>
      <w:r w:rsidRPr="00030071">
        <w:rPr>
          <w:rFonts w:ascii="Garamond" w:hAnsi="Garamond"/>
        </w:rPr>
        <w:t>5) суммарная величина установленной мощности</w:t>
      </w:r>
      <w:r w:rsidRPr="00030071">
        <w:rPr>
          <w:rFonts w:ascii="Garamond" w:eastAsia="MS Mincho" w:hAnsi="Garamond"/>
        </w:rPr>
        <w:t xml:space="preserve"> </w:t>
      </w:r>
      <w:r w:rsidRPr="00030071">
        <w:rPr>
          <w:rFonts w:ascii="Garamond" w:hAnsi="Garamond"/>
        </w:rPr>
        <w:t>условной ГТП, указанная в</w:t>
      </w:r>
      <w:r w:rsidR="00131DDE" w:rsidRPr="00030071">
        <w:rPr>
          <w:rFonts w:ascii="Garamond" w:hAnsi="Garamond"/>
        </w:rPr>
        <w:t xml:space="preserve"> </w:t>
      </w:r>
      <w:r w:rsidR="002007FD">
        <w:rPr>
          <w:rFonts w:ascii="Garamond" w:hAnsi="Garamond"/>
        </w:rPr>
        <w:t>п</w:t>
      </w:r>
      <w:r w:rsidR="00131DDE" w:rsidRPr="00030071">
        <w:rPr>
          <w:rFonts w:ascii="Garamond" w:hAnsi="Garamond"/>
        </w:rPr>
        <w:t>еречне ПТХ по</w:t>
      </w:r>
      <w:r w:rsidRPr="00030071">
        <w:rPr>
          <w:rFonts w:ascii="Garamond" w:hAnsi="Garamond"/>
        </w:rPr>
        <w:t xml:space="preserve"> форме </w:t>
      </w:r>
      <w:r w:rsidR="005E6210" w:rsidRPr="00030071">
        <w:rPr>
          <w:rFonts w:ascii="Garamond" w:hAnsi="Garamond"/>
        </w:rPr>
        <w:t>13</w:t>
      </w:r>
      <w:r w:rsidR="0040664E" w:rsidRPr="00030071">
        <w:rPr>
          <w:rFonts w:ascii="Garamond" w:hAnsi="Garamond"/>
        </w:rPr>
        <w:t>Е</w:t>
      </w:r>
      <w:r w:rsidR="00215B48" w:rsidRPr="00030071">
        <w:rPr>
          <w:rFonts w:ascii="Garamond" w:hAnsi="Garamond"/>
        </w:rPr>
        <w:t>, соответствует</w:t>
      </w:r>
      <w:r w:rsidR="00AD0A24" w:rsidRPr="00030071">
        <w:rPr>
          <w:rFonts w:ascii="Garamond" w:hAnsi="Garamond"/>
        </w:rPr>
        <w:t xml:space="preserve"> </w:t>
      </w:r>
      <w:r w:rsidRPr="00030071">
        <w:rPr>
          <w:rFonts w:ascii="Garamond" w:hAnsi="Garamond"/>
        </w:rPr>
        <w:t>сумме значений установленной мощности ЕГО;</w:t>
      </w:r>
    </w:p>
    <w:p w14:paraId="3EE81B69" w14:textId="2CC7C1D7" w:rsidR="004033BF" w:rsidRPr="00030071" w:rsidRDefault="00CF0E0F" w:rsidP="00030071">
      <w:pPr>
        <w:spacing w:before="120" w:after="120" w:line="240" w:lineRule="auto"/>
        <w:ind w:right="-2" w:firstLine="567"/>
        <w:jc w:val="both"/>
        <w:rPr>
          <w:rFonts w:ascii="Garamond" w:hAnsi="Garamond"/>
        </w:rPr>
      </w:pPr>
      <w:r w:rsidRPr="00030071">
        <w:rPr>
          <w:rFonts w:ascii="Garamond" w:hAnsi="Garamond"/>
        </w:rPr>
        <w:t>6</w:t>
      </w:r>
      <w:r w:rsidR="004033BF" w:rsidRPr="00030071">
        <w:rPr>
          <w:rFonts w:ascii="Garamond" w:hAnsi="Garamond"/>
        </w:rPr>
        <w:t xml:space="preserve">) заявляемые значения технических параметров </w:t>
      </w:r>
      <w:r w:rsidR="005C494C" w:rsidRPr="00030071">
        <w:rPr>
          <w:rFonts w:ascii="Garamond" w:hAnsi="Garamond"/>
        </w:rPr>
        <w:t xml:space="preserve">нового </w:t>
      </w:r>
      <w:r w:rsidR="004033BF" w:rsidRPr="00030071">
        <w:rPr>
          <w:rFonts w:ascii="Garamond" w:hAnsi="Garamond"/>
        </w:rPr>
        <w:t xml:space="preserve">генерирующего объекта, указанные в </w:t>
      </w:r>
      <w:r w:rsidR="002007FD">
        <w:rPr>
          <w:rFonts w:ascii="Garamond" w:hAnsi="Garamond"/>
        </w:rPr>
        <w:t>п</w:t>
      </w:r>
      <w:r w:rsidR="00131DDE" w:rsidRPr="00030071">
        <w:rPr>
          <w:rFonts w:ascii="Garamond" w:hAnsi="Garamond"/>
        </w:rPr>
        <w:t xml:space="preserve">еречне ПТХ по </w:t>
      </w:r>
      <w:r w:rsidR="004033BF" w:rsidRPr="00030071">
        <w:rPr>
          <w:rFonts w:ascii="Garamond" w:hAnsi="Garamond"/>
        </w:rPr>
        <w:t xml:space="preserve">форме </w:t>
      </w:r>
      <w:r w:rsidR="005E6210" w:rsidRPr="00030071">
        <w:rPr>
          <w:rFonts w:ascii="Garamond" w:hAnsi="Garamond"/>
        </w:rPr>
        <w:t>13</w:t>
      </w:r>
      <w:r w:rsidR="005C494C" w:rsidRPr="00030071">
        <w:rPr>
          <w:rFonts w:ascii="Garamond" w:hAnsi="Garamond"/>
        </w:rPr>
        <w:t>Е</w:t>
      </w:r>
      <w:r w:rsidR="004033BF" w:rsidRPr="00030071">
        <w:rPr>
          <w:rFonts w:ascii="Garamond" w:hAnsi="Garamond"/>
        </w:rPr>
        <w:t xml:space="preserve">, соответствуют требуемым значениям параметров, указанным в решении </w:t>
      </w:r>
      <w:r w:rsidR="005C494C" w:rsidRPr="00030071">
        <w:rPr>
          <w:rFonts w:ascii="Garamond" w:hAnsi="Garamond"/>
        </w:rPr>
        <w:t>Минэнерго России</w:t>
      </w:r>
      <w:r w:rsidR="00CE1B2B" w:rsidRPr="00030071">
        <w:rPr>
          <w:rFonts w:ascii="Garamond" w:hAnsi="Garamond"/>
        </w:rPr>
        <w:t>:</w:t>
      </w:r>
    </w:p>
    <w:p w14:paraId="6970577F" w14:textId="77777777" w:rsidR="004033BF" w:rsidRPr="00030071" w:rsidRDefault="004033BF" w:rsidP="00030071">
      <w:pPr>
        <w:spacing w:before="120" w:after="120" w:line="240" w:lineRule="auto"/>
        <w:ind w:right="-2" w:firstLine="567"/>
        <w:jc w:val="both"/>
        <w:rPr>
          <w:rFonts w:ascii="Garamond" w:hAnsi="Garamond"/>
        </w:rPr>
      </w:pPr>
      <w:r w:rsidRPr="00030071">
        <w:rPr>
          <w:rFonts w:ascii="Garamond" w:hAnsi="Garamond"/>
        </w:rPr>
        <w:t xml:space="preserve">а) значение установленной мощности каждой независимой ЕГО либо группы ЕГО, режим работы которых взаимосвязан, а также каждой ЕГО на базе ГТУ, входящей в состав такой группы, не меньше значения минимально допустимой единичной мощности генерирующих агрегатов и не больше максимально допустимого значения единичной мощности независимой ЕГО (группы ЕГО, режим работы которых взаимосвязан), установленных решением </w:t>
      </w:r>
      <w:r w:rsidR="009B2641" w:rsidRPr="00030071">
        <w:rPr>
          <w:rFonts w:ascii="Garamond" w:hAnsi="Garamond"/>
        </w:rPr>
        <w:t>Минэнерго России</w:t>
      </w:r>
      <w:r w:rsidRPr="00030071">
        <w:rPr>
          <w:rFonts w:ascii="Garamond" w:hAnsi="Garamond"/>
        </w:rPr>
        <w:t>;</w:t>
      </w:r>
    </w:p>
    <w:p w14:paraId="15D98080" w14:textId="77777777" w:rsidR="004033BF" w:rsidRPr="00030071" w:rsidRDefault="008A7436" w:rsidP="00030071">
      <w:pPr>
        <w:spacing w:before="120" w:after="120" w:line="240" w:lineRule="auto"/>
        <w:ind w:right="-2" w:firstLine="567"/>
        <w:jc w:val="both"/>
        <w:rPr>
          <w:rFonts w:ascii="Garamond" w:hAnsi="Garamond"/>
        </w:rPr>
      </w:pPr>
      <w:r w:rsidRPr="00030071">
        <w:rPr>
          <w:rFonts w:ascii="Garamond" w:hAnsi="Garamond"/>
        </w:rPr>
        <w:t>б</w:t>
      </w:r>
      <w:r w:rsidR="004268EC" w:rsidRPr="00030071">
        <w:rPr>
          <w:rFonts w:ascii="Garamond" w:hAnsi="Garamond"/>
        </w:rPr>
        <w:t xml:space="preserve">) </w:t>
      </w:r>
      <w:r w:rsidR="00D33369" w:rsidRPr="00030071">
        <w:rPr>
          <w:rFonts w:ascii="Garamond" w:hAnsi="Garamond"/>
        </w:rPr>
        <w:t xml:space="preserve">количество </w:t>
      </w:r>
      <w:r w:rsidRPr="00030071">
        <w:rPr>
          <w:rFonts w:ascii="Garamond" w:hAnsi="Garamond"/>
        </w:rPr>
        <w:t>генерирующих агрегатов (</w:t>
      </w:r>
      <w:r w:rsidR="00D33369" w:rsidRPr="00030071">
        <w:rPr>
          <w:rFonts w:ascii="Garamond" w:hAnsi="Garamond"/>
        </w:rPr>
        <w:t>энергоблоков</w:t>
      </w:r>
      <w:r w:rsidRPr="00030071">
        <w:rPr>
          <w:rFonts w:ascii="Garamond" w:hAnsi="Garamond"/>
        </w:rPr>
        <w:t>)</w:t>
      </w:r>
      <w:r w:rsidR="00D33369" w:rsidRPr="00030071">
        <w:rPr>
          <w:rFonts w:ascii="Garamond" w:hAnsi="Garamond"/>
        </w:rPr>
        <w:t>, которые входят в состав</w:t>
      </w:r>
      <w:r w:rsidR="00E4360A" w:rsidRPr="00030071">
        <w:rPr>
          <w:rFonts w:ascii="Garamond" w:hAnsi="Garamond"/>
        </w:rPr>
        <w:t xml:space="preserve"> нового</w:t>
      </w:r>
      <w:r w:rsidR="00D33369" w:rsidRPr="00030071">
        <w:rPr>
          <w:rFonts w:ascii="Garamond" w:hAnsi="Garamond"/>
        </w:rPr>
        <w:t xml:space="preserve"> </w:t>
      </w:r>
      <w:r w:rsidR="004268EC" w:rsidRPr="00030071">
        <w:rPr>
          <w:rFonts w:ascii="Garamond" w:hAnsi="Garamond"/>
        </w:rPr>
        <w:t>генерирующ</w:t>
      </w:r>
      <w:r w:rsidR="00D33369" w:rsidRPr="00030071">
        <w:rPr>
          <w:rFonts w:ascii="Garamond" w:hAnsi="Garamond"/>
        </w:rPr>
        <w:t>его</w:t>
      </w:r>
      <w:r w:rsidR="004268EC" w:rsidRPr="00030071">
        <w:rPr>
          <w:rFonts w:ascii="Garamond" w:hAnsi="Garamond"/>
        </w:rPr>
        <w:t xml:space="preserve"> объект</w:t>
      </w:r>
      <w:r w:rsidR="00D33369" w:rsidRPr="00030071">
        <w:rPr>
          <w:rFonts w:ascii="Garamond" w:hAnsi="Garamond"/>
        </w:rPr>
        <w:t>а</w:t>
      </w:r>
      <w:r w:rsidR="00215B48" w:rsidRPr="00030071">
        <w:rPr>
          <w:rFonts w:ascii="Garamond" w:hAnsi="Garamond"/>
        </w:rPr>
        <w:t>,</w:t>
      </w:r>
      <w:r w:rsidR="00D33369" w:rsidRPr="00030071">
        <w:rPr>
          <w:rFonts w:ascii="Garamond" w:hAnsi="Garamond"/>
        </w:rPr>
        <w:t xml:space="preserve"> </w:t>
      </w:r>
      <w:r w:rsidR="00B10124" w:rsidRPr="00030071">
        <w:rPr>
          <w:rFonts w:ascii="Garamond" w:hAnsi="Garamond"/>
        </w:rPr>
        <w:t>соответствует требованиям</w:t>
      </w:r>
      <w:r w:rsidR="00D33369" w:rsidRPr="00030071">
        <w:rPr>
          <w:rFonts w:ascii="Garamond" w:hAnsi="Garamond"/>
        </w:rPr>
        <w:t xml:space="preserve">, </w:t>
      </w:r>
      <w:r w:rsidR="00B10124" w:rsidRPr="00030071">
        <w:rPr>
          <w:rFonts w:ascii="Garamond" w:hAnsi="Garamond"/>
        </w:rPr>
        <w:t>установленным</w:t>
      </w:r>
      <w:r w:rsidR="00D33369" w:rsidRPr="00030071">
        <w:rPr>
          <w:rFonts w:ascii="Garamond" w:hAnsi="Garamond"/>
        </w:rPr>
        <w:t xml:space="preserve"> решени</w:t>
      </w:r>
      <w:r w:rsidR="00B10124" w:rsidRPr="00030071">
        <w:rPr>
          <w:rFonts w:ascii="Garamond" w:hAnsi="Garamond"/>
        </w:rPr>
        <w:t>ем</w:t>
      </w:r>
      <w:r w:rsidR="00D33369" w:rsidRPr="00030071">
        <w:rPr>
          <w:rFonts w:ascii="Garamond" w:hAnsi="Garamond"/>
        </w:rPr>
        <w:t xml:space="preserve"> </w:t>
      </w:r>
      <w:r w:rsidRPr="00030071">
        <w:rPr>
          <w:rFonts w:ascii="Garamond" w:hAnsi="Garamond"/>
        </w:rPr>
        <w:t>Минэнерго России</w:t>
      </w:r>
      <w:r w:rsidR="002E104B" w:rsidRPr="00030071">
        <w:rPr>
          <w:rFonts w:ascii="Garamond" w:hAnsi="Garamond"/>
        </w:rPr>
        <w:t>;</w:t>
      </w:r>
    </w:p>
    <w:p w14:paraId="54236E6A" w14:textId="52908A4A" w:rsidR="002E104B" w:rsidRPr="00030071" w:rsidRDefault="008A7436" w:rsidP="00030071">
      <w:pPr>
        <w:spacing w:before="120" w:after="120" w:line="240" w:lineRule="auto"/>
        <w:ind w:right="-2" w:firstLine="567"/>
        <w:jc w:val="both"/>
        <w:rPr>
          <w:rFonts w:ascii="Garamond" w:hAnsi="Garamond"/>
        </w:rPr>
      </w:pPr>
      <w:r w:rsidRPr="00030071">
        <w:rPr>
          <w:rFonts w:ascii="Garamond" w:hAnsi="Garamond"/>
        </w:rPr>
        <w:t>в</w:t>
      </w:r>
      <w:r w:rsidR="002E104B" w:rsidRPr="00030071">
        <w:rPr>
          <w:rFonts w:ascii="Garamond" w:hAnsi="Garamond"/>
        </w:rPr>
        <w:t>) участником указано на соответствие иным техническим требованиям к генерирующим объектам и параметрам выработки электрической энергии, установленным решением</w:t>
      </w:r>
      <w:r w:rsidRPr="00030071">
        <w:rPr>
          <w:rFonts w:ascii="Garamond" w:hAnsi="Garamond"/>
        </w:rPr>
        <w:t xml:space="preserve"> Минэнерго России, а также Правилам технологического функционирования электроэнергетических систем, утвержденных постановлением Правительства Российской Федерации от 13.08.2018 № 937 (далее – Правила ТФЭС), в редакции, действующей на дату публикации СО информации в соответствии с п. 3.2 настоящего Регламента</w:t>
      </w:r>
      <w:r w:rsidR="002E104B" w:rsidRPr="00030071">
        <w:rPr>
          <w:rFonts w:ascii="Garamond" w:hAnsi="Garamond"/>
        </w:rPr>
        <w:t>.</w:t>
      </w:r>
    </w:p>
    <w:p w14:paraId="6E4FB006" w14:textId="50D9C6E5" w:rsidR="00DC086E" w:rsidRPr="00030071" w:rsidRDefault="00DC086E" w:rsidP="00030071">
      <w:pPr>
        <w:spacing w:before="120" w:after="120" w:line="240" w:lineRule="auto"/>
        <w:ind w:right="-2" w:firstLine="567"/>
        <w:jc w:val="both"/>
        <w:outlineLvl w:val="0"/>
        <w:rPr>
          <w:rFonts w:ascii="Garamond" w:hAnsi="Garamond"/>
        </w:rPr>
      </w:pPr>
      <w:bookmarkStart w:id="124" w:name="_Toc83243118"/>
      <w:bookmarkStart w:id="125" w:name="_Toc85624549"/>
      <w:bookmarkStart w:id="126" w:name="_Toc86246908"/>
      <w:bookmarkStart w:id="127" w:name="_Toc124512860"/>
      <w:r w:rsidRPr="00030071">
        <w:rPr>
          <w:rFonts w:ascii="Garamond" w:hAnsi="Garamond"/>
        </w:rPr>
        <w:t>4.1.3. К участию в КОМ НГО допускаются субъекты оптового рынка в отношении</w:t>
      </w:r>
      <w:r w:rsidR="009830FA" w:rsidRPr="00030071">
        <w:rPr>
          <w:rFonts w:ascii="Garamond" w:hAnsi="Garamond"/>
        </w:rPr>
        <w:t xml:space="preserve"> </w:t>
      </w:r>
      <w:r w:rsidRPr="00030071">
        <w:rPr>
          <w:rFonts w:ascii="Garamond" w:hAnsi="Garamond"/>
        </w:rPr>
        <w:t>генерирующих объектов, ввод в эксплуатацию которых запланирован после проведения КОМ НГО и в отношении которых не заключены договоры купли-продажи (поставки) мощности по итогам дополнительного отбора инвестиционных проектов, договоры по результатам конкурсов инвестиционных проектов по формированию перспективного технологического резерва мощностей, ДПМ, договоры купли-продажи (поставки) мощности новых объектов АЭС и ГЭС, ДПМ ВИЭ</w:t>
      </w:r>
      <w:r w:rsidR="005A6748" w:rsidRPr="00030071">
        <w:rPr>
          <w:rFonts w:ascii="Garamond" w:hAnsi="Garamond"/>
        </w:rPr>
        <w:t xml:space="preserve"> </w:t>
      </w:r>
      <w:r w:rsidRPr="00030071">
        <w:rPr>
          <w:rFonts w:ascii="Garamond" w:hAnsi="Garamond"/>
        </w:rPr>
        <w:t>/</w:t>
      </w:r>
      <w:r w:rsidR="005A6748" w:rsidRPr="00030071">
        <w:rPr>
          <w:rFonts w:ascii="Garamond" w:hAnsi="Garamond"/>
        </w:rPr>
        <w:t xml:space="preserve"> ДПМ </w:t>
      </w:r>
      <w:r w:rsidRPr="00030071">
        <w:rPr>
          <w:rFonts w:ascii="Garamond" w:hAnsi="Garamond"/>
        </w:rPr>
        <w:t xml:space="preserve">ТБО, </w:t>
      </w:r>
      <w:r w:rsidR="00341FFC" w:rsidRPr="00030071">
        <w:rPr>
          <w:rFonts w:ascii="Garamond" w:hAnsi="Garamond"/>
        </w:rPr>
        <w:t>договоры купли-продажи (поставки) мощности модернизированных генерирующих объектов</w:t>
      </w:r>
      <w:r w:rsidRPr="00030071">
        <w:rPr>
          <w:rFonts w:ascii="Garamond" w:hAnsi="Garamond"/>
        </w:rPr>
        <w:t>.</w:t>
      </w:r>
      <w:bookmarkEnd w:id="124"/>
      <w:bookmarkEnd w:id="125"/>
      <w:bookmarkEnd w:id="126"/>
      <w:bookmarkEnd w:id="127"/>
    </w:p>
    <w:p w14:paraId="0220B604" w14:textId="77777777" w:rsidR="00DC086E" w:rsidRPr="00030071" w:rsidRDefault="00DC086E" w:rsidP="00030071">
      <w:pPr>
        <w:spacing w:before="120" w:after="120" w:line="240" w:lineRule="auto"/>
        <w:ind w:right="-2" w:firstLine="567"/>
        <w:jc w:val="both"/>
        <w:outlineLvl w:val="0"/>
        <w:rPr>
          <w:rFonts w:ascii="Garamond" w:hAnsi="Garamond"/>
        </w:rPr>
      </w:pPr>
      <w:bookmarkStart w:id="128" w:name="_toc125"/>
      <w:bookmarkStart w:id="129" w:name="_Toc196635195"/>
      <w:bookmarkStart w:id="130" w:name="_Toc204420365"/>
      <w:bookmarkStart w:id="131" w:name="_Toc211138635"/>
      <w:bookmarkStart w:id="132" w:name="_Toc239493715"/>
      <w:bookmarkStart w:id="133" w:name="_Toc263248098"/>
      <w:bookmarkStart w:id="134" w:name="_Toc502308639"/>
      <w:bookmarkStart w:id="135" w:name="_Toc66700802"/>
      <w:bookmarkStart w:id="136" w:name="_Toc83243119"/>
      <w:bookmarkStart w:id="137" w:name="_Toc85624550"/>
      <w:bookmarkStart w:id="138" w:name="_Toc86246909"/>
      <w:bookmarkStart w:id="139" w:name="_Toc124512861"/>
      <w:bookmarkEnd w:id="128"/>
      <w:r w:rsidRPr="00030071">
        <w:rPr>
          <w:rFonts w:ascii="Garamond" w:hAnsi="Garamond"/>
        </w:rPr>
        <w:t xml:space="preserve">4.1.4. </w:t>
      </w:r>
      <w:bookmarkEnd w:id="129"/>
      <w:bookmarkEnd w:id="130"/>
      <w:bookmarkEnd w:id="131"/>
      <w:bookmarkEnd w:id="132"/>
      <w:bookmarkEnd w:id="133"/>
      <w:r w:rsidRPr="00030071">
        <w:rPr>
          <w:rFonts w:ascii="Garamond" w:hAnsi="Garamond"/>
        </w:rPr>
        <w:t xml:space="preserve">В </w:t>
      </w:r>
      <w:r w:rsidR="00927DB4" w:rsidRPr="00030071">
        <w:rPr>
          <w:rFonts w:ascii="Garamond" w:hAnsi="Garamond"/>
        </w:rPr>
        <w:t xml:space="preserve">предварительный </w:t>
      </w:r>
      <w:r w:rsidR="00215B48" w:rsidRPr="00030071">
        <w:rPr>
          <w:rFonts w:ascii="Garamond" w:hAnsi="Garamond"/>
        </w:rPr>
        <w:t>р</w:t>
      </w:r>
      <w:r w:rsidRPr="00030071">
        <w:rPr>
          <w:rFonts w:ascii="Garamond" w:hAnsi="Garamond"/>
        </w:rPr>
        <w:t>еестр участников КОМ НГО включаются субъекты оптового рынка, выполнившие в совокупности:</w:t>
      </w:r>
      <w:bookmarkEnd w:id="134"/>
      <w:bookmarkEnd w:id="135"/>
      <w:bookmarkEnd w:id="136"/>
      <w:bookmarkEnd w:id="137"/>
      <w:bookmarkEnd w:id="138"/>
      <w:bookmarkEnd w:id="139"/>
    </w:p>
    <w:p w14:paraId="3BF37738" w14:textId="29E40611" w:rsidR="005E38A3" w:rsidRPr="00030071" w:rsidRDefault="00272E9D" w:rsidP="00030071">
      <w:pPr>
        <w:pStyle w:val="af"/>
        <w:spacing w:before="120" w:after="120"/>
        <w:ind w:left="0" w:right="-2" w:firstLine="567"/>
        <w:jc w:val="both"/>
        <w:rPr>
          <w:rFonts w:ascii="Garamond" w:eastAsia="Calibri" w:hAnsi="Garamond"/>
          <w:sz w:val="22"/>
          <w:szCs w:val="22"/>
          <w:lang w:eastAsia="en-US"/>
        </w:rPr>
      </w:pPr>
      <w:r w:rsidRPr="00030071">
        <w:rPr>
          <w:rFonts w:ascii="Garamond" w:eastAsia="Calibri" w:hAnsi="Garamond"/>
          <w:sz w:val="22"/>
          <w:szCs w:val="22"/>
          <w:lang w:eastAsia="en-US"/>
        </w:rPr>
        <w:t>–</w:t>
      </w:r>
      <w:r w:rsidR="005E38A3" w:rsidRPr="00030071">
        <w:rPr>
          <w:rFonts w:ascii="Garamond" w:eastAsia="Calibri" w:hAnsi="Garamond"/>
          <w:sz w:val="22"/>
          <w:szCs w:val="22"/>
          <w:lang w:eastAsia="en-US"/>
        </w:rPr>
        <w:t xml:space="preserve"> требования, указанные в </w:t>
      </w:r>
      <w:r w:rsidR="002B2B4E">
        <w:rPr>
          <w:rFonts w:ascii="Garamond" w:eastAsia="Calibri" w:hAnsi="Garamond"/>
          <w:sz w:val="22"/>
          <w:szCs w:val="22"/>
          <w:lang w:eastAsia="en-US"/>
        </w:rPr>
        <w:t>подп.</w:t>
      </w:r>
      <w:r w:rsidR="005E38A3" w:rsidRPr="00030071">
        <w:rPr>
          <w:rFonts w:ascii="Garamond" w:eastAsia="Calibri" w:hAnsi="Garamond"/>
          <w:sz w:val="22"/>
          <w:szCs w:val="22"/>
          <w:lang w:eastAsia="en-US"/>
        </w:rPr>
        <w:t xml:space="preserve"> </w:t>
      </w:r>
      <w:r w:rsidR="005E38A3" w:rsidRPr="00030071">
        <w:rPr>
          <w:rFonts w:ascii="Garamond" w:hAnsi="Garamond"/>
          <w:sz w:val="22"/>
          <w:szCs w:val="22"/>
        </w:rPr>
        <w:t>5</w:t>
      </w:r>
      <w:r w:rsidR="00786120" w:rsidRPr="00030071">
        <w:rPr>
          <w:rFonts w:ascii="Garamond" w:hAnsi="Garamond"/>
          <w:sz w:val="22"/>
          <w:szCs w:val="22"/>
        </w:rPr>
        <w:t xml:space="preserve"> и 6</w:t>
      </w:r>
      <w:r w:rsidR="005E38A3" w:rsidRPr="00030071">
        <w:rPr>
          <w:rFonts w:ascii="Garamond" w:hAnsi="Garamond"/>
          <w:sz w:val="22"/>
          <w:szCs w:val="22"/>
        </w:rPr>
        <w:t xml:space="preserve"> </w:t>
      </w:r>
      <w:r w:rsidR="005E38A3" w:rsidRPr="00030071">
        <w:rPr>
          <w:rFonts w:ascii="Garamond" w:eastAsia="Calibri" w:hAnsi="Garamond"/>
          <w:sz w:val="22"/>
          <w:szCs w:val="22"/>
          <w:lang w:eastAsia="en-US"/>
        </w:rPr>
        <w:t>п. 4.1.2 настоящего Регламента, не позднее чем за 13 календарных дней до даты окончания срока подачи (приема) ценовых заяв</w:t>
      </w:r>
      <w:r w:rsidR="005E38A3" w:rsidRPr="00030071">
        <w:rPr>
          <w:rFonts w:ascii="Garamond" w:eastAsia="Batang" w:hAnsi="Garamond"/>
          <w:sz w:val="22"/>
          <w:szCs w:val="22"/>
          <w:lang w:eastAsia="ko-KR"/>
        </w:rPr>
        <w:t>ок</w:t>
      </w:r>
      <w:r w:rsidR="005E38A3" w:rsidRPr="00030071">
        <w:rPr>
          <w:rFonts w:ascii="Garamond" w:hAnsi="Garamond"/>
          <w:sz w:val="22"/>
          <w:szCs w:val="22"/>
        </w:rPr>
        <w:t>;</w:t>
      </w:r>
    </w:p>
    <w:p w14:paraId="063168EE" w14:textId="77777777" w:rsidR="00DC086E" w:rsidRPr="00030071" w:rsidRDefault="00272E9D" w:rsidP="00030071">
      <w:pPr>
        <w:pStyle w:val="af"/>
        <w:spacing w:before="120" w:after="120"/>
        <w:ind w:left="0" w:right="-2" w:firstLine="567"/>
        <w:jc w:val="both"/>
        <w:rPr>
          <w:rFonts w:ascii="Garamond" w:hAnsi="Garamond"/>
          <w:sz w:val="22"/>
          <w:szCs w:val="22"/>
        </w:rPr>
      </w:pPr>
      <w:r w:rsidRPr="00030071">
        <w:rPr>
          <w:rFonts w:ascii="Garamond" w:hAnsi="Garamond"/>
          <w:sz w:val="22"/>
          <w:szCs w:val="22"/>
        </w:rPr>
        <w:t>–</w:t>
      </w:r>
      <w:r w:rsidR="00DC086E" w:rsidRPr="00030071">
        <w:rPr>
          <w:rFonts w:ascii="Garamond" w:hAnsi="Garamond"/>
          <w:sz w:val="22"/>
          <w:szCs w:val="22"/>
        </w:rPr>
        <w:t xml:space="preserve"> требования пункта 4.1.3</w:t>
      </w:r>
      <w:r w:rsidR="00EC095A" w:rsidRPr="00030071">
        <w:rPr>
          <w:rFonts w:ascii="Garamond" w:hAnsi="Garamond"/>
          <w:sz w:val="22"/>
          <w:szCs w:val="22"/>
        </w:rPr>
        <w:t xml:space="preserve"> настоящего Регламента</w:t>
      </w:r>
      <w:r w:rsidR="00DC086E" w:rsidRPr="00030071">
        <w:rPr>
          <w:rFonts w:ascii="Garamond" w:hAnsi="Garamond"/>
          <w:sz w:val="22"/>
          <w:szCs w:val="22"/>
        </w:rPr>
        <w:t>.</w:t>
      </w:r>
    </w:p>
    <w:p w14:paraId="309324D0" w14:textId="583BDDEC" w:rsidR="00927DB4" w:rsidRPr="00030071" w:rsidRDefault="00927DB4" w:rsidP="00030071">
      <w:pPr>
        <w:pStyle w:val="af"/>
        <w:spacing w:before="120" w:after="120"/>
        <w:ind w:left="0" w:right="-2" w:firstLine="567"/>
        <w:jc w:val="both"/>
        <w:rPr>
          <w:rFonts w:ascii="Garamond" w:hAnsi="Garamond"/>
          <w:sz w:val="22"/>
          <w:szCs w:val="22"/>
        </w:rPr>
      </w:pPr>
      <w:r w:rsidRPr="00030071">
        <w:rPr>
          <w:rFonts w:ascii="Garamond" w:hAnsi="Garamond"/>
          <w:sz w:val="22"/>
          <w:szCs w:val="22"/>
        </w:rPr>
        <w:t xml:space="preserve">В </w:t>
      </w:r>
      <w:r w:rsidR="00215B48" w:rsidRPr="00030071">
        <w:rPr>
          <w:rFonts w:ascii="Garamond" w:hAnsi="Garamond"/>
          <w:sz w:val="22"/>
          <w:szCs w:val="22"/>
        </w:rPr>
        <w:t>р</w:t>
      </w:r>
      <w:r w:rsidRPr="00030071">
        <w:rPr>
          <w:rFonts w:ascii="Garamond" w:hAnsi="Garamond"/>
          <w:sz w:val="22"/>
          <w:szCs w:val="22"/>
        </w:rPr>
        <w:t xml:space="preserve">еестр участников КОМ НГО включаются субъекты оптового рынка, включенные в предварительный </w:t>
      </w:r>
      <w:r w:rsidR="00215B48" w:rsidRPr="00030071">
        <w:rPr>
          <w:rFonts w:ascii="Garamond" w:hAnsi="Garamond"/>
          <w:sz w:val="22"/>
          <w:szCs w:val="22"/>
        </w:rPr>
        <w:t>р</w:t>
      </w:r>
      <w:r w:rsidRPr="00030071">
        <w:rPr>
          <w:rFonts w:ascii="Garamond" w:hAnsi="Garamond"/>
          <w:sz w:val="22"/>
          <w:szCs w:val="22"/>
        </w:rPr>
        <w:t>еестр участников КОМ НГО</w:t>
      </w:r>
      <w:r w:rsidR="00E17D2A" w:rsidRPr="00030071">
        <w:rPr>
          <w:rFonts w:ascii="Garamond" w:hAnsi="Garamond"/>
          <w:sz w:val="22"/>
          <w:szCs w:val="22"/>
        </w:rPr>
        <w:t xml:space="preserve">, </w:t>
      </w:r>
      <w:r w:rsidR="00153E15" w:rsidRPr="00030071">
        <w:rPr>
          <w:rFonts w:ascii="Garamond" w:hAnsi="Garamond"/>
          <w:sz w:val="22"/>
          <w:szCs w:val="22"/>
        </w:rPr>
        <w:t xml:space="preserve">а также прошедшие проверку предоставленного </w:t>
      </w:r>
      <w:r w:rsidR="00153E15" w:rsidRPr="00030071">
        <w:rPr>
          <w:rFonts w:ascii="Garamond" w:hAnsi="Garamond"/>
          <w:sz w:val="22"/>
          <w:szCs w:val="22"/>
        </w:rPr>
        <w:lastRenderedPageBreak/>
        <w:t>обеспечения исполнения обязательств установленным требованиям</w:t>
      </w:r>
      <w:r w:rsidR="00CD4CEF">
        <w:rPr>
          <w:rFonts w:ascii="Garamond" w:hAnsi="Garamond"/>
          <w:sz w:val="22"/>
          <w:szCs w:val="22"/>
        </w:rPr>
        <w:t xml:space="preserve"> в порядке и сроки, указанные в </w:t>
      </w:r>
      <w:r w:rsidR="00153E15" w:rsidRPr="00030071">
        <w:rPr>
          <w:rFonts w:ascii="Garamond" w:hAnsi="Garamond"/>
          <w:sz w:val="22"/>
          <w:szCs w:val="22"/>
        </w:rPr>
        <w:t xml:space="preserve">приложении </w:t>
      </w:r>
      <w:r w:rsidR="00131DDE" w:rsidRPr="00030071">
        <w:rPr>
          <w:rFonts w:ascii="Garamond" w:hAnsi="Garamond"/>
          <w:sz w:val="22"/>
          <w:szCs w:val="22"/>
        </w:rPr>
        <w:t>2</w:t>
      </w:r>
      <w:r w:rsidR="00153E15" w:rsidRPr="00030071">
        <w:rPr>
          <w:rFonts w:ascii="Garamond" w:hAnsi="Garamond"/>
          <w:sz w:val="22"/>
          <w:szCs w:val="22"/>
        </w:rPr>
        <w:t xml:space="preserve"> к настоящему </w:t>
      </w:r>
      <w:r w:rsidR="00215B48" w:rsidRPr="00030071">
        <w:rPr>
          <w:rFonts w:ascii="Garamond" w:hAnsi="Garamond"/>
          <w:sz w:val="22"/>
          <w:szCs w:val="22"/>
        </w:rPr>
        <w:t>Р</w:t>
      </w:r>
      <w:r w:rsidR="00153E15" w:rsidRPr="00030071">
        <w:rPr>
          <w:rFonts w:ascii="Garamond" w:hAnsi="Garamond"/>
          <w:sz w:val="22"/>
          <w:szCs w:val="22"/>
        </w:rPr>
        <w:t>егламенту</w:t>
      </w:r>
      <w:r w:rsidR="00E17D2A" w:rsidRPr="00030071">
        <w:rPr>
          <w:rFonts w:ascii="Garamond" w:hAnsi="Garamond"/>
          <w:sz w:val="22"/>
          <w:szCs w:val="22"/>
        </w:rPr>
        <w:t>.</w:t>
      </w:r>
    </w:p>
    <w:p w14:paraId="17F81BCD" w14:textId="77777777" w:rsidR="00DC086E" w:rsidRPr="00030071" w:rsidRDefault="00DC086E" w:rsidP="00CD4CEF">
      <w:pPr>
        <w:pStyle w:val="3"/>
        <w:keepNext w:val="0"/>
        <w:widowControl w:val="0"/>
        <w:numPr>
          <w:ilvl w:val="1"/>
          <w:numId w:val="5"/>
        </w:numPr>
        <w:spacing w:after="120" w:line="240" w:lineRule="auto"/>
        <w:rPr>
          <w:rFonts w:ascii="Garamond" w:hAnsi="Garamond"/>
          <w:bCs w:val="0"/>
          <w:color w:val="000000"/>
          <w:sz w:val="22"/>
          <w:szCs w:val="22"/>
        </w:rPr>
      </w:pPr>
      <w:bookmarkStart w:id="140" w:name="_Toc124512862"/>
      <w:r w:rsidRPr="00030071">
        <w:rPr>
          <w:rFonts w:ascii="Garamond" w:hAnsi="Garamond"/>
          <w:bCs w:val="0"/>
          <w:color w:val="000000"/>
          <w:sz w:val="22"/>
          <w:szCs w:val="22"/>
        </w:rPr>
        <w:t xml:space="preserve">Формирование </w:t>
      </w:r>
      <w:r w:rsidR="00215B48" w:rsidRPr="00030071">
        <w:rPr>
          <w:rFonts w:ascii="Garamond" w:hAnsi="Garamond"/>
          <w:bCs w:val="0"/>
          <w:color w:val="000000"/>
          <w:sz w:val="22"/>
          <w:szCs w:val="22"/>
          <w:lang w:val="ru-RU"/>
        </w:rPr>
        <w:t>р</w:t>
      </w:r>
      <w:r w:rsidR="00311BD9" w:rsidRPr="00030071">
        <w:rPr>
          <w:rFonts w:ascii="Garamond" w:hAnsi="Garamond"/>
          <w:bCs w:val="0"/>
          <w:color w:val="000000"/>
          <w:sz w:val="22"/>
          <w:szCs w:val="22"/>
          <w:lang w:val="ru-RU"/>
        </w:rPr>
        <w:t>еестра</w:t>
      </w:r>
      <w:r w:rsidRPr="00030071">
        <w:rPr>
          <w:rFonts w:ascii="Garamond" w:hAnsi="Garamond"/>
          <w:bCs w:val="0"/>
          <w:color w:val="000000"/>
          <w:sz w:val="22"/>
          <w:szCs w:val="22"/>
        </w:rPr>
        <w:t xml:space="preserve"> участников КОМ НГО</w:t>
      </w:r>
      <w:bookmarkEnd w:id="140"/>
      <w:r w:rsidRPr="00030071">
        <w:rPr>
          <w:rFonts w:ascii="Garamond" w:hAnsi="Garamond"/>
          <w:bCs w:val="0"/>
          <w:color w:val="000000"/>
          <w:sz w:val="22"/>
          <w:szCs w:val="22"/>
        </w:rPr>
        <w:t xml:space="preserve"> </w:t>
      </w:r>
    </w:p>
    <w:p w14:paraId="244F51F4" w14:textId="2D18B767" w:rsidR="00DC086E" w:rsidRPr="00030071" w:rsidRDefault="00DC086E" w:rsidP="00030071">
      <w:pPr>
        <w:tabs>
          <w:tab w:val="left" w:pos="851"/>
        </w:tabs>
        <w:spacing w:before="120" w:after="120" w:line="240" w:lineRule="auto"/>
        <w:ind w:right="-2" w:firstLine="567"/>
        <w:jc w:val="both"/>
        <w:outlineLvl w:val="0"/>
        <w:rPr>
          <w:rFonts w:ascii="Garamond" w:hAnsi="Garamond"/>
          <w:bCs/>
        </w:rPr>
      </w:pPr>
      <w:bookmarkStart w:id="141" w:name="_Toc502308641"/>
      <w:bookmarkStart w:id="142" w:name="_Toc66700804"/>
      <w:bookmarkStart w:id="143" w:name="_Toc83243121"/>
      <w:bookmarkStart w:id="144" w:name="_Toc85624552"/>
      <w:bookmarkStart w:id="145" w:name="_Toc86246911"/>
      <w:bookmarkStart w:id="146" w:name="_Toc124512863"/>
      <w:r w:rsidRPr="00030071">
        <w:rPr>
          <w:rFonts w:ascii="Garamond" w:hAnsi="Garamond"/>
        </w:rPr>
        <w:t xml:space="preserve">4.2.1. </w:t>
      </w:r>
      <w:r w:rsidR="00C10BB7" w:rsidRPr="00030071">
        <w:rPr>
          <w:rFonts w:ascii="Garamond" w:hAnsi="Garamond"/>
        </w:rPr>
        <w:t xml:space="preserve">КО формирует и передает СО </w:t>
      </w:r>
      <w:r w:rsidR="00C10BB7" w:rsidRPr="00030071">
        <w:rPr>
          <w:rFonts w:ascii="Garamond" w:hAnsi="Garamond"/>
          <w:lang w:eastAsia="ko-KR"/>
        </w:rPr>
        <w:t>в срок</w:t>
      </w:r>
      <w:r w:rsidR="00C10BB7" w:rsidRPr="00030071">
        <w:rPr>
          <w:rFonts w:ascii="Garamond" w:hAnsi="Garamond"/>
          <w:bCs/>
        </w:rPr>
        <w:t xml:space="preserve"> не позднее </w:t>
      </w:r>
      <w:r w:rsidR="00C10BB7" w:rsidRPr="00030071">
        <w:rPr>
          <w:rFonts w:ascii="Garamond" w:hAnsi="Garamond"/>
          <w:lang w:eastAsia="ko-KR"/>
        </w:rPr>
        <w:t>чем за 12 календарных дней до даты окончания срока подачи (приема) ценовых заявок</w:t>
      </w:r>
      <w:r w:rsidR="00C10BB7" w:rsidRPr="00030071">
        <w:rPr>
          <w:rFonts w:ascii="Garamond" w:hAnsi="Garamond"/>
        </w:rPr>
        <w:t xml:space="preserve"> предварительный </w:t>
      </w:r>
      <w:r w:rsidR="00215B48" w:rsidRPr="00030071">
        <w:rPr>
          <w:rFonts w:ascii="Garamond" w:hAnsi="Garamond"/>
          <w:bCs/>
        </w:rPr>
        <w:t>р</w:t>
      </w:r>
      <w:r w:rsidRPr="00030071">
        <w:rPr>
          <w:rFonts w:ascii="Garamond" w:hAnsi="Garamond"/>
          <w:bCs/>
        </w:rPr>
        <w:t>еестр участников КОМ НГО</w:t>
      </w:r>
      <w:r w:rsidR="00C10BB7" w:rsidRPr="00030071">
        <w:rPr>
          <w:rFonts w:ascii="Garamond" w:hAnsi="Garamond"/>
          <w:bCs/>
        </w:rPr>
        <w:t xml:space="preserve"> без указания информации </w:t>
      </w:r>
      <w:r w:rsidR="008468BA" w:rsidRPr="00030071">
        <w:rPr>
          <w:rFonts w:ascii="Garamond" w:hAnsi="Garamond"/>
          <w:bCs/>
        </w:rPr>
        <w:t>о пред</w:t>
      </w:r>
      <w:r w:rsidR="00B800CC">
        <w:rPr>
          <w:rFonts w:ascii="Garamond" w:hAnsi="Garamond"/>
          <w:bCs/>
        </w:rPr>
        <w:t>о</w:t>
      </w:r>
      <w:r w:rsidR="008468BA" w:rsidRPr="00030071">
        <w:rPr>
          <w:rFonts w:ascii="Garamond" w:hAnsi="Garamond"/>
          <w:bCs/>
        </w:rPr>
        <w:t>ставленной величине обеспечения исполнен</w:t>
      </w:r>
      <w:r w:rsidR="00CD4CEF">
        <w:rPr>
          <w:rFonts w:ascii="Garamond" w:hAnsi="Garamond"/>
          <w:bCs/>
        </w:rPr>
        <w:t>ия обязательств, возникающих по </w:t>
      </w:r>
      <w:r w:rsidR="008468BA" w:rsidRPr="00030071">
        <w:rPr>
          <w:rFonts w:ascii="Garamond" w:hAnsi="Garamond"/>
          <w:bCs/>
        </w:rPr>
        <w:t>результатам КОМ НГО</w:t>
      </w:r>
      <w:bookmarkEnd w:id="141"/>
      <w:bookmarkEnd w:id="142"/>
      <w:r w:rsidR="008730A8" w:rsidRPr="00030071">
        <w:rPr>
          <w:rFonts w:ascii="Garamond" w:hAnsi="Garamond"/>
          <w:lang w:eastAsia="ko-KR"/>
        </w:rPr>
        <w:t>.</w:t>
      </w:r>
      <w:bookmarkEnd w:id="143"/>
      <w:bookmarkEnd w:id="144"/>
      <w:bookmarkEnd w:id="145"/>
      <w:bookmarkEnd w:id="146"/>
    </w:p>
    <w:p w14:paraId="1207C640" w14:textId="4C9DF95A" w:rsidR="00272E9D" w:rsidRPr="00030071" w:rsidRDefault="00DC086E" w:rsidP="00030071">
      <w:pPr>
        <w:tabs>
          <w:tab w:val="left" w:pos="851"/>
        </w:tabs>
        <w:spacing w:before="120" w:after="120" w:line="240" w:lineRule="auto"/>
        <w:ind w:right="-2" w:firstLine="567"/>
        <w:jc w:val="both"/>
        <w:rPr>
          <w:rFonts w:ascii="Garamond" w:hAnsi="Garamond"/>
          <w:bCs/>
        </w:rPr>
      </w:pPr>
      <w:r w:rsidRPr="00030071">
        <w:rPr>
          <w:rFonts w:ascii="Garamond" w:hAnsi="Garamond"/>
          <w:bCs/>
        </w:rPr>
        <w:t xml:space="preserve">КО не позднее </w:t>
      </w:r>
      <w:r w:rsidRPr="00030071">
        <w:rPr>
          <w:rFonts w:ascii="Garamond" w:hAnsi="Garamond"/>
          <w:lang w:eastAsia="ko-KR"/>
        </w:rPr>
        <w:t xml:space="preserve">чем за </w:t>
      </w:r>
      <w:r w:rsidR="00E9216F" w:rsidRPr="00030071">
        <w:rPr>
          <w:rFonts w:ascii="Garamond" w:hAnsi="Garamond"/>
          <w:lang w:eastAsia="ko-KR"/>
        </w:rPr>
        <w:t>1</w:t>
      </w:r>
      <w:r w:rsidRPr="00030071">
        <w:rPr>
          <w:rFonts w:ascii="Garamond" w:hAnsi="Garamond"/>
          <w:lang w:eastAsia="ko-KR"/>
        </w:rPr>
        <w:t xml:space="preserve"> рабочи</w:t>
      </w:r>
      <w:r w:rsidR="00E9216F" w:rsidRPr="00030071">
        <w:rPr>
          <w:rFonts w:ascii="Garamond" w:hAnsi="Garamond"/>
          <w:lang w:eastAsia="ko-KR"/>
        </w:rPr>
        <w:t>й</w:t>
      </w:r>
      <w:r w:rsidRPr="00030071">
        <w:rPr>
          <w:rFonts w:ascii="Garamond" w:hAnsi="Garamond"/>
          <w:lang w:eastAsia="ko-KR"/>
        </w:rPr>
        <w:t xml:space="preserve"> д</w:t>
      </w:r>
      <w:r w:rsidR="00E9216F" w:rsidRPr="00030071">
        <w:rPr>
          <w:rFonts w:ascii="Garamond" w:hAnsi="Garamond"/>
          <w:lang w:eastAsia="ko-KR"/>
        </w:rPr>
        <w:t>ень</w:t>
      </w:r>
      <w:r w:rsidRPr="00030071">
        <w:rPr>
          <w:rFonts w:ascii="Garamond" w:hAnsi="Garamond"/>
          <w:lang w:eastAsia="ko-KR"/>
        </w:rPr>
        <w:t xml:space="preserve"> до даты окончания срока подачи (приема) ценовых заявок</w:t>
      </w:r>
      <w:r w:rsidRPr="00030071">
        <w:rPr>
          <w:rFonts w:ascii="Garamond" w:hAnsi="Garamond"/>
        </w:rPr>
        <w:t xml:space="preserve"> </w:t>
      </w:r>
      <w:r w:rsidRPr="00030071">
        <w:rPr>
          <w:rFonts w:ascii="Garamond" w:hAnsi="Garamond"/>
          <w:bCs/>
        </w:rPr>
        <w:t xml:space="preserve">повторно формирует и передает СО </w:t>
      </w:r>
      <w:r w:rsidR="00215B48" w:rsidRPr="00030071">
        <w:rPr>
          <w:rFonts w:ascii="Garamond" w:hAnsi="Garamond"/>
          <w:bCs/>
        </w:rPr>
        <w:t>р</w:t>
      </w:r>
      <w:r w:rsidRPr="00030071">
        <w:rPr>
          <w:rFonts w:ascii="Garamond" w:hAnsi="Garamond"/>
          <w:bCs/>
        </w:rPr>
        <w:t>еестр участнико</w:t>
      </w:r>
      <w:r w:rsidR="00B800CC">
        <w:rPr>
          <w:rFonts w:ascii="Garamond" w:hAnsi="Garamond"/>
          <w:bCs/>
        </w:rPr>
        <w:t>в КОМ НГО с учетом информации о </w:t>
      </w:r>
      <w:r w:rsidRPr="00030071">
        <w:rPr>
          <w:rFonts w:ascii="Garamond" w:hAnsi="Garamond"/>
          <w:bCs/>
        </w:rPr>
        <w:t>пред</w:t>
      </w:r>
      <w:r w:rsidR="00B800CC">
        <w:rPr>
          <w:rFonts w:ascii="Garamond" w:hAnsi="Garamond"/>
          <w:bCs/>
        </w:rPr>
        <w:t>о</w:t>
      </w:r>
      <w:r w:rsidRPr="00030071">
        <w:rPr>
          <w:rFonts w:ascii="Garamond" w:hAnsi="Garamond"/>
          <w:bCs/>
        </w:rPr>
        <w:t>ставленной величине обеспечения исполнения обязательств, возникающих по результатам КОМ НГО</w:t>
      </w:r>
      <w:r w:rsidR="005A6748" w:rsidRPr="00030071">
        <w:rPr>
          <w:rFonts w:ascii="Garamond" w:hAnsi="Garamond"/>
          <w:bCs/>
        </w:rPr>
        <w:t>,</w:t>
      </w:r>
      <w:r w:rsidR="00E9216F" w:rsidRPr="00030071">
        <w:rPr>
          <w:rFonts w:ascii="Garamond" w:hAnsi="Garamond"/>
          <w:bCs/>
        </w:rPr>
        <w:t xml:space="preserve"> в соответствии с приложением </w:t>
      </w:r>
      <w:r w:rsidR="00023212" w:rsidRPr="00030071">
        <w:rPr>
          <w:rFonts w:ascii="Garamond" w:hAnsi="Garamond"/>
          <w:bCs/>
        </w:rPr>
        <w:t xml:space="preserve">2 </w:t>
      </w:r>
      <w:r w:rsidR="00E9216F" w:rsidRPr="00030071">
        <w:rPr>
          <w:rFonts w:ascii="Garamond" w:hAnsi="Garamond"/>
          <w:bCs/>
        </w:rPr>
        <w:t>к настоящему Регламенту</w:t>
      </w:r>
      <w:r w:rsidRPr="00030071">
        <w:rPr>
          <w:rFonts w:ascii="Garamond" w:hAnsi="Garamond"/>
          <w:bCs/>
        </w:rPr>
        <w:t>.</w:t>
      </w:r>
    </w:p>
    <w:p w14:paraId="4F4D391A" w14:textId="77777777" w:rsidR="00DC086E" w:rsidRPr="00030071" w:rsidRDefault="00DC086E" w:rsidP="00030071">
      <w:pPr>
        <w:tabs>
          <w:tab w:val="left" w:pos="851"/>
        </w:tabs>
        <w:spacing w:before="120" w:after="120" w:line="240" w:lineRule="auto"/>
        <w:ind w:right="-2" w:firstLine="567"/>
        <w:jc w:val="both"/>
        <w:rPr>
          <w:rFonts w:ascii="Garamond" w:hAnsi="Garamond"/>
        </w:rPr>
      </w:pPr>
      <w:r w:rsidRPr="00030071">
        <w:rPr>
          <w:rFonts w:ascii="Garamond" w:hAnsi="Garamond"/>
        </w:rPr>
        <w:t>4.2.2. Реестр участников КОМ НГО содержит:</w:t>
      </w:r>
    </w:p>
    <w:p w14:paraId="60946898" w14:textId="77777777" w:rsidR="00DC086E" w:rsidRPr="00030071" w:rsidRDefault="00DC086E" w:rsidP="003277F7">
      <w:pPr>
        <w:numPr>
          <w:ilvl w:val="0"/>
          <w:numId w:val="58"/>
        </w:numPr>
        <w:tabs>
          <w:tab w:val="clear" w:pos="1080"/>
          <w:tab w:val="left" w:pos="851"/>
          <w:tab w:val="num" w:pos="1418"/>
        </w:tabs>
        <w:spacing w:before="120" w:after="120" w:line="240" w:lineRule="auto"/>
        <w:ind w:left="0" w:right="-2" w:firstLine="567"/>
        <w:jc w:val="both"/>
        <w:rPr>
          <w:rFonts w:ascii="Garamond" w:hAnsi="Garamond"/>
        </w:rPr>
      </w:pPr>
      <w:r w:rsidRPr="00030071">
        <w:rPr>
          <w:rFonts w:ascii="Garamond" w:hAnsi="Garamond"/>
        </w:rPr>
        <w:t>перечень субъектов оптового рынка, допущенных к участию в КОМ НГО в соответствии с п. 4.1.2 настоящего Регламента;</w:t>
      </w:r>
    </w:p>
    <w:p w14:paraId="387D7A5E" w14:textId="67CC0699" w:rsidR="00DC086E" w:rsidRPr="00030071" w:rsidRDefault="00DC086E" w:rsidP="003277F7">
      <w:pPr>
        <w:numPr>
          <w:ilvl w:val="0"/>
          <w:numId w:val="58"/>
        </w:numPr>
        <w:tabs>
          <w:tab w:val="clear" w:pos="1080"/>
          <w:tab w:val="left" w:pos="851"/>
          <w:tab w:val="num" w:pos="1418"/>
        </w:tabs>
        <w:spacing w:before="120" w:after="120" w:line="240" w:lineRule="auto"/>
        <w:ind w:left="0" w:right="-2" w:firstLine="567"/>
        <w:jc w:val="both"/>
        <w:rPr>
          <w:rFonts w:ascii="Garamond" w:hAnsi="Garamond"/>
        </w:rPr>
      </w:pPr>
      <w:r w:rsidRPr="00030071">
        <w:rPr>
          <w:rFonts w:ascii="Garamond" w:hAnsi="Garamond"/>
        </w:rPr>
        <w:t>для каждого из допущенных к участию в КОМ НГО субъект</w:t>
      </w:r>
      <w:r w:rsidR="003277F7">
        <w:rPr>
          <w:rFonts w:ascii="Garamond" w:hAnsi="Garamond"/>
        </w:rPr>
        <w:t>ов</w:t>
      </w:r>
      <w:r w:rsidRPr="00030071">
        <w:rPr>
          <w:rFonts w:ascii="Garamond" w:hAnsi="Garamond"/>
        </w:rPr>
        <w:t xml:space="preserve"> оптового рынка ― </w:t>
      </w:r>
      <w:r w:rsidR="00E4360A" w:rsidRPr="00030071">
        <w:rPr>
          <w:rFonts w:ascii="Garamond" w:hAnsi="Garamond"/>
        </w:rPr>
        <w:t>новый</w:t>
      </w:r>
      <w:r w:rsidR="003277F7">
        <w:rPr>
          <w:rFonts w:ascii="Garamond" w:hAnsi="Garamond"/>
        </w:rPr>
        <w:t xml:space="preserve"> </w:t>
      </w:r>
      <w:r w:rsidR="00E4360A" w:rsidRPr="00030071">
        <w:rPr>
          <w:rFonts w:ascii="Garamond" w:hAnsi="Garamond"/>
        </w:rPr>
        <w:t>(-</w:t>
      </w:r>
      <w:r w:rsidR="003277F7">
        <w:rPr>
          <w:rFonts w:ascii="Garamond" w:hAnsi="Garamond"/>
        </w:rPr>
        <w:t>ы</w:t>
      </w:r>
      <w:r w:rsidR="00E4360A" w:rsidRPr="00030071">
        <w:rPr>
          <w:rFonts w:ascii="Garamond" w:hAnsi="Garamond"/>
        </w:rPr>
        <w:t xml:space="preserve">е) </w:t>
      </w:r>
      <w:r w:rsidRPr="00030071">
        <w:rPr>
          <w:rFonts w:ascii="Garamond" w:hAnsi="Garamond"/>
        </w:rPr>
        <w:t>генерирующий (-ие) объект (-ы), в отношении которого (-ых) выполнены</w:t>
      </w:r>
      <w:r w:rsidR="00CD4CEF">
        <w:rPr>
          <w:rFonts w:ascii="Garamond" w:hAnsi="Garamond"/>
        </w:rPr>
        <w:t xml:space="preserve"> требования, предусмотренные п. </w:t>
      </w:r>
      <w:r w:rsidRPr="00030071">
        <w:rPr>
          <w:rFonts w:ascii="Garamond" w:hAnsi="Garamond"/>
        </w:rPr>
        <w:t>4.1.2 настоящего Регламента;</w:t>
      </w:r>
    </w:p>
    <w:p w14:paraId="40CC383F" w14:textId="77777777" w:rsidR="00DC086E" w:rsidRPr="00030071" w:rsidRDefault="00DC086E" w:rsidP="003277F7">
      <w:pPr>
        <w:numPr>
          <w:ilvl w:val="0"/>
          <w:numId w:val="58"/>
        </w:numPr>
        <w:tabs>
          <w:tab w:val="clear" w:pos="1080"/>
          <w:tab w:val="left" w:pos="851"/>
          <w:tab w:val="num" w:pos="1418"/>
        </w:tabs>
        <w:spacing w:before="120" w:after="120" w:line="240" w:lineRule="auto"/>
        <w:ind w:left="0" w:right="-2" w:firstLine="567"/>
        <w:jc w:val="both"/>
        <w:rPr>
          <w:rFonts w:ascii="Garamond" w:hAnsi="Garamond"/>
        </w:rPr>
      </w:pPr>
      <w:r w:rsidRPr="00030071">
        <w:rPr>
          <w:rFonts w:ascii="Garamond" w:hAnsi="Garamond"/>
        </w:rPr>
        <w:t>в отношении каждого</w:t>
      </w:r>
      <w:r w:rsidR="00E4360A" w:rsidRPr="00030071">
        <w:rPr>
          <w:rFonts w:ascii="Garamond" w:hAnsi="Garamond"/>
        </w:rPr>
        <w:t xml:space="preserve"> нового</w:t>
      </w:r>
      <w:r w:rsidRPr="00030071">
        <w:rPr>
          <w:rFonts w:ascii="Garamond" w:hAnsi="Garamond"/>
        </w:rPr>
        <w:t xml:space="preserve"> генерирующего объекта – перечень ЕГО, входящих в его состав</w:t>
      </w:r>
      <w:r w:rsidRPr="00030071">
        <w:rPr>
          <w:rFonts w:ascii="Garamond" w:hAnsi="Garamond"/>
          <w:i/>
        </w:rPr>
        <w:t>.</w:t>
      </w:r>
    </w:p>
    <w:p w14:paraId="7596A964" w14:textId="77777777" w:rsidR="00DC086E" w:rsidRPr="00030071" w:rsidRDefault="00DC086E" w:rsidP="00030071">
      <w:pPr>
        <w:tabs>
          <w:tab w:val="left" w:pos="851"/>
        </w:tabs>
        <w:spacing w:before="120" w:after="120" w:line="240" w:lineRule="auto"/>
        <w:ind w:right="-2" w:firstLine="567"/>
        <w:jc w:val="both"/>
        <w:rPr>
          <w:rFonts w:ascii="Garamond" w:hAnsi="Garamond"/>
        </w:rPr>
      </w:pPr>
      <w:r w:rsidRPr="00030071">
        <w:rPr>
          <w:rFonts w:ascii="Garamond" w:hAnsi="Garamond"/>
        </w:rPr>
        <w:t>4.2.2.1. В отношении каждого участника КОМ НГО указываются следующие параметры:</w:t>
      </w:r>
    </w:p>
    <w:p w14:paraId="2FED5FBC" w14:textId="77777777" w:rsidR="00DC086E" w:rsidRPr="00030071" w:rsidRDefault="00DC086E" w:rsidP="00030071">
      <w:pPr>
        <w:tabs>
          <w:tab w:val="left" w:pos="851"/>
        </w:tabs>
        <w:spacing w:before="120" w:after="120" w:line="240" w:lineRule="auto"/>
        <w:ind w:right="-2" w:firstLine="567"/>
        <w:jc w:val="both"/>
        <w:rPr>
          <w:rFonts w:ascii="Garamond" w:hAnsi="Garamond"/>
        </w:rPr>
      </w:pPr>
      <w:r w:rsidRPr="00030071">
        <w:rPr>
          <w:rFonts w:ascii="Garamond" w:hAnsi="Garamond"/>
        </w:rPr>
        <w:t>а) регистрационный номер субъекта оптового рынка:</w:t>
      </w:r>
    </w:p>
    <w:p w14:paraId="407E7342" w14:textId="3EAB0C9D" w:rsidR="00DC086E" w:rsidRPr="00030071" w:rsidRDefault="00DC086E" w:rsidP="00030071">
      <w:pPr>
        <w:tabs>
          <w:tab w:val="left" w:pos="1026"/>
        </w:tabs>
        <w:spacing w:before="120" w:after="120" w:line="240" w:lineRule="auto"/>
        <w:ind w:right="-2"/>
        <w:jc w:val="both"/>
        <w:rPr>
          <w:rFonts w:ascii="Garamond" w:hAnsi="Garamond"/>
        </w:rPr>
      </w:pPr>
      <w:r w:rsidRPr="00030071">
        <w:rPr>
          <w:rFonts w:ascii="Garamond" w:hAnsi="Garamond"/>
        </w:rPr>
        <w:t xml:space="preserve">указывается регистрационный номер участника в </w:t>
      </w:r>
      <w:r w:rsidR="009B0253" w:rsidRPr="00030071">
        <w:rPr>
          <w:rFonts w:ascii="Garamond" w:hAnsi="Garamond"/>
        </w:rPr>
        <w:t>р</w:t>
      </w:r>
      <w:r w:rsidRPr="00030071">
        <w:rPr>
          <w:rFonts w:ascii="Garamond" w:hAnsi="Garamond"/>
        </w:rPr>
        <w:t>еестре субъекто</w:t>
      </w:r>
      <w:r w:rsidR="00CD4CEF">
        <w:rPr>
          <w:rFonts w:ascii="Garamond" w:hAnsi="Garamond"/>
        </w:rPr>
        <w:t>в оптового рынка, присвоенный в </w:t>
      </w:r>
      <w:r w:rsidRPr="00030071">
        <w:rPr>
          <w:rFonts w:ascii="Garamond" w:hAnsi="Garamond"/>
        </w:rPr>
        <w:t xml:space="preserve">соответствии с </w:t>
      </w:r>
      <w:r w:rsidRPr="00030071">
        <w:rPr>
          <w:rFonts w:ascii="Garamond" w:hAnsi="Garamond"/>
          <w:i/>
        </w:rPr>
        <w:t>Положением 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w:t>
      </w:r>
    </w:p>
    <w:p w14:paraId="4E187B26" w14:textId="77777777" w:rsidR="00DC086E" w:rsidRPr="00030071" w:rsidRDefault="00DC086E" w:rsidP="00030071">
      <w:pPr>
        <w:spacing w:before="120" w:after="120" w:line="240" w:lineRule="auto"/>
        <w:ind w:right="-2" w:firstLine="567"/>
        <w:jc w:val="both"/>
        <w:rPr>
          <w:rFonts w:ascii="Garamond" w:hAnsi="Garamond"/>
        </w:rPr>
      </w:pPr>
      <w:r w:rsidRPr="00030071">
        <w:rPr>
          <w:rFonts w:ascii="Garamond" w:hAnsi="Garamond"/>
        </w:rPr>
        <w:t>б) полное и краткое наименование юридического лица;</w:t>
      </w:r>
    </w:p>
    <w:p w14:paraId="1C394848" w14:textId="77777777" w:rsidR="008F5B8D" w:rsidRPr="00030071" w:rsidRDefault="00DC086E" w:rsidP="00030071">
      <w:pPr>
        <w:spacing w:before="120" w:after="120" w:line="240" w:lineRule="auto"/>
        <w:ind w:firstLine="567"/>
        <w:jc w:val="both"/>
        <w:rPr>
          <w:rFonts w:ascii="Garamond" w:hAnsi="Garamond"/>
          <w:bCs/>
        </w:rPr>
      </w:pPr>
      <w:r w:rsidRPr="00030071">
        <w:rPr>
          <w:rFonts w:ascii="Garamond" w:hAnsi="Garamond"/>
        </w:rPr>
        <w:t>в) ИНН юридического лица</w:t>
      </w:r>
      <w:r w:rsidR="008F5B8D" w:rsidRPr="00030071">
        <w:rPr>
          <w:rFonts w:ascii="Garamond" w:hAnsi="Garamond"/>
        </w:rPr>
        <w:t>;</w:t>
      </w:r>
    </w:p>
    <w:p w14:paraId="5C96C613"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 xml:space="preserve">4.2.2.2. В отношении каждого </w:t>
      </w:r>
      <w:r w:rsidR="00E4360A" w:rsidRPr="00030071">
        <w:rPr>
          <w:rFonts w:ascii="Garamond" w:hAnsi="Garamond"/>
        </w:rPr>
        <w:t xml:space="preserve">нового </w:t>
      </w:r>
      <w:r w:rsidRPr="00030071">
        <w:rPr>
          <w:rFonts w:ascii="Garamond" w:hAnsi="Garamond"/>
        </w:rPr>
        <w:t>генерирующего объекта</w:t>
      </w:r>
      <w:r w:rsidR="00172D7E" w:rsidRPr="00030071">
        <w:rPr>
          <w:rFonts w:ascii="Garamond" w:hAnsi="Garamond"/>
        </w:rPr>
        <w:t xml:space="preserve"> </w:t>
      </w:r>
      <w:r w:rsidRPr="00030071">
        <w:rPr>
          <w:rFonts w:ascii="Garamond" w:hAnsi="Garamond"/>
        </w:rPr>
        <w:t>указываются следующие параметры:</w:t>
      </w:r>
    </w:p>
    <w:p w14:paraId="1F39B187"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а) идентификационный код электростанции:</w:t>
      </w:r>
    </w:p>
    <w:p w14:paraId="035C4DBB" w14:textId="77777777"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указывается код электростанции, содержащийся в регистрационном деле субъекта оптового рынка;</w:t>
      </w:r>
    </w:p>
    <w:p w14:paraId="071EAF91"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б) наименование электростанции:</w:t>
      </w:r>
    </w:p>
    <w:p w14:paraId="3F41FCBB" w14:textId="0E6F82FD"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наименование электростанции, зарегистрированное в </w:t>
      </w:r>
      <w:r w:rsidR="009B0253" w:rsidRPr="00030071">
        <w:rPr>
          <w:rFonts w:ascii="Garamond" w:hAnsi="Garamond"/>
        </w:rPr>
        <w:t>р</w:t>
      </w:r>
      <w:r w:rsidRPr="00030071">
        <w:rPr>
          <w:rFonts w:ascii="Garamond" w:hAnsi="Garamond"/>
        </w:rPr>
        <w:t>ее</w:t>
      </w:r>
      <w:r w:rsidR="00CD4CEF">
        <w:rPr>
          <w:rFonts w:ascii="Garamond" w:hAnsi="Garamond"/>
        </w:rPr>
        <w:t>стре субъектов оптового рынка в </w:t>
      </w:r>
      <w:r w:rsidRPr="00030071">
        <w:rPr>
          <w:rFonts w:ascii="Garamond" w:hAnsi="Garamond"/>
        </w:rPr>
        <w:t xml:space="preserve">соответствии с </w:t>
      </w:r>
      <w:r w:rsidRPr="00030071">
        <w:rPr>
          <w:rFonts w:ascii="Garamond" w:hAnsi="Garamond"/>
          <w:i/>
        </w:rPr>
        <w:t>Положением 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w:t>
      </w:r>
    </w:p>
    <w:p w14:paraId="61896E78"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в) код условной ГТП:</w:t>
      </w:r>
    </w:p>
    <w:p w14:paraId="705FD7F1" w14:textId="12379D1B"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код условной ГТП в </w:t>
      </w:r>
      <w:r w:rsidR="009B0253" w:rsidRPr="00030071">
        <w:rPr>
          <w:rFonts w:ascii="Garamond" w:hAnsi="Garamond"/>
        </w:rPr>
        <w:t>р</w:t>
      </w:r>
      <w:r w:rsidRPr="00030071">
        <w:rPr>
          <w:rFonts w:ascii="Garamond" w:hAnsi="Garamond"/>
        </w:rPr>
        <w:t>еестре субъектов оптового рынк</w:t>
      </w:r>
      <w:r w:rsidR="00CD4CEF">
        <w:rPr>
          <w:rFonts w:ascii="Garamond" w:hAnsi="Garamond"/>
        </w:rPr>
        <w:t>а, присвоенный в соответствии с </w:t>
      </w:r>
      <w:r w:rsidRPr="00030071">
        <w:rPr>
          <w:rFonts w:ascii="Garamond" w:hAnsi="Garamond"/>
          <w:i/>
        </w:rPr>
        <w:t>Положением 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w:t>
      </w:r>
    </w:p>
    <w:p w14:paraId="27EC3D67" w14:textId="77777777" w:rsidR="00DC086E" w:rsidRPr="00030071" w:rsidRDefault="00DC086E" w:rsidP="00030071">
      <w:pPr>
        <w:spacing w:before="120" w:after="120" w:line="240" w:lineRule="auto"/>
        <w:ind w:firstLine="567"/>
        <w:jc w:val="both"/>
        <w:rPr>
          <w:rFonts w:ascii="Garamond" w:eastAsia="MS Mincho" w:hAnsi="Garamond"/>
        </w:rPr>
      </w:pPr>
      <w:r w:rsidRPr="00030071">
        <w:rPr>
          <w:rFonts w:ascii="Garamond" w:hAnsi="Garamond"/>
        </w:rPr>
        <w:t xml:space="preserve">г) </w:t>
      </w:r>
      <w:r w:rsidRPr="00030071">
        <w:rPr>
          <w:rFonts w:ascii="Garamond" w:eastAsia="MS Mincho" w:hAnsi="Garamond"/>
        </w:rPr>
        <w:t>тип генерирующего объекта:</w:t>
      </w:r>
    </w:p>
    <w:p w14:paraId="2CFC4DD8" w14:textId="633D8451"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тип генерирующего объекта, указанный в </w:t>
      </w:r>
      <w:r w:rsidR="002007FD">
        <w:rPr>
          <w:rFonts w:ascii="Garamond" w:hAnsi="Garamond"/>
        </w:rPr>
        <w:t>п</w:t>
      </w:r>
      <w:r w:rsidRPr="00030071">
        <w:rPr>
          <w:rFonts w:ascii="Garamond" w:hAnsi="Garamond"/>
        </w:rPr>
        <w:t xml:space="preserve">еречне </w:t>
      </w:r>
      <w:r w:rsidR="00547B88" w:rsidRPr="00030071">
        <w:rPr>
          <w:rFonts w:ascii="Garamond" w:hAnsi="Garamond"/>
        </w:rPr>
        <w:t>ПТХ</w:t>
      </w:r>
      <w:r w:rsidRPr="00030071">
        <w:rPr>
          <w:rFonts w:ascii="Garamond" w:hAnsi="Garamond"/>
        </w:rPr>
        <w:t xml:space="preserve"> по форме </w:t>
      </w:r>
      <w:r w:rsidR="005E6210" w:rsidRPr="00030071">
        <w:rPr>
          <w:rFonts w:ascii="Garamond" w:hAnsi="Garamond"/>
        </w:rPr>
        <w:t>13</w:t>
      </w:r>
      <w:r w:rsidR="0097626B" w:rsidRPr="00030071">
        <w:rPr>
          <w:rFonts w:ascii="Garamond" w:hAnsi="Garamond"/>
        </w:rPr>
        <w:t>Е</w:t>
      </w:r>
      <w:r w:rsidRPr="00030071">
        <w:rPr>
          <w:rFonts w:ascii="Garamond" w:hAnsi="Garamond"/>
        </w:rPr>
        <w:t>:</w:t>
      </w:r>
    </w:p>
    <w:p w14:paraId="66431E80" w14:textId="77777777" w:rsidR="00DC086E" w:rsidRPr="00030071" w:rsidRDefault="00DC086E" w:rsidP="00030071">
      <w:pPr>
        <w:tabs>
          <w:tab w:val="left" w:pos="1026"/>
        </w:tabs>
        <w:spacing w:before="120" w:after="120" w:line="240" w:lineRule="auto"/>
        <w:ind w:left="567"/>
        <w:jc w:val="both"/>
        <w:rPr>
          <w:rFonts w:ascii="Garamond" w:hAnsi="Garamond"/>
        </w:rPr>
      </w:pPr>
      <w:r w:rsidRPr="00030071">
        <w:rPr>
          <w:rFonts w:ascii="Garamond" w:hAnsi="Garamond"/>
        </w:rPr>
        <w:t xml:space="preserve">«1» </w:t>
      </w:r>
      <w:r w:rsidR="00272E9D" w:rsidRPr="00030071">
        <w:rPr>
          <w:rFonts w:ascii="Garamond" w:hAnsi="Garamond"/>
        </w:rPr>
        <w:t>–</w:t>
      </w:r>
      <w:r w:rsidRPr="00030071">
        <w:rPr>
          <w:rFonts w:ascii="Garamond" w:hAnsi="Garamond"/>
        </w:rPr>
        <w:t xml:space="preserve"> генерирующие объекты на базе газотурбинных установок, работающих по открытому циклу, проектом строительства которых не </w:t>
      </w:r>
      <w:r w:rsidR="009B0253" w:rsidRPr="00030071">
        <w:rPr>
          <w:rFonts w:ascii="Garamond" w:hAnsi="Garamond"/>
        </w:rPr>
        <w:t xml:space="preserve">предусмотрена </w:t>
      </w:r>
      <w:r w:rsidRPr="00030071">
        <w:rPr>
          <w:rFonts w:ascii="Garamond" w:hAnsi="Garamond"/>
        </w:rPr>
        <w:t>работа в составе парогазовых установок;</w:t>
      </w:r>
    </w:p>
    <w:p w14:paraId="37F5F5D5" w14:textId="77777777" w:rsidR="00DC086E" w:rsidRPr="00030071" w:rsidRDefault="00DC086E" w:rsidP="00030071">
      <w:pPr>
        <w:tabs>
          <w:tab w:val="left" w:pos="1026"/>
        </w:tabs>
        <w:spacing w:before="120" w:after="120" w:line="240" w:lineRule="auto"/>
        <w:ind w:left="567"/>
        <w:jc w:val="both"/>
        <w:rPr>
          <w:rFonts w:ascii="Garamond" w:hAnsi="Garamond"/>
        </w:rPr>
      </w:pPr>
      <w:r w:rsidRPr="00030071">
        <w:rPr>
          <w:rFonts w:ascii="Garamond" w:hAnsi="Garamond"/>
        </w:rPr>
        <w:t xml:space="preserve">«2» </w:t>
      </w:r>
      <w:r w:rsidR="00272E9D" w:rsidRPr="00030071">
        <w:rPr>
          <w:rFonts w:ascii="Garamond" w:hAnsi="Garamond"/>
        </w:rPr>
        <w:t>–</w:t>
      </w:r>
      <w:r w:rsidRPr="00030071">
        <w:rPr>
          <w:rFonts w:ascii="Garamond" w:hAnsi="Garamond"/>
        </w:rPr>
        <w:t> генерирующие объекты на базе парогазовых установок;</w:t>
      </w:r>
    </w:p>
    <w:p w14:paraId="71E4C458" w14:textId="77777777" w:rsidR="00DC086E" w:rsidRPr="00030071" w:rsidRDefault="00DC086E" w:rsidP="00030071">
      <w:pPr>
        <w:tabs>
          <w:tab w:val="left" w:pos="1026"/>
        </w:tabs>
        <w:spacing w:before="120" w:after="120" w:line="240" w:lineRule="auto"/>
        <w:ind w:left="567"/>
        <w:jc w:val="both"/>
        <w:rPr>
          <w:rFonts w:ascii="Garamond" w:hAnsi="Garamond"/>
        </w:rPr>
      </w:pPr>
      <w:r w:rsidRPr="00030071">
        <w:rPr>
          <w:rFonts w:ascii="Garamond" w:hAnsi="Garamond"/>
        </w:rPr>
        <w:t xml:space="preserve">«3» </w:t>
      </w:r>
      <w:r w:rsidR="00272E9D" w:rsidRPr="00030071">
        <w:rPr>
          <w:rFonts w:ascii="Garamond" w:hAnsi="Garamond"/>
        </w:rPr>
        <w:t>–</w:t>
      </w:r>
      <w:r w:rsidRPr="00030071">
        <w:rPr>
          <w:rFonts w:ascii="Garamond" w:hAnsi="Garamond"/>
        </w:rPr>
        <w:t> генерирующие объекты на базе паросиловых установок, использующих в качестве основного топлива природный газ;</w:t>
      </w:r>
    </w:p>
    <w:p w14:paraId="704D473F" w14:textId="77777777" w:rsidR="00DC086E" w:rsidRPr="00030071" w:rsidRDefault="00DC086E" w:rsidP="00030071">
      <w:pPr>
        <w:tabs>
          <w:tab w:val="left" w:pos="1026"/>
        </w:tabs>
        <w:spacing w:before="120" w:after="120" w:line="240" w:lineRule="auto"/>
        <w:ind w:left="567"/>
        <w:jc w:val="both"/>
        <w:rPr>
          <w:rFonts w:ascii="Garamond" w:hAnsi="Garamond"/>
        </w:rPr>
      </w:pPr>
      <w:r w:rsidRPr="00030071">
        <w:rPr>
          <w:rFonts w:ascii="Garamond" w:hAnsi="Garamond"/>
        </w:rPr>
        <w:t xml:space="preserve">«4» </w:t>
      </w:r>
      <w:r w:rsidR="00272E9D" w:rsidRPr="00030071">
        <w:rPr>
          <w:rFonts w:ascii="Garamond" w:hAnsi="Garamond"/>
        </w:rPr>
        <w:t>–</w:t>
      </w:r>
      <w:r w:rsidRPr="00030071">
        <w:rPr>
          <w:rFonts w:ascii="Garamond" w:hAnsi="Garamond"/>
        </w:rPr>
        <w:t> генерирующие объекты на базе газопоршневых агрегатов;</w:t>
      </w:r>
    </w:p>
    <w:p w14:paraId="5FB32FA6" w14:textId="77777777" w:rsidR="00DC086E" w:rsidRPr="00030071" w:rsidRDefault="00DC086E" w:rsidP="00030071">
      <w:pPr>
        <w:tabs>
          <w:tab w:val="left" w:pos="1026"/>
        </w:tabs>
        <w:spacing w:before="120" w:after="120" w:line="240" w:lineRule="auto"/>
        <w:ind w:left="567"/>
        <w:jc w:val="both"/>
        <w:rPr>
          <w:rFonts w:ascii="Garamond" w:hAnsi="Garamond"/>
        </w:rPr>
      </w:pPr>
      <w:r w:rsidRPr="00030071">
        <w:rPr>
          <w:rFonts w:ascii="Garamond" w:hAnsi="Garamond"/>
        </w:rPr>
        <w:lastRenderedPageBreak/>
        <w:t xml:space="preserve">«5» </w:t>
      </w:r>
      <w:r w:rsidR="00272E9D" w:rsidRPr="00030071">
        <w:rPr>
          <w:rFonts w:ascii="Garamond" w:hAnsi="Garamond"/>
        </w:rPr>
        <w:t>–</w:t>
      </w:r>
      <w:r w:rsidRPr="00030071">
        <w:rPr>
          <w:rFonts w:ascii="Garamond" w:hAnsi="Garamond"/>
        </w:rPr>
        <w:t> генерирующие объекты на базе паросиловых установок, использующих в качестве основного топлива уголь</w:t>
      </w:r>
      <w:r w:rsidR="000217D4" w:rsidRPr="00030071">
        <w:rPr>
          <w:rFonts w:ascii="Garamond" w:hAnsi="Garamond"/>
        </w:rPr>
        <w:t>;</w:t>
      </w:r>
    </w:p>
    <w:p w14:paraId="7837E591" w14:textId="77777777" w:rsidR="000217D4" w:rsidRPr="00030071" w:rsidRDefault="000217D4" w:rsidP="00030071">
      <w:pPr>
        <w:tabs>
          <w:tab w:val="left" w:pos="1026"/>
        </w:tabs>
        <w:spacing w:before="120" w:after="120" w:line="240" w:lineRule="auto"/>
        <w:ind w:left="567"/>
        <w:jc w:val="both"/>
        <w:rPr>
          <w:rFonts w:ascii="Garamond" w:hAnsi="Garamond"/>
        </w:rPr>
      </w:pPr>
      <w:r w:rsidRPr="00030071">
        <w:rPr>
          <w:rFonts w:ascii="Garamond" w:hAnsi="Garamond"/>
        </w:rPr>
        <w:t xml:space="preserve">«6» </w:t>
      </w:r>
      <w:r w:rsidR="00215B48" w:rsidRPr="00030071">
        <w:rPr>
          <w:rFonts w:ascii="Garamond" w:hAnsi="Garamond"/>
        </w:rPr>
        <w:t>–</w:t>
      </w:r>
      <w:r w:rsidRPr="00030071">
        <w:rPr>
          <w:rFonts w:ascii="Garamond" w:hAnsi="Garamond"/>
        </w:rPr>
        <w:t xml:space="preserve"> генерирующие объекты </w:t>
      </w:r>
      <w:r w:rsidR="00DE6448" w:rsidRPr="00030071">
        <w:rPr>
          <w:rFonts w:ascii="Garamond" w:hAnsi="Garamond"/>
        </w:rPr>
        <w:t>на базе гидроагрегатов</w:t>
      </w:r>
      <w:r w:rsidRPr="00030071">
        <w:rPr>
          <w:rFonts w:ascii="Garamond" w:hAnsi="Garamond"/>
        </w:rPr>
        <w:t>;</w:t>
      </w:r>
    </w:p>
    <w:p w14:paraId="136EEBF5" w14:textId="77777777" w:rsidR="000217D4" w:rsidRPr="00030071" w:rsidRDefault="000217D4" w:rsidP="00030071">
      <w:pPr>
        <w:tabs>
          <w:tab w:val="left" w:pos="1026"/>
        </w:tabs>
        <w:spacing w:before="120" w:after="120" w:line="240" w:lineRule="auto"/>
        <w:ind w:left="567"/>
        <w:jc w:val="both"/>
        <w:rPr>
          <w:rFonts w:ascii="Garamond" w:hAnsi="Garamond"/>
        </w:rPr>
      </w:pPr>
      <w:r w:rsidRPr="00030071">
        <w:rPr>
          <w:rFonts w:ascii="Garamond" w:hAnsi="Garamond"/>
        </w:rPr>
        <w:t xml:space="preserve">«7» </w:t>
      </w:r>
      <w:r w:rsidR="00215B48" w:rsidRPr="00030071">
        <w:rPr>
          <w:rFonts w:ascii="Garamond" w:hAnsi="Garamond"/>
        </w:rPr>
        <w:t>–</w:t>
      </w:r>
      <w:r w:rsidRPr="00030071">
        <w:rPr>
          <w:rFonts w:ascii="Garamond" w:hAnsi="Garamond"/>
        </w:rPr>
        <w:t xml:space="preserve"> генерирующие объекты </w:t>
      </w:r>
      <w:r w:rsidR="00DE6448" w:rsidRPr="00030071">
        <w:rPr>
          <w:rFonts w:ascii="Garamond" w:hAnsi="Garamond"/>
        </w:rPr>
        <w:t xml:space="preserve">на базе ядерных </w:t>
      </w:r>
      <w:r w:rsidR="00FA4EE3" w:rsidRPr="00030071">
        <w:rPr>
          <w:rFonts w:ascii="Garamond" w:hAnsi="Garamond"/>
        </w:rPr>
        <w:t>реакторов</w:t>
      </w:r>
      <w:r w:rsidRPr="00030071">
        <w:rPr>
          <w:rFonts w:ascii="Garamond" w:hAnsi="Garamond"/>
        </w:rPr>
        <w:t>.</w:t>
      </w:r>
    </w:p>
    <w:p w14:paraId="215EC848" w14:textId="77777777" w:rsidR="00DC086E" w:rsidRPr="00030071" w:rsidRDefault="00DC086E" w:rsidP="00030071">
      <w:pPr>
        <w:tabs>
          <w:tab w:val="left" w:pos="1026"/>
        </w:tabs>
        <w:spacing w:before="120" w:after="120" w:line="240" w:lineRule="auto"/>
        <w:ind w:firstLine="567"/>
        <w:jc w:val="both"/>
        <w:rPr>
          <w:rFonts w:ascii="Garamond" w:hAnsi="Garamond"/>
        </w:rPr>
      </w:pPr>
      <w:r w:rsidRPr="00030071">
        <w:rPr>
          <w:rFonts w:ascii="Garamond" w:hAnsi="Garamond"/>
        </w:rPr>
        <w:t>Если в состав</w:t>
      </w:r>
      <w:r w:rsidR="00E4360A" w:rsidRPr="00030071">
        <w:rPr>
          <w:rFonts w:ascii="Garamond" w:hAnsi="Garamond"/>
        </w:rPr>
        <w:t xml:space="preserve"> нового</w:t>
      </w:r>
      <w:r w:rsidRPr="00030071">
        <w:rPr>
          <w:rFonts w:ascii="Garamond" w:hAnsi="Garamond"/>
        </w:rPr>
        <w:t xml:space="preserve"> генерирующего объекта (условной ГТП) входит генерирующее оборудование, соответствующее двум и более типам</w:t>
      </w:r>
      <w:r w:rsidR="00215B48" w:rsidRPr="00030071">
        <w:rPr>
          <w:rFonts w:ascii="Garamond" w:hAnsi="Garamond"/>
        </w:rPr>
        <w:t>, данные типы</w:t>
      </w:r>
      <w:r w:rsidRPr="00030071">
        <w:rPr>
          <w:rFonts w:ascii="Garamond" w:hAnsi="Garamond"/>
        </w:rPr>
        <w:t xml:space="preserve"> указываются через запятую;</w:t>
      </w:r>
    </w:p>
    <w:p w14:paraId="4C36476D" w14:textId="6576798F"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 xml:space="preserve">д) планируемое местоположение </w:t>
      </w:r>
      <w:r w:rsidR="009F728A" w:rsidRPr="00030071">
        <w:rPr>
          <w:rFonts w:ascii="Garamond" w:hAnsi="Garamond"/>
        </w:rPr>
        <w:t xml:space="preserve">нового </w:t>
      </w:r>
      <w:r w:rsidRPr="00030071">
        <w:rPr>
          <w:rFonts w:ascii="Garamond" w:hAnsi="Garamond"/>
        </w:rPr>
        <w:t>генерирующего объекта, соответствующее указанному в</w:t>
      </w:r>
      <w:r w:rsidR="00CD4CEF">
        <w:rPr>
          <w:rFonts w:ascii="Garamond" w:hAnsi="Garamond"/>
        </w:rPr>
        <w:t> </w:t>
      </w:r>
      <w:r w:rsidR="002007FD">
        <w:rPr>
          <w:rFonts w:ascii="Garamond" w:hAnsi="Garamond"/>
        </w:rPr>
        <w:t>п</w:t>
      </w:r>
      <w:r w:rsidRPr="00030071">
        <w:rPr>
          <w:rFonts w:ascii="Garamond" w:hAnsi="Garamond"/>
        </w:rPr>
        <w:t xml:space="preserve">еречне </w:t>
      </w:r>
      <w:r w:rsidR="00547B88" w:rsidRPr="00030071">
        <w:rPr>
          <w:rFonts w:ascii="Garamond" w:hAnsi="Garamond"/>
        </w:rPr>
        <w:t>ПТХ</w:t>
      </w:r>
      <w:r w:rsidRPr="00030071">
        <w:rPr>
          <w:rFonts w:ascii="Garamond" w:hAnsi="Garamond"/>
        </w:rPr>
        <w:t xml:space="preserve"> по форме </w:t>
      </w:r>
      <w:r w:rsidR="005E6210" w:rsidRPr="00030071">
        <w:rPr>
          <w:rFonts w:ascii="Garamond" w:hAnsi="Garamond"/>
        </w:rPr>
        <w:t>13</w:t>
      </w:r>
      <w:r w:rsidR="0097626B" w:rsidRPr="00030071">
        <w:rPr>
          <w:rFonts w:ascii="Garamond" w:hAnsi="Garamond"/>
        </w:rPr>
        <w:t>Е</w:t>
      </w:r>
      <w:r w:rsidRPr="00030071">
        <w:rPr>
          <w:rFonts w:ascii="Garamond" w:hAnsi="Garamond"/>
        </w:rPr>
        <w:t>;</w:t>
      </w:r>
    </w:p>
    <w:p w14:paraId="595EEF32"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е) основной вид топлива:</w:t>
      </w:r>
    </w:p>
    <w:p w14:paraId="2A0B3FC3" w14:textId="4CC4F501" w:rsidR="000A3733"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вид топлива, используемый в качестве основного на данном генерирующем объекте (газ или уголь или иное), указанный в </w:t>
      </w:r>
      <w:r w:rsidR="002007FD">
        <w:rPr>
          <w:rFonts w:ascii="Garamond" w:hAnsi="Garamond"/>
        </w:rPr>
        <w:t>п</w:t>
      </w:r>
      <w:r w:rsidRPr="00030071">
        <w:rPr>
          <w:rFonts w:ascii="Garamond" w:hAnsi="Garamond"/>
        </w:rPr>
        <w:t xml:space="preserve">еречне </w:t>
      </w:r>
      <w:r w:rsidR="001F6642" w:rsidRPr="00030071">
        <w:rPr>
          <w:rFonts w:ascii="Garamond" w:hAnsi="Garamond"/>
        </w:rPr>
        <w:t>ПТХ</w:t>
      </w:r>
      <w:r w:rsidRPr="00030071">
        <w:rPr>
          <w:rFonts w:ascii="Garamond" w:hAnsi="Garamond"/>
        </w:rPr>
        <w:t xml:space="preserve"> по форме </w:t>
      </w:r>
      <w:r w:rsidR="005E6210" w:rsidRPr="00030071">
        <w:rPr>
          <w:rFonts w:ascii="Garamond" w:hAnsi="Garamond"/>
        </w:rPr>
        <w:t>13</w:t>
      </w:r>
      <w:r w:rsidR="001F6642" w:rsidRPr="00030071">
        <w:rPr>
          <w:rFonts w:ascii="Garamond" w:hAnsi="Garamond"/>
        </w:rPr>
        <w:t>Е</w:t>
      </w:r>
      <w:r w:rsidR="000A3733" w:rsidRPr="00030071">
        <w:rPr>
          <w:rFonts w:ascii="Garamond" w:hAnsi="Garamond"/>
        </w:rPr>
        <w:t>;</w:t>
      </w:r>
    </w:p>
    <w:p w14:paraId="0C99D337" w14:textId="77777777" w:rsidR="002E104B" w:rsidRPr="00030071" w:rsidRDefault="004F2358" w:rsidP="00030071">
      <w:pPr>
        <w:spacing w:before="120" w:after="120" w:line="240" w:lineRule="auto"/>
        <w:ind w:firstLine="567"/>
        <w:jc w:val="both"/>
        <w:rPr>
          <w:rFonts w:ascii="Garamond" w:hAnsi="Garamond"/>
        </w:rPr>
      </w:pPr>
      <w:r w:rsidRPr="00030071">
        <w:rPr>
          <w:rFonts w:ascii="Garamond" w:hAnsi="Garamond"/>
        </w:rPr>
        <w:t>ж</w:t>
      </w:r>
      <w:r w:rsidR="002E104B" w:rsidRPr="00030071">
        <w:rPr>
          <w:rFonts w:ascii="Garamond" w:hAnsi="Garamond"/>
        </w:rPr>
        <w:t xml:space="preserve">) объем располагаемой мощности ГЭС: </w:t>
      </w:r>
    </w:p>
    <w:p w14:paraId="0448A160" w14:textId="72B6BC32" w:rsidR="002E104B" w:rsidRPr="00030071" w:rsidRDefault="002E104B" w:rsidP="00030071">
      <w:pPr>
        <w:spacing w:before="120" w:after="120" w:line="240" w:lineRule="auto"/>
        <w:jc w:val="both"/>
        <w:rPr>
          <w:rFonts w:ascii="Garamond" w:hAnsi="Garamond"/>
        </w:rPr>
      </w:pPr>
      <w:r w:rsidRPr="00030071">
        <w:rPr>
          <w:rFonts w:ascii="Garamond" w:hAnsi="Garamond"/>
        </w:rPr>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сработки водохранилища, указанная в </w:t>
      </w:r>
      <w:r w:rsidR="002007FD">
        <w:rPr>
          <w:rFonts w:ascii="Garamond" w:hAnsi="Garamond"/>
        </w:rPr>
        <w:t>п</w:t>
      </w:r>
      <w:r w:rsidRPr="00030071">
        <w:rPr>
          <w:rFonts w:ascii="Garamond" w:hAnsi="Garamond"/>
        </w:rPr>
        <w:t xml:space="preserve">еречне </w:t>
      </w:r>
      <w:r w:rsidR="004F2358" w:rsidRPr="00030071">
        <w:rPr>
          <w:rFonts w:ascii="Garamond" w:hAnsi="Garamond"/>
        </w:rPr>
        <w:t>ПТХ</w:t>
      </w:r>
      <w:r w:rsidRPr="00030071">
        <w:rPr>
          <w:rFonts w:ascii="Garamond" w:hAnsi="Garamond"/>
        </w:rPr>
        <w:t xml:space="preserve"> по форме 13</w:t>
      </w:r>
      <w:r w:rsidR="004F2358" w:rsidRPr="00030071">
        <w:rPr>
          <w:rFonts w:ascii="Garamond" w:hAnsi="Garamond"/>
        </w:rPr>
        <w:t>Е</w:t>
      </w:r>
      <w:r w:rsidRPr="00030071">
        <w:rPr>
          <w:rFonts w:ascii="Garamond" w:hAnsi="Garamond"/>
        </w:rPr>
        <w:t>;</w:t>
      </w:r>
    </w:p>
    <w:p w14:paraId="7163A2C9" w14:textId="545F1748" w:rsidR="002E104B" w:rsidRPr="00030071" w:rsidRDefault="003277F7" w:rsidP="00030071">
      <w:pPr>
        <w:spacing w:before="120" w:after="120" w:line="240" w:lineRule="auto"/>
        <w:ind w:firstLine="567"/>
        <w:jc w:val="both"/>
        <w:rPr>
          <w:rFonts w:ascii="Garamond" w:hAnsi="Garamond"/>
        </w:rPr>
      </w:pPr>
      <w:r>
        <w:rPr>
          <w:rFonts w:ascii="Garamond" w:hAnsi="Garamond"/>
        </w:rPr>
        <w:t>з</w:t>
      </w:r>
      <w:r w:rsidR="002E104B" w:rsidRPr="00030071">
        <w:rPr>
          <w:rFonts w:ascii="Garamond" w:hAnsi="Garamond"/>
        </w:rPr>
        <w:t xml:space="preserve">) объем гарантированной выработки ГЭС: </w:t>
      </w:r>
    </w:p>
    <w:p w14:paraId="1668DABB" w14:textId="09C910F6" w:rsidR="002E104B" w:rsidRPr="00030071" w:rsidRDefault="002E104B" w:rsidP="00030071">
      <w:pPr>
        <w:spacing w:before="120" w:after="120" w:line="240" w:lineRule="auto"/>
        <w:jc w:val="both"/>
        <w:rPr>
          <w:rFonts w:ascii="Garamond" w:hAnsi="Garamond"/>
        </w:rPr>
      </w:pPr>
      <w:r w:rsidRPr="00030071">
        <w:rPr>
          <w:rFonts w:ascii="Garamond" w:hAnsi="Garamond"/>
        </w:rPr>
        <w:t>указывается проектная гарантированная выработка электрической энерг</w:t>
      </w:r>
      <w:r w:rsidR="00B800CC">
        <w:rPr>
          <w:rFonts w:ascii="Garamond" w:hAnsi="Garamond"/>
        </w:rPr>
        <w:t>ии в млрд кВт·ч, определяемая в </w:t>
      </w:r>
      <w:r w:rsidRPr="00030071">
        <w:rPr>
          <w:rFonts w:ascii="Garamond" w:hAnsi="Garamond"/>
        </w:rPr>
        <w:t xml:space="preserve">соответствии с годовым объемом притока воды в створе ГЭС обеспеченностью 95 %, указанная в </w:t>
      </w:r>
      <w:r w:rsidR="002007FD">
        <w:rPr>
          <w:rFonts w:ascii="Garamond" w:hAnsi="Garamond"/>
        </w:rPr>
        <w:t>п</w:t>
      </w:r>
      <w:r w:rsidRPr="00030071">
        <w:rPr>
          <w:rFonts w:ascii="Garamond" w:hAnsi="Garamond"/>
        </w:rPr>
        <w:t xml:space="preserve">еречне </w:t>
      </w:r>
      <w:r w:rsidR="001C46EC" w:rsidRPr="00030071">
        <w:rPr>
          <w:rFonts w:ascii="Garamond" w:hAnsi="Garamond"/>
        </w:rPr>
        <w:t>ПТХ</w:t>
      </w:r>
      <w:r w:rsidRPr="00030071">
        <w:rPr>
          <w:rFonts w:ascii="Garamond" w:hAnsi="Garamond"/>
        </w:rPr>
        <w:t xml:space="preserve"> по форме 13</w:t>
      </w:r>
      <w:r w:rsidR="001C46EC" w:rsidRPr="00030071">
        <w:rPr>
          <w:rFonts w:ascii="Garamond" w:hAnsi="Garamond"/>
        </w:rPr>
        <w:t>Е</w:t>
      </w:r>
      <w:r w:rsidRPr="00030071">
        <w:rPr>
          <w:rFonts w:ascii="Garamond" w:hAnsi="Garamond"/>
        </w:rPr>
        <w:t>;</w:t>
      </w:r>
    </w:p>
    <w:p w14:paraId="4F9BE604" w14:textId="544070F3" w:rsidR="002E104B" w:rsidRPr="00030071" w:rsidRDefault="003277F7" w:rsidP="00030071">
      <w:pPr>
        <w:spacing w:before="120" w:after="120" w:line="240" w:lineRule="auto"/>
        <w:ind w:firstLine="567"/>
        <w:jc w:val="both"/>
        <w:rPr>
          <w:rFonts w:ascii="Garamond" w:hAnsi="Garamond"/>
        </w:rPr>
      </w:pPr>
      <w:r>
        <w:rPr>
          <w:rFonts w:ascii="Garamond" w:hAnsi="Garamond"/>
        </w:rPr>
        <w:t>и</w:t>
      </w:r>
      <w:r w:rsidR="002E104B" w:rsidRPr="00030071">
        <w:rPr>
          <w:rFonts w:ascii="Garamond" w:hAnsi="Garamond"/>
        </w:rPr>
        <w:t xml:space="preserve">) объем среднемноголетней выработки ГЭС: </w:t>
      </w:r>
    </w:p>
    <w:p w14:paraId="2AD3F621" w14:textId="722F86AD" w:rsidR="00DC086E" w:rsidRPr="00030071" w:rsidRDefault="002E104B" w:rsidP="00030071">
      <w:pPr>
        <w:tabs>
          <w:tab w:val="left" w:pos="1026"/>
        </w:tabs>
        <w:spacing w:before="120" w:after="120" w:line="240" w:lineRule="auto"/>
        <w:jc w:val="both"/>
        <w:rPr>
          <w:rFonts w:ascii="Garamond" w:hAnsi="Garamond"/>
        </w:rPr>
      </w:pPr>
      <w:r w:rsidRPr="00030071">
        <w:rPr>
          <w:rFonts w:ascii="Garamond" w:hAnsi="Garamond"/>
        </w:rPr>
        <w:t>указывается проектная среднемноголетняя выработка электрической эн</w:t>
      </w:r>
      <w:r w:rsidR="00CD4CEF">
        <w:rPr>
          <w:rFonts w:ascii="Garamond" w:hAnsi="Garamond"/>
        </w:rPr>
        <w:t>ергии в млрд кВт·ч, указанная в </w:t>
      </w:r>
      <w:r w:rsidR="002007FD">
        <w:rPr>
          <w:rFonts w:ascii="Garamond" w:hAnsi="Garamond"/>
        </w:rPr>
        <w:t>п</w:t>
      </w:r>
      <w:r w:rsidRPr="00030071">
        <w:rPr>
          <w:rFonts w:ascii="Garamond" w:hAnsi="Garamond"/>
        </w:rPr>
        <w:t xml:space="preserve">еречне </w:t>
      </w:r>
      <w:r w:rsidR="001155A6" w:rsidRPr="00030071">
        <w:rPr>
          <w:rFonts w:ascii="Garamond" w:hAnsi="Garamond"/>
        </w:rPr>
        <w:t>ПТХ</w:t>
      </w:r>
      <w:r w:rsidRPr="00030071">
        <w:rPr>
          <w:rFonts w:ascii="Garamond" w:hAnsi="Garamond"/>
        </w:rPr>
        <w:t xml:space="preserve"> по форме 13</w:t>
      </w:r>
      <w:r w:rsidR="001155A6" w:rsidRPr="00030071">
        <w:rPr>
          <w:rFonts w:ascii="Garamond" w:hAnsi="Garamond"/>
        </w:rPr>
        <w:t>Е</w:t>
      </w:r>
      <w:r w:rsidR="00572A5D">
        <w:rPr>
          <w:rFonts w:ascii="Garamond" w:hAnsi="Garamond"/>
        </w:rPr>
        <w:t>;</w:t>
      </w:r>
      <w:r w:rsidR="000A3733" w:rsidRPr="00030071">
        <w:rPr>
          <w:rFonts w:ascii="Garamond" w:hAnsi="Garamond"/>
        </w:rPr>
        <w:t xml:space="preserve">  </w:t>
      </w:r>
    </w:p>
    <w:p w14:paraId="20961F31" w14:textId="49DE6959" w:rsidR="00023212" w:rsidRPr="00030071" w:rsidRDefault="00023212" w:rsidP="00030071">
      <w:pPr>
        <w:tabs>
          <w:tab w:val="left" w:pos="1026"/>
        </w:tabs>
        <w:spacing w:before="120" w:after="120" w:line="240" w:lineRule="auto"/>
        <w:jc w:val="both"/>
        <w:rPr>
          <w:rFonts w:ascii="Garamond" w:hAnsi="Garamond"/>
        </w:rPr>
      </w:pPr>
      <w:r w:rsidRPr="00030071">
        <w:rPr>
          <w:rFonts w:ascii="Garamond" w:hAnsi="Garamond"/>
        </w:rPr>
        <w:t xml:space="preserve">          </w:t>
      </w:r>
      <w:r w:rsidR="003277F7">
        <w:rPr>
          <w:rFonts w:ascii="Garamond" w:hAnsi="Garamond"/>
        </w:rPr>
        <w:t>к</w:t>
      </w:r>
      <w:r w:rsidRPr="00030071">
        <w:rPr>
          <w:rFonts w:ascii="Garamond" w:hAnsi="Garamond"/>
        </w:rPr>
        <w:t>)</w:t>
      </w:r>
      <w:r w:rsidRPr="00030071">
        <w:rPr>
          <w:rFonts w:ascii="Garamond" w:hAnsi="Garamond"/>
          <w:bCs/>
        </w:rPr>
        <w:t xml:space="preserve"> представленная величина обеспечения исполнения обязательств, возникающих по результатам КОМ НГО, определяемая в соответствии с требованиями приложения 2 к настоящему Регламенту. В случае если обеспечением является неустойка по договору КОМ НГО и участник КОМ НГО соответствует требованию подп. «а» п. 2.1 приложения 1 к настоящему Регламенту, либо обеспечением является поручительство участника оптового рынка – поставщика и поручитель соответствует требованию подп. «а» п. 2.2.1 приложения 2 к настоящему Регламенту, то указывается призн</w:t>
      </w:r>
      <w:r w:rsidR="00CD4CEF">
        <w:rPr>
          <w:rFonts w:ascii="Garamond" w:hAnsi="Garamond"/>
          <w:bCs/>
        </w:rPr>
        <w:t>ак «обеспечение предоставлено в </w:t>
      </w:r>
      <w:r w:rsidRPr="00030071">
        <w:rPr>
          <w:rFonts w:ascii="Garamond" w:hAnsi="Garamond"/>
          <w:bCs/>
        </w:rPr>
        <w:t>полном объеме».</w:t>
      </w:r>
    </w:p>
    <w:p w14:paraId="3A374E0D"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 xml:space="preserve">4.2.2.3. В отношении каждой единицы генерирующего оборудования (ЕГО), входящей в состав </w:t>
      </w:r>
      <w:r w:rsidR="00E4360A" w:rsidRPr="00030071">
        <w:rPr>
          <w:rFonts w:ascii="Garamond" w:hAnsi="Garamond"/>
        </w:rPr>
        <w:t xml:space="preserve">нового </w:t>
      </w:r>
      <w:r w:rsidRPr="00030071">
        <w:rPr>
          <w:rFonts w:ascii="Garamond" w:hAnsi="Garamond"/>
        </w:rPr>
        <w:t>генерирующего объекта, указываются следующие параметры:</w:t>
      </w:r>
    </w:p>
    <w:p w14:paraId="76BA2BDA" w14:textId="77777777" w:rsidR="00DC086E" w:rsidRPr="00030071" w:rsidRDefault="00DC086E" w:rsidP="00030071">
      <w:pPr>
        <w:spacing w:before="120" w:after="120" w:line="240" w:lineRule="auto"/>
        <w:ind w:firstLine="567"/>
        <w:jc w:val="both"/>
        <w:rPr>
          <w:rFonts w:ascii="Garamond" w:hAnsi="Garamond"/>
        </w:rPr>
      </w:pPr>
      <w:r w:rsidRPr="00030071">
        <w:rPr>
          <w:rFonts w:ascii="Garamond" w:hAnsi="Garamond"/>
        </w:rPr>
        <w:t>а) идентификационный код ЕГО:</w:t>
      </w:r>
    </w:p>
    <w:p w14:paraId="5F312FF2" w14:textId="77777777"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указывается код ЕГО в соответствии с регистрационной информацией, содержащейся в регистрационном деле субъекта оптового рынка;</w:t>
      </w:r>
    </w:p>
    <w:p w14:paraId="7D094A86" w14:textId="77777777" w:rsidR="00DC086E" w:rsidRPr="00030071" w:rsidRDefault="00DC086E" w:rsidP="00030071">
      <w:pPr>
        <w:tabs>
          <w:tab w:val="left" w:pos="34"/>
        </w:tabs>
        <w:spacing w:before="120" w:after="120" w:line="240" w:lineRule="auto"/>
        <w:ind w:firstLine="567"/>
        <w:jc w:val="both"/>
        <w:rPr>
          <w:rFonts w:ascii="Garamond" w:hAnsi="Garamond"/>
        </w:rPr>
      </w:pPr>
      <w:r w:rsidRPr="00030071">
        <w:rPr>
          <w:rFonts w:ascii="Garamond" w:hAnsi="Garamond"/>
        </w:rPr>
        <w:t>б) станционный номер ЕГО:</w:t>
      </w:r>
    </w:p>
    <w:p w14:paraId="687D014B" w14:textId="6E8CFCA5" w:rsidR="00DC086E"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станционный номер ЕГО, указанный в </w:t>
      </w:r>
      <w:r w:rsidR="002007FD">
        <w:rPr>
          <w:rFonts w:ascii="Garamond" w:hAnsi="Garamond"/>
        </w:rPr>
        <w:t>п</w:t>
      </w:r>
      <w:r w:rsidRPr="00030071">
        <w:rPr>
          <w:rFonts w:ascii="Garamond" w:hAnsi="Garamond"/>
        </w:rPr>
        <w:t xml:space="preserve">еречне </w:t>
      </w:r>
      <w:r w:rsidR="00480F78" w:rsidRPr="00030071">
        <w:rPr>
          <w:rFonts w:ascii="Garamond" w:hAnsi="Garamond"/>
        </w:rPr>
        <w:t>ПТХ</w:t>
      </w:r>
      <w:r w:rsidRPr="00030071">
        <w:rPr>
          <w:rFonts w:ascii="Garamond" w:hAnsi="Garamond"/>
        </w:rPr>
        <w:t xml:space="preserve"> по форме </w:t>
      </w:r>
      <w:r w:rsidR="005E6210" w:rsidRPr="00030071">
        <w:rPr>
          <w:rFonts w:ascii="Garamond" w:hAnsi="Garamond"/>
        </w:rPr>
        <w:t>13</w:t>
      </w:r>
      <w:r w:rsidR="00480F78" w:rsidRPr="00030071">
        <w:rPr>
          <w:rFonts w:ascii="Garamond" w:hAnsi="Garamond"/>
        </w:rPr>
        <w:t>Е</w:t>
      </w:r>
      <w:r w:rsidRPr="00030071">
        <w:rPr>
          <w:rFonts w:ascii="Garamond" w:hAnsi="Garamond"/>
        </w:rPr>
        <w:t>;</w:t>
      </w:r>
    </w:p>
    <w:p w14:paraId="1EA79BF3" w14:textId="77777777" w:rsidR="00DC086E" w:rsidRPr="00030071" w:rsidRDefault="00DC086E" w:rsidP="00030071">
      <w:pPr>
        <w:tabs>
          <w:tab w:val="left" w:pos="34"/>
        </w:tabs>
        <w:spacing w:before="120" w:after="120" w:line="240" w:lineRule="auto"/>
        <w:ind w:firstLine="567"/>
        <w:jc w:val="both"/>
        <w:rPr>
          <w:rFonts w:ascii="Garamond" w:hAnsi="Garamond"/>
        </w:rPr>
      </w:pPr>
      <w:r w:rsidRPr="00030071">
        <w:rPr>
          <w:rFonts w:ascii="Garamond" w:hAnsi="Garamond"/>
        </w:rPr>
        <w:t>в) величина «установленная мощность ЕГО</w:t>
      </w:r>
      <w:r w:rsidR="00BA4FDF" w:rsidRPr="00030071">
        <w:rPr>
          <w:rFonts w:ascii="Garamond" w:hAnsi="Garamond"/>
        </w:rPr>
        <w:t>»</w:t>
      </w:r>
      <w:r w:rsidRPr="00030071">
        <w:rPr>
          <w:rFonts w:ascii="Garamond" w:hAnsi="Garamond"/>
        </w:rPr>
        <w:t xml:space="preserve">: </w:t>
      </w:r>
    </w:p>
    <w:p w14:paraId="1F167CDD" w14:textId="77777777" w:rsidR="00A41FA9" w:rsidRPr="00030071" w:rsidRDefault="00DC086E" w:rsidP="00030071">
      <w:pPr>
        <w:tabs>
          <w:tab w:val="left" w:pos="1026"/>
        </w:tabs>
        <w:spacing w:before="120" w:after="120" w:line="240" w:lineRule="auto"/>
        <w:jc w:val="both"/>
        <w:rPr>
          <w:rFonts w:ascii="Garamond" w:hAnsi="Garamond"/>
        </w:rPr>
      </w:pPr>
      <w:r w:rsidRPr="00030071">
        <w:rPr>
          <w:rFonts w:ascii="Garamond" w:hAnsi="Garamond"/>
        </w:rPr>
        <w:t xml:space="preserve">указывается значение установленной мощности ЕГО, соответствующее регистрационной информации, содержащейся в регистрационном деле субъекта оптового рынка на дату формирования указанного </w:t>
      </w:r>
      <w:r w:rsidR="00BA4FDF" w:rsidRPr="00030071">
        <w:rPr>
          <w:rFonts w:ascii="Garamond" w:hAnsi="Garamond"/>
        </w:rPr>
        <w:t>р</w:t>
      </w:r>
      <w:r w:rsidRPr="00030071">
        <w:rPr>
          <w:rFonts w:ascii="Garamond" w:hAnsi="Garamond"/>
        </w:rPr>
        <w:t>еестра</w:t>
      </w:r>
      <w:r w:rsidR="00A41FA9" w:rsidRPr="00030071">
        <w:rPr>
          <w:rFonts w:ascii="Garamond" w:hAnsi="Garamond"/>
        </w:rPr>
        <w:t>;</w:t>
      </w:r>
    </w:p>
    <w:p w14:paraId="3CC0FDFB" w14:textId="00A473C9" w:rsidR="00A41FA9" w:rsidRPr="00030071" w:rsidRDefault="00572A5D" w:rsidP="00030071">
      <w:pPr>
        <w:tabs>
          <w:tab w:val="left" w:pos="34"/>
        </w:tabs>
        <w:spacing w:before="120" w:after="120" w:line="240" w:lineRule="auto"/>
        <w:ind w:firstLine="567"/>
        <w:jc w:val="both"/>
        <w:rPr>
          <w:rFonts w:ascii="Garamond" w:hAnsi="Garamond"/>
        </w:rPr>
      </w:pPr>
      <w:r>
        <w:rPr>
          <w:rFonts w:ascii="Garamond" w:hAnsi="Garamond"/>
        </w:rPr>
        <w:t>г</w:t>
      </w:r>
      <w:r w:rsidR="00A41FA9" w:rsidRPr="00030071">
        <w:rPr>
          <w:rFonts w:ascii="Garamond" w:hAnsi="Garamond"/>
        </w:rPr>
        <w:t>) тип турбины, входящей в состав ЕГО:</w:t>
      </w:r>
    </w:p>
    <w:p w14:paraId="52DC5BE7" w14:textId="2DE17DDD" w:rsidR="00A41FA9" w:rsidRPr="00030071" w:rsidRDefault="00A41FA9" w:rsidP="00030071">
      <w:pPr>
        <w:tabs>
          <w:tab w:val="left" w:pos="1026"/>
        </w:tabs>
        <w:spacing w:before="120" w:after="120" w:line="240" w:lineRule="auto"/>
        <w:jc w:val="both"/>
        <w:rPr>
          <w:rFonts w:ascii="Garamond" w:hAnsi="Garamond"/>
        </w:rPr>
      </w:pPr>
      <w:r w:rsidRPr="00030071">
        <w:rPr>
          <w:rFonts w:ascii="Garamond" w:hAnsi="Garamond"/>
        </w:rPr>
        <w:t>указывается тип турбины, входящей в состав ЕГО, указанный в</w:t>
      </w:r>
      <w:r w:rsidR="009830FA" w:rsidRPr="00030071">
        <w:rPr>
          <w:rFonts w:ascii="Garamond" w:hAnsi="Garamond"/>
        </w:rPr>
        <w:t xml:space="preserve"> </w:t>
      </w:r>
      <w:r w:rsidR="002007FD">
        <w:rPr>
          <w:rFonts w:ascii="Garamond" w:hAnsi="Garamond"/>
        </w:rPr>
        <w:t>п</w:t>
      </w:r>
      <w:r w:rsidRPr="00030071">
        <w:rPr>
          <w:rFonts w:ascii="Garamond" w:hAnsi="Garamond"/>
        </w:rPr>
        <w:t xml:space="preserve">еречне </w:t>
      </w:r>
      <w:r w:rsidR="00B050AE" w:rsidRPr="00030071">
        <w:rPr>
          <w:rFonts w:ascii="Garamond" w:hAnsi="Garamond"/>
        </w:rPr>
        <w:t>ПТХ</w:t>
      </w:r>
      <w:r w:rsidR="00E476E8" w:rsidRPr="00030071">
        <w:rPr>
          <w:rFonts w:ascii="Garamond" w:hAnsi="Garamond"/>
        </w:rPr>
        <w:t xml:space="preserve"> по форме </w:t>
      </w:r>
      <w:r w:rsidR="005E6210" w:rsidRPr="00030071">
        <w:rPr>
          <w:rFonts w:ascii="Garamond" w:hAnsi="Garamond"/>
        </w:rPr>
        <w:t>13</w:t>
      </w:r>
      <w:r w:rsidR="00B050AE" w:rsidRPr="00030071">
        <w:rPr>
          <w:rFonts w:ascii="Garamond" w:hAnsi="Garamond"/>
        </w:rPr>
        <w:t>Е</w:t>
      </w:r>
      <w:r w:rsidRPr="00030071">
        <w:rPr>
          <w:rFonts w:ascii="Garamond" w:hAnsi="Garamond"/>
        </w:rPr>
        <w:t>, соответствующий одному из типов генерирующ</w:t>
      </w:r>
      <w:r w:rsidR="00215B48" w:rsidRPr="00030071">
        <w:rPr>
          <w:rFonts w:ascii="Garamond" w:hAnsi="Garamond"/>
        </w:rPr>
        <w:t>их</w:t>
      </w:r>
      <w:r w:rsidR="00E476E8" w:rsidRPr="00030071">
        <w:rPr>
          <w:rFonts w:ascii="Garamond" w:hAnsi="Garamond"/>
        </w:rPr>
        <w:t xml:space="preserve"> объект</w:t>
      </w:r>
      <w:r w:rsidR="00215B48" w:rsidRPr="00030071">
        <w:rPr>
          <w:rFonts w:ascii="Garamond" w:hAnsi="Garamond"/>
        </w:rPr>
        <w:t>ов</w:t>
      </w:r>
      <w:r w:rsidR="00AA20F9" w:rsidRPr="00030071">
        <w:rPr>
          <w:rFonts w:ascii="Garamond" w:hAnsi="Garamond"/>
        </w:rPr>
        <w:t>, перечисленных</w:t>
      </w:r>
      <w:r w:rsidR="00E476E8" w:rsidRPr="00030071">
        <w:rPr>
          <w:rFonts w:ascii="Garamond" w:hAnsi="Garamond"/>
        </w:rPr>
        <w:t xml:space="preserve"> </w:t>
      </w:r>
      <w:r w:rsidR="00AA20F9" w:rsidRPr="00030071">
        <w:rPr>
          <w:rFonts w:ascii="Garamond" w:hAnsi="Garamond"/>
        </w:rPr>
        <w:t xml:space="preserve">в </w:t>
      </w:r>
      <w:r w:rsidR="00E476E8" w:rsidRPr="00030071">
        <w:rPr>
          <w:rFonts w:ascii="Garamond" w:hAnsi="Garamond"/>
        </w:rPr>
        <w:t>п. 4.2</w:t>
      </w:r>
      <w:r w:rsidRPr="00030071">
        <w:rPr>
          <w:rFonts w:ascii="Garamond" w:hAnsi="Garamond"/>
        </w:rPr>
        <w:t>.2</w:t>
      </w:r>
      <w:r w:rsidR="00AA20F9" w:rsidRPr="00030071">
        <w:rPr>
          <w:rFonts w:ascii="Garamond" w:hAnsi="Garamond"/>
        </w:rPr>
        <w:t>.2</w:t>
      </w:r>
      <w:r w:rsidRPr="00030071">
        <w:rPr>
          <w:rFonts w:ascii="Garamond" w:hAnsi="Garamond"/>
        </w:rPr>
        <w:t xml:space="preserve"> настоящего Регламента;</w:t>
      </w:r>
    </w:p>
    <w:p w14:paraId="6ABE7EF6" w14:textId="2188471A" w:rsidR="00A41FA9" w:rsidRPr="00030071" w:rsidRDefault="00572A5D" w:rsidP="00030071">
      <w:pPr>
        <w:tabs>
          <w:tab w:val="left" w:pos="34"/>
        </w:tabs>
        <w:spacing w:before="120" w:after="120" w:line="240" w:lineRule="auto"/>
        <w:ind w:firstLine="567"/>
        <w:jc w:val="both"/>
        <w:rPr>
          <w:rFonts w:ascii="Garamond" w:hAnsi="Garamond"/>
        </w:rPr>
      </w:pPr>
      <w:r>
        <w:rPr>
          <w:rFonts w:ascii="Garamond" w:hAnsi="Garamond"/>
        </w:rPr>
        <w:t>д</w:t>
      </w:r>
      <w:r w:rsidR="00AC36DE" w:rsidRPr="00030071">
        <w:rPr>
          <w:rFonts w:ascii="Garamond" w:hAnsi="Garamond"/>
        </w:rPr>
        <w:t xml:space="preserve">) величина </w:t>
      </w:r>
      <w:r w:rsidR="00A41FA9" w:rsidRPr="00030071">
        <w:rPr>
          <w:rFonts w:ascii="Garamond" w:hAnsi="Garamond"/>
        </w:rPr>
        <w:t>нижней/верхней границы регулировочного диапазона ЕГО:</w:t>
      </w:r>
    </w:p>
    <w:p w14:paraId="29199F9A" w14:textId="33FB10DF" w:rsidR="00A41FA9" w:rsidRPr="00030071" w:rsidRDefault="00A41FA9" w:rsidP="00030071">
      <w:pPr>
        <w:tabs>
          <w:tab w:val="left" w:pos="34"/>
        </w:tabs>
        <w:spacing w:before="120" w:after="120" w:line="240" w:lineRule="auto"/>
        <w:jc w:val="both"/>
        <w:rPr>
          <w:rFonts w:ascii="Garamond" w:hAnsi="Garamond"/>
        </w:rPr>
      </w:pPr>
      <w:r w:rsidRPr="00030071">
        <w:rPr>
          <w:rFonts w:ascii="Garamond" w:hAnsi="Garamond"/>
        </w:rPr>
        <w:lastRenderedPageBreak/>
        <w:t xml:space="preserve">указываются значения нижней/верхней границы регулировочного диапазона ЕГО (группы ЕГО, режим работы которых взаимосвязан) в процентах от установленной мощности ЕГО (группы ЕГО, режим работы которых взаимосвязан), указанные в </w:t>
      </w:r>
      <w:r w:rsidR="002007FD">
        <w:rPr>
          <w:rFonts w:ascii="Garamond" w:hAnsi="Garamond"/>
        </w:rPr>
        <w:t>п</w:t>
      </w:r>
      <w:r w:rsidRPr="00030071">
        <w:rPr>
          <w:rFonts w:ascii="Garamond" w:hAnsi="Garamond"/>
        </w:rPr>
        <w:t xml:space="preserve">еречне </w:t>
      </w:r>
      <w:r w:rsidR="00BC6CB4" w:rsidRPr="00030071">
        <w:rPr>
          <w:rFonts w:ascii="Garamond" w:hAnsi="Garamond"/>
        </w:rPr>
        <w:t>ПТХ</w:t>
      </w:r>
      <w:r w:rsidRPr="00030071">
        <w:rPr>
          <w:rFonts w:ascii="Garamond" w:hAnsi="Garamond"/>
        </w:rPr>
        <w:t xml:space="preserve"> по форме 13</w:t>
      </w:r>
      <w:r w:rsidR="00BC6CB4" w:rsidRPr="00030071">
        <w:rPr>
          <w:rFonts w:ascii="Garamond" w:hAnsi="Garamond"/>
        </w:rPr>
        <w:t>Е</w:t>
      </w:r>
      <w:r w:rsidRPr="00030071">
        <w:rPr>
          <w:rFonts w:ascii="Garamond" w:hAnsi="Garamond"/>
        </w:rPr>
        <w:t>;</w:t>
      </w:r>
      <w:r w:rsidR="0015444E" w:rsidRPr="00030071">
        <w:rPr>
          <w:rFonts w:ascii="Garamond" w:hAnsi="Garamond"/>
        </w:rPr>
        <w:tab/>
      </w:r>
    </w:p>
    <w:p w14:paraId="570C9090" w14:textId="068C62BE" w:rsidR="00A41FA9" w:rsidRPr="00030071" w:rsidRDefault="00572A5D" w:rsidP="00030071">
      <w:pPr>
        <w:tabs>
          <w:tab w:val="left" w:pos="34"/>
        </w:tabs>
        <w:spacing w:before="120" w:after="120" w:line="240" w:lineRule="auto"/>
        <w:ind w:firstLine="567"/>
        <w:jc w:val="both"/>
        <w:rPr>
          <w:rFonts w:ascii="Garamond" w:hAnsi="Garamond"/>
        </w:rPr>
      </w:pPr>
      <w:r>
        <w:rPr>
          <w:rFonts w:ascii="Garamond" w:hAnsi="Garamond"/>
        </w:rPr>
        <w:t>е</w:t>
      </w:r>
      <w:r w:rsidR="00A41FA9" w:rsidRPr="00030071">
        <w:rPr>
          <w:rFonts w:ascii="Garamond" w:hAnsi="Garamond"/>
        </w:rPr>
        <w:t>) величина «средняя скорость изменения нагрузки в пределах всего диапазона регулирования активной мощности ЕГО»:</w:t>
      </w:r>
    </w:p>
    <w:p w14:paraId="1812D84E" w14:textId="6D63E62F" w:rsidR="00EE6719" w:rsidRPr="00030071" w:rsidRDefault="00A41FA9" w:rsidP="00030071">
      <w:pPr>
        <w:tabs>
          <w:tab w:val="left" w:pos="34"/>
        </w:tabs>
        <w:spacing w:before="120" w:after="120" w:line="240" w:lineRule="auto"/>
        <w:jc w:val="both"/>
        <w:rPr>
          <w:rFonts w:ascii="Garamond" w:hAnsi="Garamond"/>
        </w:rPr>
      </w:pPr>
      <w:r w:rsidRPr="00030071">
        <w:rPr>
          <w:rFonts w:ascii="Garamond" w:hAnsi="Garamond"/>
        </w:rPr>
        <w:t xml:space="preserve">указывается значение средней скорости изменения нагрузки в пределах всего диапазона регулирования активной мощности ЕГО (группы ЕГО, режим работы которых взаимосвязан) в процентах от установленной мощности ЕГО (группы ЕГО, режим работы которых взаимосвязан), указанное в </w:t>
      </w:r>
      <w:r w:rsidR="002007FD">
        <w:rPr>
          <w:rFonts w:ascii="Garamond" w:hAnsi="Garamond"/>
        </w:rPr>
        <w:t>п</w:t>
      </w:r>
      <w:r w:rsidRPr="00030071">
        <w:rPr>
          <w:rFonts w:ascii="Garamond" w:hAnsi="Garamond"/>
        </w:rPr>
        <w:t xml:space="preserve">еречне </w:t>
      </w:r>
      <w:r w:rsidR="00143B21" w:rsidRPr="00030071">
        <w:rPr>
          <w:rFonts w:ascii="Garamond" w:hAnsi="Garamond"/>
        </w:rPr>
        <w:t>ПТХ</w:t>
      </w:r>
      <w:r w:rsidRPr="00030071">
        <w:rPr>
          <w:rFonts w:ascii="Garamond" w:hAnsi="Garamond"/>
        </w:rPr>
        <w:t xml:space="preserve"> по форме </w:t>
      </w:r>
      <w:r w:rsidR="005E6210" w:rsidRPr="00030071">
        <w:rPr>
          <w:rFonts w:ascii="Garamond" w:hAnsi="Garamond"/>
        </w:rPr>
        <w:t>13</w:t>
      </w:r>
      <w:r w:rsidR="00143B21" w:rsidRPr="00030071">
        <w:rPr>
          <w:rFonts w:ascii="Garamond" w:hAnsi="Garamond"/>
        </w:rPr>
        <w:t>Е</w:t>
      </w:r>
      <w:r w:rsidR="007B6CD8" w:rsidRPr="00030071">
        <w:rPr>
          <w:rFonts w:ascii="Garamond" w:hAnsi="Garamond"/>
        </w:rPr>
        <w:t>;</w:t>
      </w:r>
    </w:p>
    <w:p w14:paraId="2600E2B5" w14:textId="3B407CFE" w:rsidR="007B6CD8" w:rsidRPr="00030071" w:rsidRDefault="00572A5D" w:rsidP="00030071">
      <w:pPr>
        <w:tabs>
          <w:tab w:val="left" w:pos="34"/>
        </w:tabs>
        <w:spacing w:before="120" w:after="120" w:line="240" w:lineRule="auto"/>
        <w:ind w:firstLine="567"/>
        <w:jc w:val="both"/>
        <w:rPr>
          <w:rFonts w:ascii="Garamond" w:hAnsi="Garamond"/>
        </w:rPr>
      </w:pPr>
      <w:r>
        <w:rPr>
          <w:rFonts w:ascii="Garamond" w:hAnsi="Garamond"/>
        </w:rPr>
        <w:t>ж</w:t>
      </w:r>
      <w:r w:rsidR="007B6CD8" w:rsidRPr="00030071">
        <w:rPr>
          <w:rFonts w:ascii="Garamond" w:hAnsi="Garamond"/>
        </w:rPr>
        <w:t>) величина технического минимума ЕГО:</w:t>
      </w:r>
    </w:p>
    <w:p w14:paraId="0B060057" w14:textId="68BA5907" w:rsidR="007B6CD8" w:rsidRPr="00030071" w:rsidRDefault="007B6CD8" w:rsidP="00030071">
      <w:pPr>
        <w:tabs>
          <w:tab w:val="left" w:pos="34"/>
        </w:tabs>
        <w:spacing w:before="120" w:after="120" w:line="240" w:lineRule="auto"/>
        <w:jc w:val="both"/>
        <w:rPr>
          <w:rFonts w:ascii="Garamond" w:hAnsi="Garamond"/>
        </w:rPr>
      </w:pPr>
      <w:r w:rsidRPr="00030071">
        <w:rPr>
          <w:rFonts w:ascii="Garamond" w:hAnsi="Garamond"/>
        </w:rPr>
        <w:t>указывается значение технического минимума ЕГО (группы ЕГО, режим</w:t>
      </w:r>
      <w:r w:rsidR="00CD4CEF">
        <w:rPr>
          <w:rFonts w:ascii="Garamond" w:hAnsi="Garamond"/>
        </w:rPr>
        <w:t xml:space="preserve"> работы которых взаимосвязан) в </w:t>
      </w:r>
      <w:r w:rsidRPr="00030071">
        <w:rPr>
          <w:rFonts w:ascii="Garamond" w:hAnsi="Garamond"/>
        </w:rPr>
        <w:t xml:space="preserve">процентах от установленной мощности ЕГО (группы ЕГО, режим работы которых взаимосвязан), указанное в </w:t>
      </w:r>
      <w:r w:rsidR="002007FD">
        <w:rPr>
          <w:rFonts w:ascii="Garamond" w:hAnsi="Garamond"/>
        </w:rPr>
        <w:t>п</w:t>
      </w:r>
      <w:r w:rsidRPr="00030071">
        <w:rPr>
          <w:rFonts w:ascii="Garamond" w:hAnsi="Garamond"/>
        </w:rPr>
        <w:t xml:space="preserve">еречне </w:t>
      </w:r>
      <w:r w:rsidR="00143B21" w:rsidRPr="00030071">
        <w:rPr>
          <w:rFonts w:ascii="Garamond" w:hAnsi="Garamond"/>
        </w:rPr>
        <w:t>ПТХ</w:t>
      </w:r>
      <w:r w:rsidRPr="00030071">
        <w:rPr>
          <w:rFonts w:ascii="Garamond" w:hAnsi="Garamond"/>
        </w:rPr>
        <w:t xml:space="preserve"> по форме 13</w:t>
      </w:r>
      <w:r w:rsidR="00143B21" w:rsidRPr="00030071">
        <w:rPr>
          <w:rFonts w:ascii="Garamond" w:hAnsi="Garamond"/>
        </w:rPr>
        <w:t>Е</w:t>
      </w:r>
      <w:r w:rsidR="004701DA" w:rsidRPr="00030071">
        <w:rPr>
          <w:rFonts w:ascii="Garamond" w:hAnsi="Garamond"/>
        </w:rPr>
        <w:t>.</w:t>
      </w:r>
    </w:p>
    <w:p w14:paraId="0047C122" w14:textId="77777777" w:rsidR="00455C0D" w:rsidRPr="00030071" w:rsidRDefault="00455C0D" w:rsidP="00030071">
      <w:pPr>
        <w:numPr>
          <w:ilvl w:val="0"/>
          <w:numId w:val="2"/>
        </w:numPr>
        <w:spacing w:before="240" w:after="120" w:line="240" w:lineRule="auto"/>
        <w:ind w:left="357" w:hanging="357"/>
        <w:jc w:val="center"/>
        <w:outlineLvl w:val="0"/>
        <w:rPr>
          <w:rFonts w:ascii="Garamond" w:hAnsi="Garamond"/>
          <w:b/>
          <w:caps/>
        </w:rPr>
      </w:pPr>
      <w:bookmarkStart w:id="147" w:name="_Toc83243122"/>
      <w:bookmarkStart w:id="148" w:name="_Toc124512864"/>
      <w:r w:rsidRPr="00030071">
        <w:rPr>
          <w:rFonts w:ascii="Garamond" w:hAnsi="Garamond"/>
          <w:b/>
          <w:caps/>
        </w:rPr>
        <w:t>порядок подачи ценовых заявок на продажу мощности</w:t>
      </w:r>
      <w:bookmarkEnd w:id="147"/>
      <w:bookmarkEnd w:id="148"/>
    </w:p>
    <w:p w14:paraId="5BC8D951" w14:textId="77777777" w:rsidR="00455C0D" w:rsidRPr="00030071" w:rsidRDefault="00455C0D" w:rsidP="00030071">
      <w:pPr>
        <w:spacing w:before="120" w:after="120" w:line="240" w:lineRule="auto"/>
        <w:ind w:firstLine="567"/>
        <w:jc w:val="both"/>
        <w:rPr>
          <w:rFonts w:ascii="Garamond" w:hAnsi="Garamond"/>
          <w:bCs/>
        </w:rPr>
      </w:pPr>
      <w:r w:rsidRPr="00030071">
        <w:rPr>
          <w:rFonts w:ascii="Garamond" w:hAnsi="Garamond"/>
        </w:rPr>
        <w:t xml:space="preserve">5.1. Ценовая заявка на продажу мощности нового генерирующего объекта </w:t>
      </w:r>
      <w:r w:rsidRPr="00030071">
        <w:rPr>
          <w:rFonts w:ascii="Garamond" w:hAnsi="Garamond"/>
          <w:bCs/>
        </w:rPr>
        <w:t xml:space="preserve">может быть подана только субъектом оптового рынка, </w:t>
      </w:r>
      <w:r w:rsidR="002223EB" w:rsidRPr="00030071">
        <w:rPr>
          <w:rFonts w:ascii="Garamond" w:hAnsi="Garamond"/>
          <w:bCs/>
        </w:rPr>
        <w:t xml:space="preserve">допущенным к КОМ НГО </w:t>
      </w:r>
      <w:r w:rsidRPr="00030071">
        <w:rPr>
          <w:rFonts w:ascii="Garamond" w:hAnsi="Garamond"/>
          <w:bCs/>
        </w:rPr>
        <w:t xml:space="preserve">в порядке, установленном п. 4.1 настоящего Регламента, и включенным КО в реестр участников КОМ НГО в отношении </w:t>
      </w:r>
      <w:r w:rsidR="00E4360A" w:rsidRPr="00030071">
        <w:rPr>
          <w:rFonts w:ascii="Garamond" w:hAnsi="Garamond"/>
          <w:bCs/>
        </w:rPr>
        <w:t xml:space="preserve">нового (-ых) </w:t>
      </w:r>
      <w:r w:rsidRPr="00030071">
        <w:rPr>
          <w:rFonts w:ascii="Garamond" w:hAnsi="Garamond"/>
          <w:bCs/>
        </w:rPr>
        <w:t>генерирующего (-их) объекта (-ов), включенного (-ых) в реестр участников КОМ НГО.</w:t>
      </w:r>
    </w:p>
    <w:p w14:paraId="4345D976"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5.2. Ценовая заявка на продажу мощности ― документ, отражающий намерение субъекта оптового рынка – участника КОМ НГО поставлять мощность </w:t>
      </w:r>
      <w:r w:rsidR="008E1CBA" w:rsidRPr="00030071">
        <w:rPr>
          <w:rFonts w:ascii="Garamond" w:hAnsi="Garamond"/>
        </w:rPr>
        <w:t xml:space="preserve">нового </w:t>
      </w:r>
      <w:r w:rsidRPr="00030071">
        <w:rPr>
          <w:rFonts w:ascii="Garamond" w:hAnsi="Garamond"/>
        </w:rPr>
        <w:t>генерирующего оборудования по цене, указанн</w:t>
      </w:r>
      <w:r w:rsidR="008E1CBA" w:rsidRPr="00030071">
        <w:rPr>
          <w:rFonts w:ascii="Garamond" w:hAnsi="Garamond"/>
        </w:rPr>
        <w:t>ой</w:t>
      </w:r>
      <w:r w:rsidRPr="00030071">
        <w:rPr>
          <w:rFonts w:ascii="Garamond" w:hAnsi="Garamond"/>
        </w:rPr>
        <w:t xml:space="preserve"> в этой заявке, и устанавливающий планируемые таким субъектом к продаже объемы мощности на период поставки мощности, в отношении которого проводится КОМ НГО</w:t>
      </w:r>
      <w:r w:rsidR="00AC36DE" w:rsidRPr="00030071">
        <w:rPr>
          <w:rFonts w:ascii="Garamond" w:hAnsi="Garamond"/>
        </w:rPr>
        <w:t>.</w:t>
      </w:r>
      <w:r w:rsidRPr="00030071">
        <w:rPr>
          <w:rFonts w:ascii="Garamond" w:hAnsi="Garamond"/>
        </w:rPr>
        <w:t xml:space="preserve"> </w:t>
      </w:r>
      <w:r w:rsidR="00AC36DE" w:rsidRPr="00030071">
        <w:rPr>
          <w:rFonts w:ascii="Garamond" w:hAnsi="Garamond"/>
        </w:rPr>
        <w:t xml:space="preserve">Ценовая заявка на продажу мощности </w:t>
      </w:r>
      <w:r w:rsidRPr="00030071">
        <w:rPr>
          <w:rFonts w:ascii="Garamond" w:hAnsi="Garamond"/>
        </w:rPr>
        <w:t>пода</w:t>
      </w:r>
      <w:r w:rsidR="00AC36DE" w:rsidRPr="00030071">
        <w:rPr>
          <w:rFonts w:ascii="Garamond" w:hAnsi="Garamond"/>
        </w:rPr>
        <w:t>ется</w:t>
      </w:r>
      <w:r w:rsidRPr="00030071">
        <w:rPr>
          <w:rFonts w:ascii="Garamond" w:hAnsi="Garamond"/>
        </w:rPr>
        <w:t xml:space="preserve"> в отношении каждого </w:t>
      </w:r>
      <w:r w:rsidR="00E4360A" w:rsidRPr="00030071">
        <w:rPr>
          <w:rFonts w:ascii="Garamond" w:hAnsi="Garamond"/>
        </w:rPr>
        <w:t xml:space="preserve">нового </w:t>
      </w:r>
      <w:r w:rsidRPr="00030071">
        <w:rPr>
          <w:rFonts w:ascii="Garamond" w:hAnsi="Garamond"/>
        </w:rPr>
        <w:t xml:space="preserve">генерирующего объекта с указанием технических характеристик каждой единицы генерирующего оборудования (ЕГО), входящей в состав данного генерирующего объекта. </w:t>
      </w:r>
    </w:p>
    <w:p w14:paraId="69B44E58" w14:textId="77777777" w:rsidR="00CA0074" w:rsidRPr="00030071" w:rsidRDefault="00455C0D" w:rsidP="00030071">
      <w:pPr>
        <w:spacing w:before="120" w:after="120" w:line="240" w:lineRule="auto"/>
        <w:ind w:firstLine="567"/>
        <w:jc w:val="both"/>
        <w:rPr>
          <w:rFonts w:ascii="Garamond" w:hAnsi="Garamond"/>
        </w:rPr>
      </w:pPr>
      <w:r w:rsidRPr="00030071">
        <w:rPr>
          <w:rFonts w:ascii="Garamond" w:hAnsi="Garamond"/>
        </w:rPr>
        <w:t>В отношении каждого</w:t>
      </w:r>
      <w:r w:rsidR="008E1CBA" w:rsidRPr="00030071">
        <w:rPr>
          <w:rFonts w:ascii="Garamond" w:hAnsi="Garamond"/>
        </w:rPr>
        <w:t xml:space="preserve"> нового </w:t>
      </w:r>
      <w:r w:rsidRPr="00030071">
        <w:rPr>
          <w:rFonts w:ascii="Garamond" w:hAnsi="Garamond"/>
        </w:rPr>
        <w:t>генерирующего объекта подается отдельная ценовая заявка.</w:t>
      </w:r>
    </w:p>
    <w:p w14:paraId="452E74F0" w14:textId="458A7B6D"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5.3. Ценовая заявка должна содержать </w:t>
      </w:r>
      <w:r w:rsidR="00572A5D">
        <w:rPr>
          <w:rFonts w:ascii="Garamond" w:hAnsi="Garamond"/>
        </w:rPr>
        <w:t>приведенные ниже</w:t>
      </w:r>
      <w:r w:rsidRPr="00030071">
        <w:rPr>
          <w:rFonts w:ascii="Garamond" w:hAnsi="Garamond"/>
        </w:rPr>
        <w:t xml:space="preserve"> данные и параметры</w:t>
      </w:r>
      <w:r w:rsidR="00572A5D">
        <w:rPr>
          <w:rFonts w:ascii="Garamond" w:hAnsi="Garamond"/>
        </w:rPr>
        <w:t>.</w:t>
      </w:r>
    </w:p>
    <w:p w14:paraId="2248F567" w14:textId="114D8943"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5.3.1. Идентификационные данные юридического лица, подающего ценовую заявку</w:t>
      </w:r>
      <w:r w:rsidR="00572A5D">
        <w:rPr>
          <w:rFonts w:ascii="Garamond" w:hAnsi="Garamond"/>
        </w:rPr>
        <w:t>:</w:t>
      </w:r>
      <w:r w:rsidRPr="00030071">
        <w:rPr>
          <w:rFonts w:ascii="Garamond" w:hAnsi="Garamond"/>
        </w:rPr>
        <w:t xml:space="preserve"> ИНН и наименование юридического лица – заполняются автоматически (выбираются из списка) в соответствии с перечнем юридических лиц, аккредитованных на электронной площадке. </w:t>
      </w:r>
    </w:p>
    <w:p w14:paraId="63FB3E91" w14:textId="77777777" w:rsidR="00455C0D" w:rsidRPr="00030071" w:rsidRDefault="00455C0D" w:rsidP="00030071">
      <w:pPr>
        <w:spacing w:before="120" w:after="120" w:line="240" w:lineRule="auto"/>
        <w:ind w:firstLine="567"/>
        <w:jc w:val="both"/>
        <w:rPr>
          <w:rFonts w:ascii="Garamond" w:hAnsi="Garamond"/>
          <w:b/>
        </w:rPr>
      </w:pPr>
      <w:r w:rsidRPr="00030071">
        <w:rPr>
          <w:rFonts w:ascii="Garamond" w:hAnsi="Garamond"/>
        </w:rPr>
        <w:t xml:space="preserve">5.3.2. Данные (параметры) </w:t>
      </w:r>
      <w:r w:rsidR="008E1CBA" w:rsidRPr="00030071">
        <w:rPr>
          <w:rFonts w:ascii="Garamond" w:hAnsi="Garamond"/>
        </w:rPr>
        <w:t xml:space="preserve">нового </w:t>
      </w:r>
      <w:r w:rsidRPr="00030071">
        <w:rPr>
          <w:rFonts w:ascii="Garamond" w:hAnsi="Garamond"/>
        </w:rPr>
        <w:t>генерирующ</w:t>
      </w:r>
      <w:r w:rsidR="008E1CBA" w:rsidRPr="00030071">
        <w:rPr>
          <w:rFonts w:ascii="Garamond" w:hAnsi="Garamond"/>
        </w:rPr>
        <w:t>его</w:t>
      </w:r>
      <w:r w:rsidRPr="00030071">
        <w:rPr>
          <w:rFonts w:ascii="Garamond" w:hAnsi="Garamond"/>
        </w:rPr>
        <w:t xml:space="preserve"> объект</w:t>
      </w:r>
      <w:r w:rsidR="008E1CBA" w:rsidRPr="00030071">
        <w:rPr>
          <w:rFonts w:ascii="Garamond" w:hAnsi="Garamond"/>
        </w:rPr>
        <w:t>а</w:t>
      </w:r>
      <w:r w:rsidRPr="00030071">
        <w:rPr>
          <w:rFonts w:ascii="Garamond" w:hAnsi="Garamond"/>
        </w:rPr>
        <w:t xml:space="preserve"> (с указанием идентификатора и наименования генерирующего объекта) заполняются участником КОМ НГО в электронном виде по форме 1 приложения </w:t>
      </w:r>
      <w:r w:rsidR="00131DDE" w:rsidRPr="00030071">
        <w:rPr>
          <w:rFonts w:ascii="Garamond" w:hAnsi="Garamond"/>
        </w:rPr>
        <w:t>1</w:t>
      </w:r>
      <w:r w:rsidRPr="00030071">
        <w:rPr>
          <w:rFonts w:ascii="Garamond" w:hAnsi="Garamond"/>
        </w:rPr>
        <w:t xml:space="preserve"> к настоящему Регламенту.</w:t>
      </w:r>
    </w:p>
    <w:p w14:paraId="389C2BD3"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5.3.2.1. Идентификационный код условной ГТП, присвоенный в соответствии с </w:t>
      </w:r>
      <w:r w:rsidRPr="00030071">
        <w:rPr>
          <w:rFonts w:ascii="Garamond" w:hAnsi="Garamond"/>
          <w:i/>
        </w:rPr>
        <w:t>Положением о порядке получения статуса субъекта оптового рынка и ведения реестра субъектов оптового рынка</w:t>
      </w:r>
      <w:r w:rsidRPr="00030071">
        <w:rPr>
          <w:rFonts w:ascii="Garamond" w:hAnsi="Garamond"/>
        </w:rPr>
        <w:t xml:space="preserve"> (Приложение № 1.1 к </w:t>
      </w:r>
      <w:r w:rsidRPr="00030071">
        <w:rPr>
          <w:rFonts w:ascii="Garamond" w:hAnsi="Garamond"/>
          <w:i/>
        </w:rPr>
        <w:t>Договору о присоединении к торговой системе оптового рынка</w:t>
      </w:r>
      <w:r w:rsidRPr="00030071">
        <w:rPr>
          <w:rFonts w:ascii="Garamond" w:hAnsi="Garamond"/>
        </w:rPr>
        <w:t>), заполняется в соответствии с регистрационной информацией, содержащейся в регистрационном деле субъекта оптового рынка.</w:t>
      </w:r>
    </w:p>
    <w:p w14:paraId="5A4A0DC0"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5.3.2.2. Объем мощности, предлагаемый участником КОМ НГО к продаже в отношении генерирующего объекта, – указывается суммарная величина установленной мощности</w:t>
      </w:r>
      <w:r w:rsidR="00740FC3" w:rsidRPr="00030071">
        <w:rPr>
          <w:rFonts w:ascii="Garamond" w:hAnsi="Garamond"/>
        </w:rPr>
        <w:t xml:space="preserve"> </w:t>
      </w:r>
      <w:r w:rsidRPr="00030071">
        <w:rPr>
          <w:rFonts w:ascii="Garamond" w:hAnsi="Garamond"/>
        </w:rPr>
        <w:t>всех ЕГО, отнесенных к данной условной ГТП</w:t>
      </w:r>
      <w:r w:rsidR="00E16A7E" w:rsidRPr="00030071">
        <w:rPr>
          <w:rFonts w:ascii="Garamond" w:hAnsi="Garamond"/>
        </w:rPr>
        <w:t>, для ТЭС/АЭС или располагаемая мощность, определенная с учетом максимального ограничения установленной мощности, связанного со снижением напора ниже расчетного в периоды сработки водохранилища, для ГЭС</w:t>
      </w:r>
      <w:r w:rsidRPr="00030071">
        <w:rPr>
          <w:rFonts w:ascii="Garamond" w:hAnsi="Garamond"/>
        </w:rPr>
        <w:t xml:space="preserve">. </w:t>
      </w:r>
      <w:r w:rsidR="00972969" w:rsidRPr="00030071">
        <w:rPr>
          <w:rFonts w:ascii="Garamond" w:hAnsi="Garamond"/>
        </w:rPr>
        <w:t xml:space="preserve">Объем </w:t>
      </w:r>
      <w:r w:rsidRPr="00030071">
        <w:rPr>
          <w:rFonts w:ascii="Garamond" w:hAnsi="Garamond"/>
        </w:rPr>
        <w:t>мощност</w:t>
      </w:r>
      <w:r w:rsidR="00972969" w:rsidRPr="00030071">
        <w:rPr>
          <w:rFonts w:ascii="Garamond" w:hAnsi="Garamond"/>
        </w:rPr>
        <w:t>и</w:t>
      </w:r>
      <w:r w:rsidRPr="00030071">
        <w:rPr>
          <w:rFonts w:ascii="Garamond" w:hAnsi="Garamond"/>
        </w:rPr>
        <w:t xml:space="preserve"> указывается в МВт с точностью до 3 (трех) знаков после запятой.</w:t>
      </w:r>
    </w:p>
    <w:p w14:paraId="65FE5F41"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5.3.2.3. Планируемая дата начала поставки мощности с использованием введенного в эксплуатацию нового генерирующего объекта</w:t>
      </w:r>
      <w:r w:rsidR="003825F3" w:rsidRPr="00030071">
        <w:rPr>
          <w:rFonts w:ascii="Garamond" w:hAnsi="Garamond"/>
        </w:rPr>
        <w:t xml:space="preserve"> – </w:t>
      </w:r>
      <w:r w:rsidRPr="00030071">
        <w:rPr>
          <w:rFonts w:ascii="Garamond" w:hAnsi="Garamond"/>
        </w:rPr>
        <w:t xml:space="preserve">указывается дата, которая не может быть позднее указанной в решении </w:t>
      </w:r>
      <w:r w:rsidR="00B70B76" w:rsidRPr="00030071">
        <w:rPr>
          <w:rFonts w:ascii="Garamond" w:hAnsi="Garamond"/>
        </w:rPr>
        <w:t>Минэнерго России</w:t>
      </w:r>
      <w:r w:rsidRPr="00030071">
        <w:rPr>
          <w:rFonts w:ascii="Garamond" w:hAnsi="Garamond"/>
        </w:rPr>
        <w:t xml:space="preserve"> даты.</w:t>
      </w:r>
    </w:p>
    <w:p w14:paraId="6A993F04" w14:textId="13B0CE9D"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5.3.2.4. </w:t>
      </w:r>
      <w:r w:rsidR="00B70B76" w:rsidRPr="00030071">
        <w:rPr>
          <w:rFonts w:ascii="Garamond" w:hAnsi="Garamond"/>
        </w:rPr>
        <w:t>Цена на мощность</w:t>
      </w:r>
      <w:r w:rsidRPr="00030071">
        <w:rPr>
          <w:rFonts w:ascii="Garamond" w:hAnsi="Garamond"/>
        </w:rPr>
        <w:t xml:space="preserve"> в рублях за МВт </w:t>
      </w:r>
      <w:r w:rsidR="005936B0" w:rsidRPr="00030071">
        <w:rPr>
          <w:rFonts w:ascii="Garamond" w:hAnsi="Garamond"/>
        </w:rPr>
        <w:t>в месяц</w:t>
      </w:r>
      <w:r w:rsidR="00B70B76" w:rsidRPr="00030071">
        <w:rPr>
          <w:rFonts w:ascii="Garamond" w:hAnsi="Garamond"/>
        </w:rPr>
        <w:t xml:space="preserve"> </w:t>
      </w:r>
      <w:r w:rsidRPr="00030071">
        <w:rPr>
          <w:rFonts w:ascii="Garamond" w:hAnsi="Garamond"/>
        </w:rPr>
        <w:t>в ценах года начала поставки мощности</w:t>
      </w:r>
      <w:r w:rsidR="005936B0" w:rsidRPr="00030071">
        <w:rPr>
          <w:rFonts w:ascii="Garamond" w:hAnsi="Garamond"/>
        </w:rPr>
        <w:t xml:space="preserve"> </w:t>
      </w:r>
      <w:r w:rsidR="00572A5D">
        <w:rPr>
          <w:rFonts w:ascii="Garamond" w:hAnsi="Garamond"/>
        </w:rPr>
        <w:t xml:space="preserve">– </w:t>
      </w:r>
      <w:r w:rsidR="00FA4EE3" w:rsidRPr="00030071">
        <w:rPr>
          <w:rFonts w:ascii="Garamond" w:hAnsi="Garamond"/>
        </w:rPr>
        <w:t xml:space="preserve">указывается цена на мощность, не превышающая </w:t>
      </w:r>
      <w:r w:rsidR="00407600" w:rsidRPr="00030071">
        <w:rPr>
          <w:rFonts w:ascii="Garamond" w:hAnsi="Garamond"/>
        </w:rPr>
        <w:t>предельную (максимальную) цену на мощность, опубликованную СО в соответствии с п. 3.2 настоящего Регламента</w:t>
      </w:r>
      <w:r w:rsidRPr="00030071">
        <w:rPr>
          <w:rFonts w:ascii="Garamond" w:hAnsi="Garamond"/>
        </w:rPr>
        <w:t>.</w:t>
      </w:r>
    </w:p>
    <w:p w14:paraId="141366B4" w14:textId="0BEFC20C"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lastRenderedPageBreak/>
        <w:t xml:space="preserve">5.3.3. Данные (параметры) генерирующих объектов, </w:t>
      </w:r>
      <w:r w:rsidR="009C1C94" w:rsidRPr="00030071">
        <w:rPr>
          <w:rFonts w:ascii="Garamond" w:hAnsi="Garamond"/>
        </w:rPr>
        <w:t xml:space="preserve">соответствующие параметрам, указанным в </w:t>
      </w:r>
      <w:r w:rsidR="002007FD">
        <w:rPr>
          <w:rFonts w:ascii="Garamond" w:hAnsi="Garamond"/>
        </w:rPr>
        <w:t>п</w:t>
      </w:r>
      <w:r w:rsidR="009C1C94" w:rsidRPr="00030071">
        <w:rPr>
          <w:rFonts w:ascii="Garamond" w:hAnsi="Garamond"/>
        </w:rPr>
        <w:t xml:space="preserve">еречне </w:t>
      </w:r>
      <w:r w:rsidR="00B24EC0" w:rsidRPr="00030071">
        <w:rPr>
          <w:rFonts w:ascii="Garamond" w:hAnsi="Garamond"/>
        </w:rPr>
        <w:t>ПТХ</w:t>
      </w:r>
      <w:r w:rsidRPr="00030071">
        <w:rPr>
          <w:rFonts w:ascii="Garamond" w:hAnsi="Garamond"/>
        </w:rPr>
        <w:t xml:space="preserve"> по форме 13</w:t>
      </w:r>
      <w:r w:rsidR="00B24EC0" w:rsidRPr="00030071">
        <w:rPr>
          <w:rFonts w:ascii="Garamond" w:hAnsi="Garamond"/>
        </w:rPr>
        <w:t>Е</w:t>
      </w:r>
      <w:r w:rsidRPr="00030071">
        <w:rPr>
          <w:rFonts w:ascii="Garamond" w:hAnsi="Garamond"/>
        </w:rPr>
        <w:t>, пода</w:t>
      </w:r>
      <w:r w:rsidR="00572A5D">
        <w:rPr>
          <w:rFonts w:ascii="Garamond" w:hAnsi="Garamond"/>
        </w:rPr>
        <w:t>ются</w:t>
      </w:r>
      <w:r w:rsidRPr="00030071">
        <w:rPr>
          <w:rFonts w:ascii="Garamond" w:hAnsi="Garamond"/>
        </w:rPr>
        <w:t xml:space="preserve"> в виде документа в формате pdf по форме 2 приложения </w:t>
      </w:r>
      <w:r w:rsidR="00131DDE" w:rsidRPr="00030071">
        <w:rPr>
          <w:rFonts w:ascii="Garamond" w:hAnsi="Garamond"/>
        </w:rPr>
        <w:t>1</w:t>
      </w:r>
      <w:r w:rsidRPr="00030071">
        <w:rPr>
          <w:rFonts w:ascii="Garamond" w:hAnsi="Garamond"/>
        </w:rPr>
        <w:t xml:space="preserve"> к настоящему Регламенту.</w:t>
      </w:r>
    </w:p>
    <w:p w14:paraId="4757D098" w14:textId="7A63CFB9" w:rsidR="00455C0D" w:rsidRPr="00030071" w:rsidRDefault="00455C0D" w:rsidP="00030071">
      <w:pPr>
        <w:spacing w:before="120" w:after="120" w:line="240" w:lineRule="auto"/>
        <w:ind w:firstLine="567"/>
        <w:jc w:val="both"/>
        <w:rPr>
          <w:rFonts w:ascii="Garamond" w:hAnsi="Garamond"/>
        </w:rPr>
      </w:pPr>
      <w:bookmarkStart w:id="149" w:name="_Toc312742939"/>
      <w:bookmarkStart w:id="150" w:name="_Toc279587437"/>
      <w:bookmarkStart w:id="151" w:name="_Toc271107265"/>
      <w:bookmarkStart w:id="152" w:name="_Toc362869029"/>
      <w:bookmarkStart w:id="153" w:name="_Toc365383371"/>
      <w:bookmarkStart w:id="154" w:name="_Toc396920301"/>
      <w:bookmarkStart w:id="155" w:name="_Toc428983334"/>
      <w:bookmarkStart w:id="156" w:name="_Toc431820868"/>
      <w:r w:rsidRPr="00030071">
        <w:rPr>
          <w:rFonts w:ascii="Garamond" w:hAnsi="Garamond"/>
        </w:rPr>
        <w:t>5.4. Порядок направления и приема ценовой заявки в процедуре конкурентного отбора мощности новых генерирующих объектов</w:t>
      </w:r>
      <w:bookmarkStart w:id="157" w:name="_Toc204420445"/>
      <w:bookmarkEnd w:id="149"/>
      <w:bookmarkEnd w:id="150"/>
      <w:bookmarkEnd w:id="151"/>
      <w:bookmarkEnd w:id="152"/>
      <w:bookmarkEnd w:id="153"/>
      <w:bookmarkEnd w:id="154"/>
      <w:bookmarkEnd w:id="155"/>
      <w:bookmarkEnd w:id="156"/>
    </w:p>
    <w:p w14:paraId="0EEA42D2" w14:textId="55622B12"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5.4.1. Формирование и направление (подача) ценовой заявки для участия в КОМ НГО осуществляется с использованием электронной торговой площадки, сформированной на базе Системы B2B-Center в сети Интернет по адресу http://www.b2b-center.ru, оператором которой является АО «Центр развития экономики». Для направления ценовой заявки участник КОМ НГО должен выполнить процедуры регистрации на электронной площадке в соответствии с порядком, предусмотренным оператором электронной площадки.</w:t>
      </w:r>
      <w:bookmarkStart w:id="158" w:name="_Toc204420446"/>
      <w:bookmarkEnd w:id="157"/>
      <w:r w:rsidRPr="00030071">
        <w:rPr>
          <w:rFonts w:ascii="Garamond" w:hAnsi="Garamond"/>
        </w:rPr>
        <w:t xml:space="preserve"> </w:t>
      </w:r>
    </w:p>
    <w:p w14:paraId="4C121F78"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5.4.2. СО как организатор отбора осуществляет аккредитацию на электронной площадке субъектов оптового рынка, зарегистрированных на электронной площадке и указанных в реестре участников КОМ НГО, в соответствии с порядком, установленным оператором электронной площадки.</w:t>
      </w:r>
    </w:p>
    <w:p w14:paraId="6E4E2CBC"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5.4.3. </w:t>
      </w:r>
      <w:bookmarkEnd w:id="158"/>
      <w:r w:rsidRPr="00030071">
        <w:rPr>
          <w:rFonts w:ascii="Garamond" w:hAnsi="Garamond"/>
        </w:rPr>
        <w:t xml:space="preserve">Заявленные параметры и данные должны быть подписаны </w:t>
      </w:r>
      <w:r w:rsidR="007B6CD8" w:rsidRPr="00030071">
        <w:rPr>
          <w:rFonts w:ascii="Garamond" w:hAnsi="Garamond"/>
        </w:rPr>
        <w:t xml:space="preserve">усиленной квалифицированной электронной подписью </w:t>
      </w:r>
      <w:r w:rsidRPr="00030071">
        <w:rPr>
          <w:rFonts w:ascii="Garamond" w:hAnsi="Garamond"/>
        </w:rPr>
        <w:t>соответствующего физического лица, имеющего право подписывать указанный документ от имени субъекта оптового рынка, включенного в реестр участников КОМ НГО и предоставившего в СО оригинал или нотариально удостоверенную копию доверенности на право подачи (подписания) ценовой заявки на продажу мощности нового генерирующего объекта, подлежащего строительству.</w:t>
      </w:r>
      <w:bookmarkStart w:id="159" w:name="_Toc204420447"/>
    </w:p>
    <w:p w14:paraId="481728F3"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5.4.4. </w:t>
      </w:r>
      <w:bookmarkStart w:id="160" w:name="_Ref113086576"/>
      <w:r w:rsidRPr="00030071">
        <w:rPr>
          <w:rFonts w:ascii="Garamond" w:hAnsi="Garamond"/>
        </w:rPr>
        <w:t xml:space="preserve">Направление ценовой заявки на продажу мощности на соответствующий период поставки должно быть осуществлено субъектом оптового рынка не ранее 9 часов 00 минут суток начала подачи заявок и не позднее 18 часов 00 минут суток окончания подачи заявок, указанных СО в составе информации о проведении КОМ НГО в соответствии с п. 3.4 настоящего Регламента. </w:t>
      </w:r>
      <w:bookmarkStart w:id="161" w:name="_Toc204420448"/>
      <w:bookmarkEnd w:id="159"/>
    </w:p>
    <w:p w14:paraId="3B8AC779" w14:textId="77777777" w:rsidR="00455C0D" w:rsidRPr="00030071" w:rsidRDefault="00455C0D" w:rsidP="00030071">
      <w:pPr>
        <w:spacing w:before="120" w:after="120" w:line="240" w:lineRule="auto"/>
        <w:ind w:firstLine="567"/>
        <w:jc w:val="both"/>
        <w:rPr>
          <w:rFonts w:ascii="Garamond" w:hAnsi="Garamond"/>
        </w:rPr>
      </w:pPr>
      <w:bookmarkStart w:id="162" w:name="_Toc204420449"/>
      <w:bookmarkEnd w:id="160"/>
      <w:bookmarkEnd w:id="161"/>
      <w:r w:rsidRPr="00030071">
        <w:rPr>
          <w:rFonts w:ascii="Garamond" w:hAnsi="Garamond"/>
        </w:rPr>
        <w:t xml:space="preserve">5.4.5. Временем подачи ценовой заявки считается время (по московскому времени, с точностью до секунды) подтверждения в установленном порядке подлинности </w:t>
      </w:r>
      <w:r w:rsidR="007B6CD8" w:rsidRPr="00030071">
        <w:rPr>
          <w:rFonts w:ascii="Garamond" w:hAnsi="Garamond"/>
        </w:rPr>
        <w:t>усиленной квалифицированной электронной подписи</w:t>
      </w:r>
      <w:r w:rsidRPr="00030071">
        <w:rPr>
          <w:rFonts w:ascii="Garamond" w:hAnsi="Garamond"/>
        </w:rPr>
        <w:t>.</w:t>
      </w:r>
    </w:p>
    <w:p w14:paraId="56133496"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5.4.6. Участник КОМ НГО вправе менять параметры ценовой заявки в отношении одного и того же генерирующего объекта до окончания срока подачи ценовых заявок неограниченное количество раз. </w:t>
      </w:r>
      <w:bookmarkStart w:id="163" w:name="_Toc239493806"/>
      <w:bookmarkStart w:id="164" w:name="_Toc204420461"/>
      <w:bookmarkEnd w:id="162"/>
    </w:p>
    <w:p w14:paraId="39D55135" w14:textId="77777777" w:rsidR="00455C0D" w:rsidRPr="00030071" w:rsidRDefault="00455C0D" w:rsidP="00030071">
      <w:pPr>
        <w:spacing w:before="120" w:after="120" w:line="240" w:lineRule="auto"/>
        <w:ind w:firstLine="567"/>
        <w:jc w:val="both"/>
        <w:rPr>
          <w:rFonts w:ascii="Garamond" w:hAnsi="Garamond"/>
        </w:rPr>
      </w:pPr>
      <w:r w:rsidRPr="00030071">
        <w:rPr>
          <w:rFonts w:ascii="Garamond" w:hAnsi="Garamond"/>
        </w:rPr>
        <w:t xml:space="preserve">5.4.7. Доступ на электронную площадку для подачи ценовой заявки и просмотра размещенных параметров и данных осуществляется после авторизации с использованием ключей </w:t>
      </w:r>
      <w:r w:rsidR="007B6CD8" w:rsidRPr="00030071">
        <w:rPr>
          <w:rFonts w:ascii="Garamond" w:hAnsi="Garamond"/>
        </w:rPr>
        <w:t>усиленных квалифицированных электронных подписей, выданных аккредитованными удостоверяющими центрами. Сертификаты открытых ключей усиленных квалифицированных электронных подписей уполномоченных представителей участников КОМ НГО должны быть зарегистрированы участником КОМ НГО на электронной площадке B2B-Center в порядке, установленном оператором электронной площадки АО «Центр развития экономики», до начала срока подачи ценовых заявок</w:t>
      </w:r>
      <w:r w:rsidRPr="00030071">
        <w:rPr>
          <w:rFonts w:ascii="Garamond" w:hAnsi="Garamond"/>
        </w:rPr>
        <w:t xml:space="preserve">. </w:t>
      </w:r>
    </w:p>
    <w:p w14:paraId="47993B9D" w14:textId="77777777" w:rsidR="00455C0D" w:rsidRPr="00030071" w:rsidRDefault="00455C0D" w:rsidP="00030071">
      <w:pPr>
        <w:spacing w:before="120" w:after="120" w:line="240" w:lineRule="auto"/>
        <w:ind w:firstLine="567"/>
        <w:jc w:val="both"/>
        <w:rPr>
          <w:rFonts w:ascii="Garamond" w:hAnsi="Garamond"/>
          <w:b/>
        </w:rPr>
      </w:pPr>
      <w:r w:rsidRPr="00030071">
        <w:rPr>
          <w:rFonts w:ascii="Garamond" w:hAnsi="Garamond"/>
        </w:rPr>
        <w:t>5.4.8. Доступ к просмотру информации о поданных ценовых заявках на продажу мощности новых генерирующих объектов, подлежащих строительству, и данных, указанных в этих ценовых заявках, получают лица, указанные в реестре участников КОМ НГО, СО, Совет рынка, а также иные члены Совета рынка, прошедшие процедуру регистрации на электронной площадке, после окончания срока приема ценовых заявок для участия в КОМ НГО – в 18 часов 10 минут суток окончания подачи ценовых заявок, указанных СО в составе информации о проведении КОМ НГО в соответствии с п. 3.4 настоящего Регламента</w:t>
      </w:r>
      <w:r w:rsidRPr="00030071">
        <w:rPr>
          <w:rFonts w:ascii="Garamond" w:hAnsi="Garamond"/>
          <w:b/>
        </w:rPr>
        <w:t>.</w:t>
      </w:r>
      <w:bookmarkEnd w:id="163"/>
      <w:bookmarkEnd w:id="164"/>
    </w:p>
    <w:p w14:paraId="5C90DC50" w14:textId="77777777" w:rsidR="00455C0D" w:rsidRPr="00030071" w:rsidRDefault="00455C0D" w:rsidP="00030071">
      <w:pPr>
        <w:pStyle w:val="a5"/>
        <w:spacing w:before="120" w:after="120"/>
        <w:ind w:firstLine="567"/>
        <w:jc w:val="both"/>
        <w:rPr>
          <w:szCs w:val="22"/>
          <w:lang w:val="ru-RU"/>
        </w:rPr>
      </w:pPr>
      <w:r w:rsidRPr="00030071">
        <w:rPr>
          <w:szCs w:val="22"/>
          <w:lang w:val="ru-RU"/>
        </w:rPr>
        <w:t>5.4.9. Подавая ценовую заявку в соответствии с настоящим Регламентом, участник КОМ НГО выражает свое безусловное согласие с предоставлением доступа к информации, указанной в ценовой заявке, лицам, перечисленным в п. 5.4.8 настоящего Регламента.</w:t>
      </w:r>
    </w:p>
    <w:p w14:paraId="3C60C094" w14:textId="238A4334" w:rsidR="005825D7" w:rsidRDefault="00455C0D" w:rsidP="00030071">
      <w:pPr>
        <w:pStyle w:val="a5"/>
        <w:spacing w:before="120" w:after="120"/>
        <w:ind w:firstLine="567"/>
        <w:jc w:val="both"/>
        <w:rPr>
          <w:szCs w:val="22"/>
          <w:lang w:val="ru-RU"/>
        </w:rPr>
      </w:pPr>
      <w:r w:rsidRPr="00030071">
        <w:rPr>
          <w:szCs w:val="22"/>
          <w:lang w:val="ru-RU"/>
        </w:rPr>
        <w:t xml:space="preserve">5.4.10. Документы оператора электронной площадки о порядке регистрации, аккредитации, подаче заявок на электронную площадку в части, не урегулированной настоящим Регламентом, размещены по адресу </w:t>
      </w:r>
      <w:hyperlink r:id="rId8" w:history="1">
        <w:r w:rsidRPr="00030071">
          <w:rPr>
            <w:rStyle w:val="a4"/>
            <w:szCs w:val="22"/>
          </w:rPr>
          <w:t>http</w:t>
        </w:r>
        <w:r w:rsidRPr="00030071">
          <w:rPr>
            <w:rStyle w:val="a4"/>
            <w:szCs w:val="22"/>
            <w:lang w:val="ru-RU"/>
          </w:rPr>
          <w:t>://</w:t>
        </w:r>
        <w:r w:rsidRPr="00030071">
          <w:rPr>
            <w:rStyle w:val="a4"/>
            <w:szCs w:val="22"/>
          </w:rPr>
          <w:t>www</w:t>
        </w:r>
        <w:r w:rsidRPr="00030071">
          <w:rPr>
            <w:rStyle w:val="a4"/>
            <w:szCs w:val="22"/>
            <w:lang w:val="ru-RU"/>
          </w:rPr>
          <w:t>.</w:t>
        </w:r>
        <w:r w:rsidRPr="00030071">
          <w:rPr>
            <w:rStyle w:val="a4"/>
            <w:szCs w:val="22"/>
          </w:rPr>
          <w:t>b</w:t>
        </w:r>
        <w:r w:rsidRPr="00030071">
          <w:rPr>
            <w:rStyle w:val="a4"/>
            <w:szCs w:val="22"/>
            <w:lang w:val="ru-RU"/>
          </w:rPr>
          <w:t>2</w:t>
        </w:r>
        <w:r w:rsidRPr="00030071">
          <w:rPr>
            <w:rStyle w:val="a4"/>
            <w:szCs w:val="22"/>
          </w:rPr>
          <w:t>b</w:t>
        </w:r>
        <w:r w:rsidRPr="00030071">
          <w:rPr>
            <w:rStyle w:val="a4"/>
            <w:szCs w:val="22"/>
            <w:lang w:val="ru-RU"/>
          </w:rPr>
          <w:t>-</w:t>
        </w:r>
        <w:r w:rsidRPr="00030071">
          <w:rPr>
            <w:rStyle w:val="a4"/>
            <w:szCs w:val="22"/>
          </w:rPr>
          <w:t>center</w:t>
        </w:r>
        <w:r w:rsidRPr="00030071">
          <w:rPr>
            <w:rStyle w:val="a4"/>
            <w:szCs w:val="22"/>
            <w:lang w:val="ru-RU"/>
          </w:rPr>
          <w:t>.</w:t>
        </w:r>
        <w:r w:rsidRPr="00030071">
          <w:rPr>
            <w:rStyle w:val="a4"/>
            <w:szCs w:val="22"/>
          </w:rPr>
          <w:t>ru</w:t>
        </w:r>
      </w:hyperlink>
      <w:r w:rsidRPr="00030071">
        <w:rPr>
          <w:szCs w:val="22"/>
          <w:lang w:val="ru-RU"/>
        </w:rPr>
        <w:t>.</w:t>
      </w:r>
    </w:p>
    <w:p w14:paraId="0A40E1CF" w14:textId="07273532" w:rsidR="00767849" w:rsidRDefault="00767849" w:rsidP="00030071">
      <w:pPr>
        <w:pStyle w:val="a5"/>
        <w:spacing w:before="120" w:after="120"/>
        <w:ind w:firstLine="567"/>
        <w:jc w:val="both"/>
        <w:rPr>
          <w:szCs w:val="22"/>
          <w:lang w:val="ru-RU"/>
        </w:rPr>
      </w:pPr>
    </w:p>
    <w:p w14:paraId="66C8CD99" w14:textId="77777777" w:rsidR="005825D7" w:rsidRPr="00030071" w:rsidRDefault="005825D7" w:rsidP="00767849">
      <w:pPr>
        <w:numPr>
          <w:ilvl w:val="0"/>
          <w:numId w:val="2"/>
        </w:numPr>
        <w:spacing w:before="600" w:after="120" w:line="240" w:lineRule="auto"/>
        <w:ind w:left="357" w:hanging="357"/>
        <w:jc w:val="center"/>
        <w:outlineLvl w:val="0"/>
        <w:rPr>
          <w:rFonts w:ascii="Garamond" w:hAnsi="Garamond"/>
          <w:b/>
          <w:caps/>
        </w:rPr>
      </w:pPr>
      <w:bookmarkStart w:id="165" w:name="_Toc312742907"/>
      <w:bookmarkStart w:id="166" w:name="_Toc83243123"/>
      <w:bookmarkStart w:id="167" w:name="_Toc124512865"/>
      <w:r w:rsidRPr="00030071">
        <w:rPr>
          <w:rFonts w:ascii="Garamond" w:hAnsi="Garamond"/>
          <w:b/>
          <w:caps/>
        </w:rPr>
        <w:lastRenderedPageBreak/>
        <w:t>Порядок рассмотрения заявок на продажу мощности</w:t>
      </w:r>
      <w:bookmarkEnd w:id="165"/>
      <w:bookmarkEnd w:id="166"/>
      <w:bookmarkEnd w:id="167"/>
    </w:p>
    <w:p w14:paraId="40844CA2" w14:textId="77777777" w:rsidR="005825D7" w:rsidRPr="00030071" w:rsidRDefault="005825D7" w:rsidP="00AD65DF">
      <w:pPr>
        <w:pStyle w:val="3"/>
        <w:widowControl w:val="0"/>
        <w:spacing w:after="120" w:line="240" w:lineRule="auto"/>
        <w:ind w:left="851" w:right="-142"/>
        <w:rPr>
          <w:rFonts w:ascii="Garamond" w:hAnsi="Garamond"/>
          <w:sz w:val="22"/>
          <w:szCs w:val="22"/>
        </w:rPr>
      </w:pPr>
      <w:bookmarkStart w:id="168" w:name="_Toc83243124"/>
      <w:bookmarkStart w:id="169" w:name="_Toc124512866"/>
      <w:r w:rsidRPr="00030071">
        <w:rPr>
          <w:rFonts w:ascii="Garamond" w:hAnsi="Garamond"/>
          <w:sz w:val="22"/>
          <w:szCs w:val="22"/>
        </w:rPr>
        <w:t xml:space="preserve">6.1. </w:t>
      </w:r>
      <w:bookmarkStart w:id="170" w:name="_Toc52891441"/>
      <w:r w:rsidRPr="00030071">
        <w:rPr>
          <w:rFonts w:ascii="Garamond" w:hAnsi="Garamond"/>
          <w:sz w:val="22"/>
          <w:szCs w:val="22"/>
        </w:rPr>
        <w:t xml:space="preserve">Формирование </w:t>
      </w:r>
      <w:r w:rsidRPr="00030071">
        <w:rPr>
          <w:rFonts w:ascii="Garamond" w:hAnsi="Garamond"/>
          <w:sz w:val="22"/>
          <w:szCs w:val="22"/>
          <w:lang w:val="ru-RU"/>
        </w:rPr>
        <w:t>п</w:t>
      </w:r>
      <w:r w:rsidRPr="00030071">
        <w:rPr>
          <w:rFonts w:ascii="Garamond" w:hAnsi="Garamond"/>
          <w:sz w:val="22"/>
          <w:szCs w:val="22"/>
        </w:rPr>
        <w:t>еречня принятых ценовых заявок</w:t>
      </w:r>
      <w:bookmarkEnd w:id="168"/>
      <w:bookmarkEnd w:id="169"/>
      <w:bookmarkEnd w:id="170"/>
    </w:p>
    <w:p w14:paraId="2E7CCBD4"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6.1.1. В целях проведения КОМ НГО СО в течение 1 (одного) рабочего дня после окончания срока подачи (приема) ценовых заявок для участия в КОМ НГО формирует перечень ценовых заявок, соответствующих требованиям настоящего Регламента и Правил оптового рынка (далее – </w:t>
      </w:r>
      <w:r w:rsidR="00234A5A" w:rsidRPr="00030071">
        <w:rPr>
          <w:rFonts w:ascii="Garamond" w:hAnsi="Garamond"/>
        </w:rPr>
        <w:t>п</w:t>
      </w:r>
      <w:r w:rsidRPr="00030071">
        <w:rPr>
          <w:rFonts w:ascii="Garamond" w:hAnsi="Garamond"/>
        </w:rPr>
        <w:t xml:space="preserve">еречень принятых ценовых заявок). Ценовая заявка включается в </w:t>
      </w:r>
      <w:r w:rsidR="00234A5A" w:rsidRPr="00030071">
        <w:rPr>
          <w:rFonts w:ascii="Garamond" w:hAnsi="Garamond"/>
        </w:rPr>
        <w:t>п</w:t>
      </w:r>
      <w:r w:rsidRPr="00030071">
        <w:rPr>
          <w:rFonts w:ascii="Garamond" w:hAnsi="Garamond"/>
        </w:rPr>
        <w:t>еречень принятых ценовых заявок в случае ее соответствия следующим требованиям:</w:t>
      </w:r>
    </w:p>
    <w:p w14:paraId="04A449DA"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 xml:space="preserve">ценовая заявка соответствует форме, указанной в приложении </w:t>
      </w:r>
      <w:r w:rsidR="00131DDE" w:rsidRPr="00030071">
        <w:rPr>
          <w:rFonts w:ascii="Garamond" w:hAnsi="Garamond"/>
          <w:b w:val="0"/>
          <w:sz w:val="22"/>
          <w:szCs w:val="22"/>
          <w:lang w:val="ru-RU"/>
        </w:rPr>
        <w:t>1</w:t>
      </w:r>
      <w:r w:rsidRPr="00030071">
        <w:rPr>
          <w:rFonts w:ascii="Garamond" w:hAnsi="Garamond"/>
          <w:b w:val="0"/>
          <w:sz w:val="22"/>
          <w:szCs w:val="22"/>
        </w:rPr>
        <w:t xml:space="preserve"> к настоящему Регламенту;</w:t>
      </w:r>
    </w:p>
    <w:p w14:paraId="2DB1EEC3"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 xml:space="preserve">ценовая заявка подана субъектом оптового рынка, включенным в </w:t>
      </w:r>
      <w:r w:rsidRPr="00030071">
        <w:rPr>
          <w:rFonts w:ascii="Garamond" w:hAnsi="Garamond"/>
          <w:b w:val="0"/>
          <w:sz w:val="22"/>
          <w:szCs w:val="22"/>
          <w:lang w:val="ru-RU"/>
        </w:rPr>
        <w:t>р</w:t>
      </w:r>
      <w:r w:rsidRPr="00030071">
        <w:rPr>
          <w:rFonts w:ascii="Garamond" w:hAnsi="Garamond"/>
          <w:b w:val="0"/>
          <w:sz w:val="22"/>
          <w:szCs w:val="22"/>
        </w:rPr>
        <w:t>еестр участников КОМ НГО в соответствии с п. 4.1 настоящего Регламента;</w:t>
      </w:r>
    </w:p>
    <w:p w14:paraId="1E217C05"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 xml:space="preserve">ценовая заявка подана в отношении генерирующего объекта, включенного в </w:t>
      </w:r>
      <w:r w:rsidRPr="00030071">
        <w:rPr>
          <w:rFonts w:ascii="Garamond" w:hAnsi="Garamond"/>
          <w:b w:val="0"/>
          <w:sz w:val="22"/>
          <w:szCs w:val="22"/>
          <w:lang w:val="ru-RU"/>
        </w:rPr>
        <w:t>р</w:t>
      </w:r>
      <w:r w:rsidRPr="00030071">
        <w:rPr>
          <w:rFonts w:ascii="Garamond" w:hAnsi="Garamond"/>
          <w:b w:val="0"/>
          <w:sz w:val="22"/>
          <w:szCs w:val="22"/>
        </w:rPr>
        <w:t>еестр участников КОМ НГО в соответствии с п. 4.1 настоящего Регламента;</w:t>
      </w:r>
    </w:p>
    <w:p w14:paraId="059F82BE" w14:textId="77777777" w:rsidR="005825D7" w:rsidRPr="00030071" w:rsidRDefault="007B6CD8"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bCs w:val="0"/>
          <w:sz w:val="22"/>
          <w:szCs w:val="22"/>
        </w:rPr>
        <w:t>ценовая заявка по</w:t>
      </w:r>
      <w:r w:rsidRPr="00030071">
        <w:rPr>
          <w:rFonts w:ascii="Garamond" w:hAnsi="Garamond"/>
          <w:b w:val="0"/>
          <w:bCs w:val="0"/>
          <w:sz w:val="22"/>
          <w:szCs w:val="22"/>
          <w:lang w:val="ru-RU"/>
        </w:rPr>
        <w:t>д</w:t>
      </w:r>
      <w:r w:rsidRPr="00030071">
        <w:rPr>
          <w:rFonts w:ascii="Garamond" w:hAnsi="Garamond"/>
          <w:b w:val="0"/>
          <w:bCs w:val="0"/>
          <w:sz w:val="22"/>
          <w:szCs w:val="22"/>
        </w:rPr>
        <w:t>писана действующей усиленной квалифицированной электронной подпис</w:t>
      </w:r>
      <w:r w:rsidRPr="00030071">
        <w:rPr>
          <w:rFonts w:ascii="Garamond" w:hAnsi="Garamond"/>
          <w:b w:val="0"/>
          <w:bCs w:val="0"/>
          <w:sz w:val="22"/>
          <w:szCs w:val="22"/>
          <w:lang w:val="ru-RU"/>
        </w:rPr>
        <w:t>ью</w:t>
      </w:r>
      <w:r w:rsidR="005825D7" w:rsidRPr="00030071">
        <w:rPr>
          <w:rFonts w:ascii="Garamond" w:hAnsi="Garamond"/>
          <w:b w:val="0"/>
          <w:sz w:val="22"/>
          <w:szCs w:val="22"/>
          <w:lang w:val="ru-RU"/>
        </w:rPr>
        <w:t>;</w:t>
      </w:r>
      <w:r w:rsidR="005825D7" w:rsidRPr="00030071">
        <w:rPr>
          <w:rFonts w:ascii="Garamond" w:hAnsi="Garamond"/>
          <w:b w:val="0"/>
          <w:sz w:val="22"/>
          <w:szCs w:val="22"/>
        </w:rPr>
        <w:t xml:space="preserve"> </w:t>
      </w:r>
    </w:p>
    <w:p w14:paraId="53676BF8"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ценовая заявка подана физическим лицом, предоставившим в СО доверенность на право подписания ценовой заявки на продажу мощности нового генерирующего объекта, подлежащего строительству, в соответствии с п. 5.4.3 настоящего Регламента;</w:t>
      </w:r>
    </w:p>
    <w:p w14:paraId="41A5E4BB"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 xml:space="preserve">значения заявленных параметров соответствуют </w:t>
      </w:r>
      <w:r w:rsidR="00E0761A" w:rsidRPr="00030071">
        <w:rPr>
          <w:rFonts w:ascii="Garamond" w:hAnsi="Garamond"/>
          <w:b w:val="0"/>
          <w:sz w:val="22"/>
          <w:szCs w:val="22"/>
          <w:lang w:val="ru-RU"/>
        </w:rPr>
        <w:t xml:space="preserve">требованиям (в т.ч. </w:t>
      </w:r>
      <w:r w:rsidRPr="00030071">
        <w:rPr>
          <w:rFonts w:ascii="Garamond" w:hAnsi="Garamond"/>
          <w:b w:val="0"/>
          <w:sz w:val="22"/>
          <w:szCs w:val="22"/>
        </w:rPr>
        <w:t>допустимым формату и размерности</w:t>
      </w:r>
      <w:r w:rsidR="00E0761A" w:rsidRPr="00030071">
        <w:rPr>
          <w:rFonts w:ascii="Garamond" w:hAnsi="Garamond"/>
          <w:b w:val="0"/>
          <w:sz w:val="22"/>
          <w:szCs w:val="22"/>
          <w:lang w:val="ru-RU"/>
        </w:rPr>
        <w:t>)</w:t>
      </w:r>
      <w:r w:rsidRPr="00030071">
        <w:rPr>
          <w:rFonts w:ascii="Garamond" w:hAnsi="Garamond"/>
          <w:b w:val="0"/>
          <w:sz w:val="22"/>
          <w:szCs w:val="22"/>
        </w:rPr>
        <w:t>, указанным в п. 5.3 настоящего Регламента;</w:t>
      </w:r>
    </w:p>
    <w:p w14:paraId="1444B965" w14:textId="7E68C9E4"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значения данных и параметров, указанных в п. 5.3.3 настоящего Регламента, идентичны значениям, указанным в</w:t>
      </w:r>
      <w:r w:rsidRPr="00030071">
        <w:rPr>
          <w:rFonts w:ascii="Garamond" w:hAnsi="Garamond"/>
          <w:b w:val="0"/>
          <w:sz w:val="22"/>
          <w:szCs w:val="22"/>
          <w:lang w:val="ru-RU"/>
        </w:rPr>
        <w:t xml:space="preserve"> </w:t>
      </w:r>
      <w:r w:rsidR="002007FD">
        <w:rPr>
          <w:rFonts w:ascii="Garamond" w:hAnsi="Garamond"/>
          <w:b w:val="0"/>
          <w:sz w:val="22"/>
          <w:szCs w:val="22"/>
          <w:lang w:val="ru-RU"/>
        </w:rPr>
        <w:t>п</w:t>
      </w:r>
      <w:r w:rsidRPr="00030071">
        <w:rPr>
          <w:rFonts w:ascii="Garamond" w:hAnsi="Garamond"/>
          <w:b w:val="0"/>
          <w:sz w:val="22"/>
          <w:szCs w:val="22"/>
          <w:lang w:val="ru-RU"/>
        </w:rPr>
        <w:t>еречне</w:t>
      </w:r>
      <w:r w:rsidRPr="00030071">
        <w:rPr>
          <w:rFonts w:ascii="Garamond" w:hAnsi="Garamond"/>
          <w:b w:val="0"/>
          <w:sz w:val="22"/>
          <w:szCs w:val="22"/>
        </w:rPr>
        <w:t xml:space="preserve"> </w:t>
      </w:r>
      <w:r w:rsidR="00280625" w:rsidRPr="00030071">
        <w:rPr>
          <w:rFonts w:ascii="Garamond" w:hAnsi="Garamond"/>
          <w:b w:val="0"/>
          <w:sz w:val="22"/>
          <w:szCs w:val="22"/>
          <w:lang w:val="ru-RU"/>
        </w:rPr>
        <w:t>ПТХ</w:t>
      </w:r>
      <w:r w:rsidRPr="00030071">
        <w:rPr>
          <w:rFonts w:ascii="Garamond" w:hAnsi="Garamond"/>
          <w:b w:val="0"/>
          <w:sz w:val="22"/>
          <w:szCs w:val="22"/>
        </w:rPr>
        <w:t xml:space="preserve"> по форме 13</w:t>
      </w:r>
      <w:r w:rsidR="00280625" w:rsidRPr="00030071">
        <w:rPr>
          <w:rFonts w:ascii="Garamond" w:hAnsi="Garamond"/>
          <w:b w:val="0"/>
          <w:sz w:val="22"/>
          <w:szCs w:val="22"/>
          <w:lang w:val="ru-RU"/>
        </w:rPr>
        <w:t>Е</w:t>
      </w:r>
      <w:r w:rsidRPr="00030071">
        <w:rPr>
          <w:rFonts w:ascii="Garamond" w:hAnsi="Garamond"/>
          <w:b w:val="0"/>
          <w:sz w:val="22"/>
          <w:szCs w:val="22"/>
        </w:rPr>
        <w:t>;</w:t>
      </w:r>
    </w:p>
    <w:p w14:paraId="2B891AE7"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 xml:space="preserve">значения данных и параметров, указанных в ценовой заявке, соответствуют значениям и критериям, указанным в решении </w:t>
      </w:r>
      <w:r w:rsidR="00280625" w:rsidRPr="00030071">
        <w:rPr>
          <w:rFonts w:ascii="Garamond" w:hAnsi="Garamond"/>
          <w:b w:val="0"/>
          <w:sz w:val="22"/>
          <w:szCs w:val="22"/>
          <w:lang w:val="ru-RU"/>
        </w:rPr>
        <w:t>Минэнерго России</w:t>
      </w:r>
      <w:r w:rsidRPr="00030071">
        <w:rPr>
          <w:rFonts w:ascii="Garamond" w:hAnsi="Garamond"/>
          <w:b w:val="0"/>
          <w:sz w:val="22"/>
          <w:szCs w:val="22"/>
        </w:rPr>
        <w:t>;</w:t>
      </w:r>
    </w:p>
    <w:p w14:paraId="45D9E722" w14:textId="77777777"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b w:val="0"/>
          <w:sz w:val="22"/>
          <w:szCs w:val="22"/>
        </w:rPr>
      </w:pPr>
      <w:r w:rsidRPr="00030071">
        <w:rPr>
          <w:rFonts w:ascii="Garamond" w:hAnsi="Garamond"/>
          <w:b w:val="0"/>
          <w:sz w:val="22"/>
          <w:szCs w:val="22"/>
        </w:rPr>
        <w:t>ценовая заявка подана с соблюдением предусмотренного пунктом 3.4 настоящего Регламента срока;</w:t>
      </w:r>
    </w:p>
    <w:p w14:paraId="5384EDAD" w14:textId="07E3D7F1" w:rsidR="005825D7" w:rsidRPr="00030071" w:rsidRDefault="005825D7" w:rsidP="00030071">
      <w:pPr>
        <w:pStyle w:val="4"/>
        <w:keepNext w:val="0"/>
        <w:numPr>
          <w:ilvl w:val="0"/>
          <w:numId w:val="7"/>
        </w:numPr>
        <w:tabs>
          <w:tab w:val="num" w:pos="851"/>
        </w:tabs>
        <w:suppressAutoHyphens/>
        <w:spacing w:before="120" w:after="120" w:line="240" w:lineRule="auto"/>
        <w:ind w:left="0" w:firstLine="567"/>
        <w:jc w:val="both"/>
        <w:rPr>
          <w:rFonts w:ascii="Garamond" w:hAnsi="Garamond"/>
          <w:sz w:val="22"/>
          <w:szCs w:val="22"/>
        </w:rPr>
      </w:pPr>
      <w:r w:rsidRPr="00030071">
        <w:rPr>
          <w:rFonts w:ascii="Garamond" w:hAnsi="Garamond"/>
          <w:b w:val="0"/>
          <w:sz w:val="22"/>
          <w:szCs w:val="22"/>
        </w:rPr>
        <w:t xml:space="preserve"> представленная величина обеспечения исполнения обязательств, возникающих по результатам КОМ НГО, определяемая в соответствии с приложением </w:t>
      </w:r>
      <w:r w:rsidR="00131DDE" w:rsidRPr="00030071">
        <w:rPr>
          <w:rFonts w:ascii="Garamond" w:hAnsi="Garamond"/>
          <w:b w:val="0"/>
          <w:sz w:val="22"/>
          <w:szCs w:val="22"/>
          <w:lang w:val="ru-RU"/>
        </w:rPr>
        <w:t>2</w:t>
      </w:r>
      <w:r w:rsidRPr="00030071">
        <w:rPr>
          <w:rFonts w:ascii="Garamond" w:hAnsi="Garamond"/>
          <w:b w:val="0"/>
          <w:sz w:val="22"/>
          <w:szCs w:val="22"/>
        </w:rPr>
        <w:t xml:space="preserve"> к настоящему Регламенту, </w:t>
      </w:r>
      <w:r w:rsidR="004701DA" w:rsidRPr="00030071">
        <w:rPr>
          <w:rFonts w:ascii="Garamond" w:hAnsi="Garamond"/>
          <w:b w:val="0"/>
          <w:sz w:val="22"/>
          <w:szCs w:val="22"/>
        </w:rPr>
        <w:t>составляет величину не менее</w:t>
      </w:r>
      <w:r w:rsidR="00740FC3" w:rsidRPr="00030071">
        <w:rPr>
          <w:rFonts w:ascii="Garamond" w:hAnsi="Garamond"/>
          <w:b w:val="0"/>
          <w:sz w:val="22"/>
          <w:szCs w:val="22"/>
          <w:lang w:val="ru-RU"/>
        </w:rPr>
        <w:t xml:space="preserve"> определенной </w:t>
      </w:r>
      <w:r w:rsidR="00F948A2" w:rsidRPr="00030071">
        <w:rPr>
          <w:rFonts w:ascii="Garamond" w:hAnsi="Garamond"/>
          <w:b w:val="0"/>
          <w:sz w:val="22"/>
          <w:szCs w:val="22"/>
        </w:rPr>
        <w:t>п. 6.</w:t>
      </w:r>
      <w:r w:rsidR="00F948A2" w:rsidRPr="00030071">
        <w:rPr>
          <w:rFonts w:ascii="Garamond" w:hAnsi="Garamond"/>
          <w:b w:val="0"/>
          <w:sz w:val="22"/>
          <w:szCs w:val="22"/>
          <w:lang w:val="ru-RU"/>
        </w:rPr>
        <w:t>2</w:t>
      </w:r>
      <w:r w:rsidR="00740FC3" w:rsidRPr="00030071">
        <w:rPr>
          <w:rFonts w:ascii="Garamond" w:hAnsi="Garamond"/>
          <w:b w:val="0"/>
          <w:sz w:val="22"/>
          <w:szCs w:val="22"/>
        </w:rPr>
        <w:t xml:space="preserve"> настоящего Регламента</w:t>
      </w:r>
      <w:r w:rsidRPr="00030071">
        <w:rPr>
          <w:rFonts w:ascii="Garamond" w:hAnsi="Garamond"/>
          <w:b w:val="0"/>
          <w:sz w:val="22"/>
          <w:szCs w:val="22"/>
        </w:rPr>
        <w:t>. Проверка условия осуществляетс</w:t>
      </w:r>
      <w:r w:rsidR="00A752AF" w:rsidRPr="00030071">
        <w:rPr>
          <w:rFonts w:ascii="Garamond" w:hAnsi="Garamond"/>
          <w:b w:val="0"/>
          <w:sz w:val="22"/>
          <w:szCs w:val="22"/>
        </w:rPr>
        <w:t xml:space="preserve">я в порядке, </w:t>
      </w:r>
      <w:r w:rsidR="006674E5">
        <w:rPr>
          <w:rFonts w:ascii="Garamond" w:hAnsi="Garamond"/>
          <w:b w:val="0"/>
          <w:sz w:val="22"/>
          <w:szCs w:val="22"/>
          <w:lang w:val="ru-RU"/>
        </w:rPr>
        <w:t>прописанном в</w:t>
      </w:r>
      <w:r w:rsidR="00A752AF" w:rsidRPr="00030071">
        <w:rPr>
          <w:rFonts w:ascii="Garamond" w:hAnsi="Garamond"/>
          <w:b w:val="0"/>
          <w:sz w:val="22"/>
          <w:szCs w:val="22"/>
        </w:rPr>
        <w:t xml:space="preserve"> п. 6.2</w:t>
      </w:r>
      <w:r w:rsidRPr="00030071">
        <w:rPr>
          <w:rFonts w:ascii="Garamond" w:hAnsi="Garamond"/>
          <w:b w:val="0"/>
          <w:sz w:val="22"/>
          <w:szCs w:val="22"/>
        </w:rPr>
        <w:t xml:space="preserve"> настоящего Регламента.</w:t>
      </w:r>
    </w:p>
    <w:p w14:paraId="2D9ED606"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6.1.2. Участник КОМ НГО не позднее 18:00 последнего дня срока формирования </w:t>
      </w:r>
      <w:r w:rsidR="00234A5A" w:rsidRPr="00030071">
        <w:rPr>
          <w:rFonts w:ascii="Garamond" w:hAnsi="Garamond"/>
        </w:rPr>
        <w:t>п</w:t>
      </w:r>
      <w:r w:rsidRPr="00030071">
        <w:rPr>
          <w:rFonts w:ascii="Garamond" w:hAnsi="Garamond"/>
        </w:rPr>
        <w:t>еречня принятых ценовых заявок, указанного в п. 6.1.1 настоящего Регламента, направляет в СО доверенность на право подписания ценовой заявки на продажу мощности нового генерирующего объекта, выданную физическому лицу, подписавшему ценовую заявку для участия в КОМ НГО, – оригинал или нотариально удостоверенную копию доверенности на право подачи (подписания) ценовой заявки на продажу мощности нового генерирующего объекта.</w:t>
      </w:r>
    </w:p>
    <w:p w14:paraId="4185654B"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6.1.3. Ценовая заявка, не соответствующая хотя бы одному из требований подпунктов 1–4, 6–10 пункта 6.1.1 настоящего Регламента или не соответствующая требованиям подпункта 5 пункта 6.1.1 настоящего Регламента, в отношении которой не представлены документы, указанные в п. 6.1.2 настоящего Регламента, не подлежит включению в </w:t>
      </w:r>
      <w:r w:rsidR="00234A5A" w:rsidRPr="00030071">
        <w:rPr>
          <w:rFonts w:ascii="Garamond" w:hAnsi="Garamond"/>
        </w:rPr>
        <w:t>п</w:t>
      </w:r>
      <w:r w:rsidRPr="00030071">
        <w:rPr>
          <w:rFonts w:ascii="Garamond" w:hAnsi="Garamond"/>
        </w:rPr>
        <w:t xml:space="preserve">еречень принятых ценовых заявок и учету при проведении КОМ НГО. Участнику КОМ НГО, подавшему такую ценовую заявку, СО не позднее 1 (одного) рабочего дня после окончания срока формирования </w:t>
      </w:r>
      <w:r w:rsidR="00234A5A" w:rsidRPr="00030071">
        <w:rPr>
          <w:rFonts w:ascii="Garamond" w:hAnsi="Garamond"/>
        </w:rPr>
        <w:t>п</w:t>
      </w:r>
      <w:r w:rsidRPr="00030071">
        <w:rPr>
          <w:rFonts w:ascii="Garamond" w:hAnsi="Garamond"/>
        </w:rPr>
        <w:t>еречня принятых ценовых заявок направляет письменное уведомление о несоответствии данной ценовой заявки установленным требованиям с указанием выявленных несоответствий.</w:t>
      </w:r>
    </w:p>
    <w:p w14:paraId="358BC22B"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Участник КОМ НГО самостоятельно несет все риски наступления неблагоприятных последствий в связи с отказом в принятии ценовой заявки на участие в КОМ НГО в случае несоответствия поданной ценовой заявки требованиям настоящего Регламента и Правил оптового рынка.</w:t>
      </w:r>
      <w:bookmarkStart w:id="171" w:name="_Toc52891442"/>
    </w:p>
    <w:p w14:paraId="4DA4AFE1" w14:textId="77777777" w:rsidR="005825D7" w:rsidRPr="00030071" w:rsidRDefault="005825D7" w:rsidP="00E618F7">
      <w:pPr>
        <w:pStyle w:val="3"/>
        <w:keepNext w:val="0"/>
        <w:widowControl w:val="0"/>
        <w:numPr>
          <w:ilvl w:val="1"/>
          <w:numId w:val="17"/>
        </w:numPr>
        <w:spacing w:after="120" w:line="240" w:lineRule="auto"/>
        <w:ind w:left="1361" w:right="-142" w:hanging="357"/>
        <w:jc w:val="both"/>
        <w:rPr>
          <w:rFonts w:ascii="Garamond" w:hAnsi="Garamond"/>
          <w:sz w:val="22"/>
          <w:szCs w:val="22"/>
          <w:lang w:val="ru-RU"/>
        </w:rPr>
      </w:pPr>
      <w:bookmarkStart w:id="172" w:name="_Toc83243126"/>
      <w:bookmarkStart w:id="173" w:name="_Toc124512867"/>
      <w:bookmarkEnd w:id="171"/>
      <w:r w:rsidRPr="00030071">
        <w:rPr>
          <w:rFonts w:ascii="Garamond" w:hAnsi="Garamond"/>
          <w:sz w:val="22"/>
          <w:szCs w:val="22"/>
          <w:lang w:val="ru-RU"/>
        </w:rPr>
        <w:t>Проверка достаточности обеспечения исполнения обязательств</w:t>
      </w:r>
      <w:bookmarkEnd w:id="172"/>
      <w:bookmarkEnd w:id="173"/>
    </w:p>
    <w:p w14:paraId="41FC36C9" w14:textId="77777777" w:rsidR="00AE2CFF" w:rsidRPr="00030071" w:rsidRDefault="00AE2CFF" w:rsidP="00030071">
      <w:pPr>
        <w:pStyle w:val="af"/>
        <w:spacing w:before="120" w:after="120"/>
        <w:ind w:left="0" w:right="-28" w:firstLine="567"/>
        <w:jc w:val="both"/>
        <w:rPr>
          <w:rFonts w:ascii="Garamond" w:hAnsi="Garamond"/>
          <w:sz w:val="22"/>
          <w:szCs w:val="22"/>
        </w:rPr>
      </w:pPr>
      <w:r w:rsidRPr="00030071">
        <w:rPr>
          <w:rFonts w:ascii="Garamond" w:hAnsi="Garamond"/>
          <w:sz w:val="22"/>
          <w:szCs w:val="22"/>
        </w:rPr>
        <w:lastRenderedPageBreak/>
        <w:t>СО осуществляет проверку достаточности предоставленного объема обеспечения исполнения обязательств участника, возникающих по результатам КОМ НГО, в следующем порядке. Предоставленный объем обеспечения исполнения обязательств достаточен, если выполнено любое из следующих условий:</w:t>
      </w:r>
    </w:p>
    <w:p w14:paraId="03CE9404" w14:textId="77777777" w:rsidR="00AE2CFF" w:rsidRPr="00030071" w:rsidRDefault="00AE2CFF" w:rsidP="00030071">
      <w:pPr>
        <w:pStyle w:val="af"/>
        <w:spacing w:before="120" w:after="120"/>
        <w:ind w:left="0" w:right="-28" w:firstLine="567"/>
        <w:jc w:val="both"/>
        <w:rPr>
          <w:rFonts w:ascii="Garamond" w:hAnsi="Garamond"/>
          <w:bCs/>
          <w:sz w:val="22"/>
          <w:szCs w:val="22"/>
        </w:rPr>
      </w:pPr>
      <w:r w:rsidRPr="00030071">
        <w:rPr>
          <w:rFonts w:ascii="Garamond" w:hAnsi="Garamond"/>
          <w:sz w:val="22"/>
          <w:szCs w:val="22"/>
        </w:rPr>
        <w:t xml:space="preserve">а) в реестре участников КОМ НГО в отношении генерирующего объекта указан признак </w:t>
      </w:r>
      <w:r w:rsidRPr="00030071">
        <w:rPr>
          <w:rFonts w:ascii="Garamond" w:hAnsi="Garamond"/>
          <w:bCs/>
          <w:sz w:val="22"/>
          <w:szCs w:val="22"/>
        </w:rPr>
        <w:t>«обеспечение предоставлено в полном объеме»;</w:t>
      </w:r>
    </w:p>
    <w:p w14:paraId="5419B3C3" w14:textId="46C47EAE" w:rsidR="00AE2CFF" w:rsidRPr="00030071" w:rsidRDefault="00AE2CFF" w:rsidP="00767849">
      <w:pPr>
        <w:pStyle w:val="af"/>
        <w:spacing w:before="120" w:after="120"/>
        <w:ind w:left="0" w:right="-28" w:firstLine="567"/>
        <w:jc w:val="both"/>
        <w:rPr>
          <w:rFonts w:ascii="Garamond" w:hAnsi="Garamond"/>
          <w:sz w:val="22"/>
          <w:szCs w:val="22"/>
        </w:rPr>
      </w:pPr>
      <w:r w:rsidRPr="00030071">
        <w:rPr>
          <w:rFonts w:ascii="Garamond" w:hAnsi="Garamond"/>
          <w:bCs/>
          <w:sz w:val="22"/>
          <w:szCs w:val="22"/>
        </w:rPr>
        <w:t xml:space="preserve">б) выполняется </w:t>
      </w:r>
      <w:r w:rsidRPr="00030071">
        <w:rPr>
          <w:rFonts w:ascii="Garamond" w:hAnsi="Garamond"/>
          <w:sz w:val="22"/>
          <w:szCs w:val="22"/>
        </w:rPr>
        <w:t>неравенство:</w:t>
      </w:r>
      <w:r w:rsidR="00767849">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sub>
          <m:sup>
            <m:r>
              <w:rPr>
                <w:rFonts w:ascii="Cambria Math" w:hAnsi="Cambria Math"/>
                <w:sz w:val="22"/>
                <w:szCs w:val="22"/>
              </w:rPr>
              <m:t>обеспеч_предост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lang w:val="en-US"/>
              </w:rPr>
              <m:t>g</m:t>
            </m:r>
            <m:r>
              <w:rPr>
                <w:rFonts w:ascii="Cambria Math" w:hAnsi="Cambria Math"/>
                <w:sz w:val="22"/>
                <w:szCs w:val="22"/>
              </w:rPr>
              <m:t>,</m:t>
            </m:r>
            <m:r>
              <w:rPr>
                <w:rFonts w:ascii="Cambria Math" w:hAnsi="Cambria Math"/>
                <w:sz w:val="22"/>
                <w:szCs w:val="22"/>
                <w:lang w:val="en-US"/>
              </w:rPr>
              <m:t>i</m:t>
            </m:r>
          </m:sub>
          <m:sup>
            <m:r>
              <w:rPr>
                <w:rFonts w:ascii="Cambria Math" w:hAnsi="Cambria Math"/>
                <w:sz w:val="22"/>
                <w:szCs w:val="22"/>
              </w:rPr>
              <m:t>обеспеч_КОМ_НГО</m:t>
            </m:r>
          </m:sup>
        </m:sSubSup>
      </m:oMath>
      <w:r w:rsidRPr="00030071">
        <w:rPr>
          <w:rFonts w:ascii="Garamond" w:hAnsi="Garamond"/>
          <w:sz w:val="22"/>
          <w:szCs w:val="22"/>
        </w:rPr>
        <w:t xml:space="preserve">, </w:t>
      </w:r>
    </w:p>
    <w:p w14:paraId="79122630" w14:textId="078A6F7C" w:rsidR="00AE2CFF" w:rsidRPr="00030071" w:rsidRDefault="00AE2CFF" w:rsidP="00767849">
      <w:pPr>
        <w:pStyle w:val="af"/>
        <w:spacing w:before="120" w:after="120"/>
        <w:ind w:left="426" w:right="-28" w:hanging="426"/>
        <w:jc w:val="both"/>
        <w:rPr>
          <w:rFonts w:ascii="Garamond" w:hAnsi="Garamond"/>
          <w:sz w:val="22"/>
          <w:szCs w:val="22"/>
        </w:rPr>
      </w:pPr>
      <w:r w:rsidRPr="00030071">
        <w:rPr>
          <w:rFonts w:ascii="Garamond"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sub>
          <m:sup>
            <m:r>
              <w:rPr>
                <w:rFonts w:ascii="Cambria Math" w:hAnsi="Cambria Math"/>
                <w:sz w:val="22"/>
                <w:szCs w:val="22"/>
              </w:rPr>
              <m:t>обеспеч_предост</m:t>
            </m:r>
          </m:sup>
        </m:sSubSup>
      </m:oMath>
      <w:r w:rsidRPr="00030071">
        <w:rPr>
          <w:rFonts w:ascii="Garamond" w:hAnsi="Garamond"/>
          <w:sz w:val="22"/>
          <w:szCs w:val="22"/>
        </w:rPr>
        <w:t xml:space="preserve"> – предоставленный объем обеспечения исполнения обязательств, указанный в составе реестра участников КОМ НГО в соответствии с подпунктом «</w:t>
      </w:r>
      <w:r w:rsidR="00767849">
        <w:rPr>
          <w:rFonts w:ascii="Garamond" w:hAnsi="Garamond"/>
          <w:sz w:val="22"/>
          <w:szCs w:val="22"/>
        </w:rPr>
        <w:t>к</w:t>
      </w:r>
      <w:r w:rsidRPr="00030071">
        <w:rPr>
          <w:rFonts w:ascii="Garamond" w:hAnsi="Garamond"/>
          <w:sz w:val="22"/>
          <w:szCs w:val="22"/>
        </w:rPr>
        <w:t>» п. 4.2.2.</w:t>
      </w:r>
      <w:r w:rsidR="00EA48BC" w:rsidRPr="00030071">
        <w:rPr>
          <w:rFonts w:ascii="Garamond" w:hAnsi="Garamond"/>
          <w:sz w:val="22"/>
          <w:szCs w:val="22"/>
        </w:rPr>
        <w:t xml:space="preserve">2 </w:t>
      </w:r>
      <w:r w:rsidRPr="00030071">
        <w:rPr>
          <w:rFonts w:ascii="Garamond" w:hAnsi="Garamond"/>
          <w:sz w:val="22"/>
          <w:szCs w:val="22"/>
        </w:rPr>
        <w:t>настоящего Регламента;</w:t>
      </w:r>
    </w:p>
    <w:p w14:paraId="40C1404F" w14:textId="49F3C503" w:rsidR="00FC2E46" w:rsidRPr="00030071" w:rsidRDefault="006674E5" w:rsidP="00767849">
      <w:pPr>
        <w:pStyle w:val="af"/>
        <w:spacing w:before="120" w:after="120"/>
        <w:ind w:left="426" w:right="-28"/>
        <w:jc w:val="both"/>
        <w:rPr>
          <w:rFonts w:ascii="Garamond" w:hAnsi="Garamond"/>
          <w:sz w:val="22"/>
          <w:szCs w:val="22"/>
        </w:rPr>
      </w:pPr>
      <m:oMath>
        <m:sSubSup>
          <m:sSubSupPr>
            <m:ctrlPr>
              <w:rPr>
                <w:rFonts w:ascii="Cambria Math" w:hAnsi="Cambria Math"/>
                <w:sz w:val="22"/>
                <w:szCs w:val="22"/>
              </w:rPr>
            </m:ctrlPr>
          </m:sSubSupPr>
          <m:e>
            <m:r>
              <w:rPr>
                <w:rFonts w:ascii="Cambria Math" w:hAnsi="Cambria Math"/>
                <w:sz w:val="22"/>
                <w:szCs w:val="22"/>
              </w:rPr>
              <m:t>S</m:t>
            </m:r>
          </m:e>
          <m:sub>
            <m:r>
              <w:rPr>
                <w:rFonts w:ascii="Cambria Math" w:hAnsi="Cambria Math"/>
                <w:sz w:val="22"/>
                <w:szCs w:val="22"/>
              </w:rPr>
              <m:t>g</m:t>
            </m:r>
            <m:r>
              <m:rPr>
                <m:sty m:val="p"/>
              </m:rPr>
              <w:rPr>
                <w:rFonts w:ascii="Cambria Math" w:hAnsi="Cambria Math"/>
                <w:sz w:val="22"/>
                <w:szCs w:val="22"/>
              </w:rPr>
              <m:t>,</m:t>
            </m:r>
            <m:r>
              <w:rPr>
                <w:rFonts w:ascii="Cambria Math" w:hAnsi="Cambria Math"/>
                <w:sz w:val="22"/>
                <w:szCs w:val="22"/>
              </w:rPr>
              <m:t>i</m:t>
            </m:r>
          </m:sub>
          <m:sup>
            <m:r>
              <m:rPr>
                <m:sty m:val="p"/>
              </m:rPr>
              <w:rPr>
                <w:rFonts w:ascii="Cambria Math" w:hAnsi="Cambria Math"/>
                <w:sz w:val="22"/>
                <w:szCs w:val="22"/>
              </w:rPr>
              <m:t>обеспеч_КОМ_НГО</m:t>
            </m:r>
          </m:sup>
        </m:sSubSup>
      </m:oMath>
      <w:r w:rsidR="00AE2CFF" w:rsidRPr="00030071">
        <w:rPr>
          <w:rFonts w:ascii="Garamond" w:eastAsia="Calibri" w:hAnsi="Garamond"/>
          <w:sz w:val="22"/>
          <w:szCs w:val="22"/>
        </w:rPr>
        <w:t xml:space="preserve"> – </w:t>
      </w:r>
      <w:r w:rsidR="00AE2CFF" w:rsidRPr="00030071">
        <w:rPr>
          <w:rFonts w:ascii="Garamond" w:eastAsia="Calibri" w:hAnsi="Garamond"/>
          <w:sz w:val="22"/>
          <w:szCs w:val="22"/>
          <w:lang w:eastAsia="en-US"/>
        </w:rPr>
        <w:t>величина</w:t>
      </w:r>
      <w:r w:rsidR="00AE2CFF" w:rsidRPr="00030071">
        <w:rPr>
          <w:rFonts w:ascii="Garamond" w:eastAsia="Calibri" w:hAnsi="Garamond"/>
          <w:sz w:val="22"/>
          <w:szCs w:val="22"/>
        </w:rPr>
        <w:t xml:space="preserve"> </w:t>
      </w:r>
      <w:r w:rsidR="00AE2CFF" w:rsidRPr="00030071">
        <w:rPr>
          <w:rFonts w:ascii="Garamond" w:eastAsia="Calibri" w:hAnsi="Garamond"/>
          <w:sz w:val="22"/>
          <w:szCs w:val="22"/>
          <w:lang w:eastAsia="en-US"/>
        </w:rPr>
        <w:t>минимально необходимого объема обеспечения</w:t>
      </w:r>
      <w:r w:rsidR="00767849">
        <w:rPr>
          <w:rFonts w:ascii="Garamond" w:eastAsia="Calibri" w:hAnsi="Garamond"/>
          <w:sz w:val="22"/>
          <w:szCs w:val="22"/>
          <w:lang w:eastAsia="en-US"/>
        </w:rPr>
        <w:t>, определяемая в </w:t>
      </w:r>
      <w:r w:rsidR="00AE2CFF" w:rsidRPr="00030071">
        <w:rPr>
          <w:rFonts w:ascii="Garamond" w:eastAsia="Calibri" w:hAnsi="Garamond"/>
          <w:sz w:val="22"/>
          <w:szCs w:val="22"/>
          <w:lang w:eastAsia="en-US"/>
        </w:rPr>
        <w:t>соответствии с п.</w:t>
      </w:r>
      <w:r w:rsidR="00767849">
        <w:rPr>
          <w:rFonts w:ascii="Garamond" w:eastAsia="Calibri" w:hAnsi="Garamond"/>
          <w:sz w:val="22"/>
          <w:szCs w:val="22"/>
          <w:lang w:eastAsia="en-US"/>
        </w:rPr>
        <w:t xml:space="preserve"> </w:t>
      </w:r>
      <w:r w:rsidR="00AE2CFF" w:rsidRPr="00030071">
        <w:rPr>
          <w:rFonts w:ascii="Garamond" w:eastAsia="Calibri" w:hAnsi="Garamond"/>
          <w:sz w:val="22"/>
          <w:szCs w:val="22"/>
          <w:lang w:eastAsia="en-US"/>
        </w:rPr>
        <w:t>1 приложения 2 к настоящему Регламенту.</w:t>
      </w:r>
    </w:p>
    <w:p w14:paraId="50CCDDBB" w14:textId="77777777" w:rsidR="005825D7" w:rsidRPr="00030071" w:rsidRDefault="005825D7" w:rsidP="00030071">
      <w:pPr>
        <w:numPr>
          <w:ilvl w:val="0"/>
          <w:numId w:val="17"/>
        </w:numPr>
        <w:spacing w:before="240" w:after="120" w:line="240" w:lineRule="auto"/>
        <w:ind w:left="357" w:hanging="357"/>
        <w:jc w:val="center"/>
        <w:outlineLvl w:val="0"/>
        <w:rPr>
          <w:rFonts w:ascii="Garamond" w:hAnsi="Garamond"/>
          <w:b/>
          <w:caps/>
        </w:rPr>
      </w:pPr>
      <w:bookmarkStart w:id="174" w:name="_Toc312742910"/>
      <w:bookmarkStart w:id="175" w:name="_Toc83243128"/>
      <w:bookmarkStart w:id="176" w:name="_Toc124512868"/>
      <w:r w:rsidRPr="00030071">
        <w:rPr>
          <w:rFonts w:ascii="Garamond" w:hAnsi="Garamond"/>
          <w:b/>
          <w:caps/>
        </w:rPr>
        <w:t xml:space="preserve">проведение конкурентного </w:t>
      </w:r>
      <w:r w:rsidRPr="00030071">
        <w:rPr>
          <w:rFonts w:ascii="Garamond" w:hAnsi="Garamond"/>
          <w:b/>
        </w:rPr>
        <w:t>ОТБОРА МОЩНОСТИ НОВЫХ ГЕНЕРИРУЮЩИХ ОБЪЕКТОВ</w:t>
      </w:r>
      <w:bookmarkEnd w:id="174"/>
      <w:bookmarkEnd w:id="175"/>
      <w:bookmarkEnd w:id="176"/>
    </w:p>
    <w:p w14:paraId="5E633044" w14:textId="568BCFF1" w:rsidR="005825D7" w:rsidRPr="00030071" w:rsidRDefault="005825D7" w:rsidP="00E618F7">
      <w:pPr>
        <w:pStyle w:val="3"/>
        <w:keepNext w:val="0"/>
        <w:numPr>
          <w:ilvl w:val="1"/>
          <w:numId w:val="19"/>
        </w:numPr>
        <w:spacing w:after="120" w:line="240" w:lineRule="auto"/>
        <w:ind w:left="1361" w:hanging="357"/>
        <w:jc w:val="both"/>
        <w:rPr>
          <w:rFonts w:ascii="Garamond" w:hAnsi="Garamond"/>
          <w:sz w:val="22"/>
          <w:szCs w:val="22"/>
        </w:rPr>
      </w:pPr>
      <w:bookmarkStart w:id="177" w:name="_Toc83243129"/>
      <w:bookmarkStart w:id="178" w:name="_Toc124512869"/>
      <w:r w:rsidRPr="00030071">
        <w:rPr>
          <w:rFonts w:ascii="Garamond" w:hAnsi="Garamond"/>
          <w:sz w:val="22"/>
          <w:szCs w:val="22"/>
        </w:rPr>
        <w:t xml:space="preserve">Общие положения </w:t>
      </w:r>
      <w:r w:rsidRPr="00030071">
        <w:rPr>
          <w:rFonts w:ascii="Garamond" w:hAnsi="Garamond"/>
          <w:sz w:val="22"/>
          <w:szCs w:val="22"/>
          <w:lang w:val="ru-RU"/>
        </w:rPr>
        <w:t>и постановка задачи</w:t>
      </w:r>
      <w:bookmarkEnd w:id="177"/>
      <w:bookmarkEnd w:id="178"/>
      <w:r w:rsidR="006674E5">
        <w:rPr>
          <w:rFonts w:ascii="Garamond" w:hAnsi="Garamond"/>
          <w:sz w:val="22"/>
          <w:szCs w:val="22"/>
          <w:lang w:val="ru-RU"/>
        </w:rPr>
        <w:t xml:space="preserve"> отбора</w:t>
      </w:r>
    </w:p>
    <w:p w14:paraId="1E3F78AC" w14:textId="27915AEA"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7.1.1. По результатам КОМ НГО определяются перечень новых генерирующих объектов, подлежащих </w:t>
      </w:r>
      <w:r w:rsidR="001F20D4" w:rsidRPr="00030071">
        <w:rPr>
          <w:rFonts w:ascii="Garamond" w:hAnsi="Garamond"/>
        </w:rPr>
        <w:t xml:space="preserve">строительству </w:t>
      </w:r>
      <w:r w:rsidRPr="00030071">
        <w:rPr>
          <w:rFonts w:ascii="Garamond" w:hAnsi="Garamond"/>
        </w:rPr>
        <w:t>на территории</w:t>
      </w:r>
      <w:r w:rsidR="00A44718" w:rsidRPr="00030071">
        <w:rPr>
          <w:rFonts w:ascii="Garamond" w:hAnsi="Garamond"/>
        </w:rPr>
        <w:t>,</w:t>
      </w:r>
      <w:r w:rsidRPr="00030071">
        <w:rPr>
          <w:rFonts w:ascii="Garamond" w:hAnsi="Garamond"/>
        </w:rPr>
        <w:t xml:space="preserve"> </w:t>
      </w:r>
      <w:r w:rsidR="00A44718" w:rsidRPr="00030071">
        <w:rPr>
          <w:rFonts w:ascii="Garamond" w:hAnsi="Garamond"/>
        </w:rPr>
        <w:t>определенной решением Минэнерго России, на основании которого проводится КОМ НГО</w:t>
      </w:r>
      <w:r w:rsidRPr="00030071">
        <w:rPr>
          <w:rFonts w:ascii="Garamond" w:hAnsi="Garamond"/>
        </w:rPr>
        <w:t>, объемы мощности отобранных генерирующих объектов, технические параметры</w:t>
      </w:r>
      <w:r w:rsidR="00337456" w:rsidRPr="00030071">
        <w:rPr>
          <w:rFonts w:ascii="Garamond" w:hAnsi="Garamond"/>
        </w:rPr>
        <w:t xml:space="preserve"> и цена продажи мощности</w:t>
      </w:r>
      <w:r w:rsidRPr="00030071">
        <w:rPr>
          <w:rFonts w:ascii="Garamond" w:hAnsi="Garamond"/>
        </w:rPr>
        <w:t xml:space="preserve"> данных объектов.</w:t>
      </w:r>
    </w:p>
    <w:p w14:paraId="04051B68"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7.1.2. Отбору подлежит мощность генерирующих объектов, объем мощности и технические характеристики и параметры которых, указанные поставщиками мощности в ценовых заявках, обеспечивают удовлетворение требуемого объема мощности и требуемых технических характеристик, опубликованных в соответствии с п. 3.2 настоящего Регламента</w:t>
      </w:r>
      <w:r w:rsidR="00337456" w:rsidRPr="00030071">
        <w:rPr>
          <w:rFonts w:ascii="Garamond" w:hAnsi="Garamond"/>
        </w:rPr>
        <w:t>.</w:t>
      </w:r>
    </w:p>
    <w:p w14:paraId="52F90BBE" w14:textId="77777777" w:rsidR="00337456" w:rsidRPr="00030071" w:rsidRDefault="00337456" w:rsidP="00030071">
      <w:pPr>
        <w:spacing w:before="120" w:after="120" w:line="240" w:lineRule="auto"/>
        <w:ind w:firstLine="567"/>
        <w:jc w:val="both"/>
        <w:rPr>
          <w:rFonts w:ascii="Garamond" w:hAnsi="Garamond"/>
        </w:rPr>
      </w:pPr>
      <w:r w:rsidRPr="00030071">
        <w:rPr>
          <w:rFonts w:ascii="Garamond" w:hAnsi="Garamond"/>
        </w:rPr>
        <w:t>7.1.3. При этом из генерирующих объектов, удовлетворяющих указанному в п. 7.1.2 условию, отбирается такая группа генерирующих объектов, которая обеспечивает наименьшую суммарную по всем входящим в эту группу генерирующим объектам стоимость мощности, рассчитываемую как произведение заявленного объема мощности и цены на мощность, указанной в ценовой заявке.</w:t>
      </w:r>
    </w:p>
    <w:p w14:paraId="3744633F" w14:textId="77777777" w:rsidR="005825D7" w:rsidRPr="00030071" w:rsidRDefault="005825D7" w:rsidP="00E618F7">
      <w:pPr>
        <w:pStyle w:val="3"/>
        <w:keepNext w:val="0"/>
        <w:numPr>
          <w:ilvl w:val="1"/>
          <w:numId w:val="19"/>
        </w:numPr>
        <w:spacing w:after="120" w:line="240" w:lineRule="auto"/>
        <w:ind w:left="1361" w:hanging="357"/>
        <w:jc w:val="both"/>
        <w:rPr>
          <w:rFonts w:ascii="Garamond" w:hAnsi="Garamond"/>
          <w:sz w:val="22"/>
          <w:szCs w:val="22"/>
        </w:rPr>
      </w:pPr>
      <w:bookmarkStart w:id="179" w:name="_Toc83243130"/>
      <w:bookmarkStart w:id="180" w:name="_Toc124512870"/>
      <w:r w:rsidRPr="00030071">
        <w:rPr>
          <w:rFonts w:ascii="Garamond" w:hAnsi="Garamond"/>
          <w:sz w:val="22"/>
          <w:szCs w:val="22"/>
        </w:rPr>
        <w:t xml:space="preserve">Исходные </w:t>
      </w:r>
      <w:r w:rsidRPr="00030071">
        <w:rPr>
          <w:rFonts w:ascii="Garamond" w:hAnsi="Garamond"/>
          <w:sz w:val="22"/>
          <w:szCs w:val="22"/>
          <w:lang w:val="ru-RU"/>
        </w:rPr>
        <w:t>данные</w:t>
      </w:r>
      <w:bookmarkEnd w:id="179"/>
      <w:bookmarkEnd w:id="180"/>
    </w:p>
    <w:tbl>
      <w:tblPr>
        <w:tblW w:w="9781" w:type="dxa"/>
        <w:tblLayout w:type="fixed"/>
        <w:tblLook w:val="01E0" w:firstRow="1" w:lastRow="1" w:firstColumn="1" w:lastColumn="1" w:noHBand="0" w:noVBand="0"/>
      </w:tblPr>
      <w:tblGrid>
        <w:gridCol w:w="1538"/>
        <w:gridCol w:w="8243"/>
      </w:tblGrid>
      <w:tr w:rsidR="005825D7" w:rsidRPr="00030071" w14:paraId="5182CDB2" w14:textId="77777777" w:rsidTr="00767849">
        <w:trPr>
          <w:trHeight w:val="498"/>
        </w:trPr>
        <w:tc>
          <w:tcPr>
            <w:tcW w:w="1538" w:type="dxa"/>
          </w:tcPr>
          <w:p w14:paraId="55A03EF4" w14:textId="77777777" w:rsidR="004701DA" w:rsidRPr="00030071" w:rsidRDefault="006674E5" w:rsidP="00030071">
            <w:pPr>
              <w:spacing w:before="120" w:after="120" w:line="240" w:lineRule="auto"/>
              <w:ind w:right="-26"/>
              <w:jc w:val="both"/>
              <w:rPr>
                <w:rFonts w:ascii="Garamond" w:hAnsi="Garamond"/>
                <w:noProof/>
              </w:rPr>
            </w:pPr>
            <m:oMathPara>
              <m:oMath>
                <m:sSub>
                  <m:sSubPr>
                    <m:ctrlPr>
                      <w:rPr>
                        <w:rFonts w:ascii="Cambria Math" w:hAnsi="Cambria Math"/>
                        <w:i/>
                      </w:rPr>
                    </m:ctrlPr>
                  </m:sSubPr>
                  <m:e>
                    <m:r>
                      <w:rPr>
                        <w:rFonts w:ascii="Cambria Math" w:hAnsi="Cambria Math"/>
                        <w:lang w:val="en-US"/>
                      </w:rPr>
                      <m:t>N</m:t>
                    </m:r>
                  </m:e>
                  <m:sub>
                    <m:r>
                      <w:rPr>
                        <w:rFonts w:ascii="Cambria Math" w:hAnsi="Cambria Math"/>
                      </w:rPr>
                      <m:t>g</m:t>
                    </m:r>
                  </m:sub>
                </m:sSub>
              </m:oMath>
            </m:oMathPara>
          </w:p>
          <w:p w14:paraId="7F9BF306" w14:textId="77777777" w:rsidR="004701DA" w:rsidRPr="00030071" w:rsidRDefault="004701DA" w:rsidP="00030071">
            <w:pPr>
              <w:tabs>
                <w:tab w:val="left" w:pos="652"/>
              </w:tabs>
              <w:spacing w:before="120" w:after="120" w:line="240" w:lineRule="auto"/>
              <w:rPr>
                <w:rFonts w:ascii="Garamond" w:hAnsi="Garamond"/>
              </w:rPr>
            </w:pPr>
            <m:oMathPara>
              <m:oMath>
                <m:r>
                  <m:rPr>
                    <m:sty m:val="p"/>
                  </m:rPr>
                  <w:rPr>
                    <w:rFonts w:ascii="Cambria Math" w:hAnsi="Cambria Math"/>
                  </w:rPr>
                  <w:br/>
                </m:r>
              </m:oMath>
            </m:oMathPara>
          </w:p>
          <w:p w14:paraId="1CC72BF6" w14:textId="77777777" w:rsidR="005825D7" w:rsidRPr="00030071" w:rsidRDefault="004701DA" w:rsidP="00030071">
            <w:pPr>
              <w:tabs>
                <w:tab w:val="left" w:pos="652"/>
              </w:tabs>
              <w:spacing w:before="120" w:after="120" w:line="240" w:lineRule="auto"/>
              <w:rPr>
                <w:rFonts w:ascii="Garamond" w:hAnsi="Garamond"/>
              </w:rPr>
            </w:pPr>
            <m:oMathPara>
              <m:oMath>
                <m:r>
                  <m:rPr>
                    <m:sty m:val="p"/>
                  </m:rPr>
                  <w:rPr>
                    <w:rFonts w:ascii="Cambria Math" w:hAnsi="Cambria Math"/>
                  </w:rPr>
                  <w:br/>
                </m:r>
              </m:oMath>
            </m:oMathPara>
          </w:p>
        </w:tc>
        <w:tc>
          <w:tcPr>
            <w:tcW w:w="8243" w:type="dxa"/>
          </w:tcPr>
          <w:p w14:paraId="1FEE3CBC" w14:textId="77777777" w:rsidR="00511D66" w:rsidRPr="00030071" w:rsidRDefault="005825D7" w:rsidP="00030071">
            <w:pPr>
              <w:spacing w:before="120" w:after="120" w:line="240" w:lineRule="auto"/>
              <w:ind w:left="175" w:right="-26" w:hanging="175"/>
              <w:jc w:val="both"/>
              <w:rPr>
                <w:rFonts w:ascii="Garamond" w:hAnsi="Garamond"/>
              </w:rPr>
            </w:pPr>
            <w:r w:rsidRPr="00030071">
              <w:rPr>
                <w:rFonts w:ascii="Garamond" w:hAnsi="Garamond"/>
              </w:rPr>
              <w:t>– объем мощности, предлагаемый участником к продаже по результатам</w:t>
            </w:r>
            <w:r w:rsidRPr="00030071" w:rsidDel="0092457B">
              <w:rPr>
                <w:rStyle w:val="af1"/>
                <w:rFonts w:ascii="Garamond" w:hAnsi="Garamond"/>
                <w:sz w:val="22"/>
                <w:szCs w:val="22"/>
              </w:rPr>
              <w:t xml:space="preserve"> </w:t>
            </w:r>
            <w:r w:rsidRPr="00030071">
              <w:rPr>
                <w:rStyle w:val="af1"/>
                <w:rFonts w:ascii="Garamond" w:hAnsi="Garamond"/>
                <w:sz w:val="22"/>
                <w:szCs w:val="22"/>
              </w:rPr>
              <w:t>КОМ НГО</w:t>
            </w:r>
            <w:r w:rsidRPr="00030071">
              <w:rPr>
                <w:rFonts w:ascii="Garamond" w:hAnsi="Garamond"/>
              </w:rPr>
              <w:t>, указанный в ценовой заявке, равный</w:t>
            </w:r>
            <w:r w:rsidR="00511D66" w:rsidRPr="00030071">
              <w:rPr>
                <w:rFonts w:ascii="Garamond" w:hAnsi="Garamond"/>
              </w:rPr>
              <w:t>:</w:t>
            </w:r>
            <w:r w:rsidRPr="00030071">
              <w:rPr>
                <w:rFonts w:ascii="Garamond" w:hAnsi="Garamond"/>
              </w:rPr>
              <w:t xml:space="preserve"> </w:t>
            </w:r>
          </w:p>
          <w:p w14:paraId="119CACE6" w14:textId="77777777" w:rsidR="005825D7" w:rsidRPr="00030071" w:rsidRDefault="005825D7" w:rsidP="00030071">
            <w:pPr>
              <w:pStyle w:val="af"/>
              <w:numPr>
                <w:ilvl w:val="0"/>
                <w:numId w:val="52"/>
              </w:numPr>
              <w:spacing w:before="120" w:after="120"/>
              <w:ind w:right="-26"/>
              <w:jc w:val="both"/>
              <w:rPr>
                <w:rFonts w:ascii="Garamond" w:hAnsi="Garamond"/>
                <w:sz w:val="22"/>
                <w:szCs w:val="22"/>
              </w:rPr>
            </w:pPr>
            <w:r w:rsidRPr="00030071">
              <w:rPr>
                <w:rFonts w:ascii="Garamond" w:hAnsi="Garamond"/>
                <w:sz w:val="22"/>
                <w:szCs w:val="22"/>
              </w:rPr>
              <w:t>объему установленной мощности генерирующего объекта</w:t>
            </w:r>
            <w:r w:rsidR="00511D66" w:rsidRPr="00030071">
              <w:rPr>
                <w:rFonts w:ascii="Garamond" w:hAnsi="Garamond"/>
                <w:sz w:val="22"/>
                <w:szCs w:val="22"/>
              </w:rPr>
              <w:t xml:space="preserve"> для ТЭС</w:t>
            </w:r>
            <w:r w:rsidR="00A44718" w:rsidRPr="00030071">
              <w:rPr>
                <w:rFonts w:ascii="Garamond" w:hAnsi="Garamond"/>
                <w:sz w:val="22"/>
                <w:szCs w:val="22"/>
              </w:rPr>
              <w:t xml:space="preserve"> и АЭС</w:t>
            </w:r>
            <w:r w:rsidRPr="00030071">
              <w:rPr>
                <w:rFonts w:ascii="Garamond" w:hAnsi="Garamond"/>
                <w:sz w:val="22"/>
                <w:szCs w:val="22"/>
              </w:rPr>
              <w:t>;</w:t>
            </w:r>
          </w:p>
          <w:p w14:paraId="42A1BAA9" w14:textId="5720781B" w:rsidR="004701DA" w:rsidRPr="00030071" w:rsidRDefault="00511D66" w:rsidP="00767849">
            <w:pPr>
              <w:pStyle w:val="af"/>
              <w:numPr>
                <w:ilvl w:val="0"/>
                <w:numId w:val="52"/>
              </w:numPr>
              <w:spacing w:before="120" w:after="120"/>
              <w:ind w:right="-26"/>
              <w:jc w:val="both"/>
              <w:rPr>
                <w:rFonts w:ascii="Garamond" w:hAnsi="Garamond"/>
                <w:sz w:val="22"/>
                <w:szCs w:val="22"/>
              </w:rPr>
            </w:pPr>
            <w:r w:rsidRPr="00030071">
              <w:rPr>
                <w:rFonts w:ascii="Garamond" w:hAnsi="Garamond"/>
                <w:sz w:val="22"/>
                <w:szCs w:val="22"/>
              </w:rPr>
              <w:t>объему 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 для ГЭС</w:t>
            </w:r>
            <w:r w:rsidR="00767849">
              <w:rPr>
                <w:rFonts w:ascii="Garamond" w:hAnsi="Garamond"/>
                <w:sz w:val="22"/>
                <w:szCs w:val="22"/>
              </w:rPr>
              <w:t>;</w:t>
            </w:r>
          </w:p>
        </w:tc>
      </w:tr>
      <w:tr w:rsidR="005825D7" w:rsidRPr="00030071" w14:paraId="7E1E4EE7" w14:textId="77777777" w:rsidTr="00767849">
        <w:trPr>
          <w:trHeight w:val="498"/>
        </w:trPr>
        <w:tc>
          <w:tcPr>
            <w:tcW w:w="1538" w:type="dxa"/>
          </w:tcPr>
          <w:p w14:paraId="2219F983" w14:textId="77777777" w:rsidR="005825D7" w:rsidRPr="00030071" w:rsidRDefault="006674E5" w:rsidP="00030071">
            <w:pPr>
              <w:spacing w:before="120" w:after="120" w:line="240" w:lineRule="auto"/>
              <w:ind w:right="-26"/>
              <w:jc w:val="both"/>
              <w:rPr>
                <w:rFonts w:ascii="Garamond" w:hAnsi="Garamond"/>
                <w:noProof/>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oMath>
            </m:oMathPara>
          </w:p>
        </w:tc>
        <w:tc>
          <w:tcPr>
            <w:tcW w:w="8243" w:type="dxa"/>
          </w:tcPr>
          <w:p w14:paraId="5985D3E1" w14:textId="77777777" w:rsidR="005825D7" w:rsidRPr="00030071" w:rsidRDefault="005825D7" w:rsidP="00030071">
            <w:pPr>
              <w:spacing w:before="120" w:after="120" w:line="240" w:lineRule="auto"/>
              <w:ind w:left="175" w:right="-26" w:hanging="175"/>
              <w:jc w:val="both"/>
              <w:rPr>
                <w:rFonts w:ascii="Garamond" w:hAnsi="Garamond"/>
              </w:rPr>
            </w:pPr>
            <w:r w:rsidRPr="00030071">
              <w:rPr>
                <w:rFonts w:ascii="Garamond" w:hAnsi="Garamond"/>
              </w:rPr>
              <w:t>– объем мощности, необходимой к отбору по итогам КОМ НГО по территории</w:t>
            </w:r>
            <w:r w:rsidR="00A44718" w:rsidRPr="00030071">
              <w:rPr>
                <w:rFonts w:ascii="Garamond" w:hAnsi="Garamond"/>
              </w:rPr>
              <w:t>, определенной решением Минэнерго России, на основании которого проводится КОМ НГО</w:t>
            </w:r>
            <w:r w:rsidRPr="00030071">
              <w:rPr>
                <w:rFonts w:ascii="Garamond" w:hAnsi="Garamond"/>
              </w:rPr>
              <w:t xml:space="preserve"> </w:t>
            </w:r>
            <w:r w:rsidRPr="00030071">
              <w:rPr>
                <w:rFonts w:ascii="Garamond" w:hAnsi="Garamond"/>
                <w:i/>
                <w:lang w:val="en-US"/>
              </w:rPr>
              <w:t>z</w:t>
            </w:r>
            <w:r w:rsidRPr="00030071">
              <w:rPr>
                <w:rFonts w:ascii="Garamond" w:hAnsi="Garamond"/>
              </w:rPr>
              <w:t>;</w:t>
            </w:r>
          </w:p>
        </w:tc>
      </w:tr>
      <w:tr w:rsidR="005825D7" w:rsidRPr="00030071" w14:paraId="51C952FD" w14:textId="77777777" w:rsidTr="00767849">
        <w:trPr>
          <w:trHeight w:val="498"/>
        </w:trPr>
        <w:tc>
          <w:tcPr>
            <w:tcW w:w="1538" w:type="dxa"/>
            <w:vAlign w:val="center"/>
          </w:tcPr>
          <w:p w14:paraId="6BC5F0E5" w14:textId="77777777" w:rsidR="005825D7" w:rsidRPr="00030071" w:rsidRDefault="006674E5" w:rsidP="00030071">
            <w:pPr>
              <w:spacing w:before="120" w:after="120" w:line="240" w:lineRule="auto"/>
              <w:ind w:right="-26"/>
              <w:jc w:val="center"/>
              <w:rPr>
                <w:rFonts w:ascii="Garamond" w:hAnsi="Garamond"/>
                <w:noProof/>
              </w:rPr>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oMath>
            </m:oMathPara>
          </w:p>
        </w:tc>
        <w:tc>
          <w:tcPr>
            <w:tcW w:w="8243" w:type="dxa"/>
          </w:tcPr>
          <w:p w14:paraId="23B7807F" w14:textId="6F6807FF" w:rsidR="005825D7" w:rsidRPr="00030071" w:rsidRDefault="005825D7" w:rsidP="00767849">
            <w:pPr>
              <w:spacing w:before="120" w:after="120" w:line="240" w:lineRule="auto"/>
              <w:ind w:left="175" w:right="-26" w:hanging="175"/>
              <w:jc w:val="both"/>
              <w:rPr>
                <w:rFonts w:ascii="Garamond" w:hAnsi="Garamond"/>
              </w:rPr>
            </w:pPr>
            <w:r w:rsidRPr="00030071">
              <w:rPr>
                <w:rFonts w:ascii="Garamond" w:hAnsi="Garamond"/>
              </w:rPr>
              <w:t xml:space="preserve">– </w:t>
            </w:r>
            <w:r w:rsidR="00F06F5B" w:rsidRPr="00030071">
              <w:rPr>
                <w:rFonts w:ascii="Garamond" w:hAnsi="Garamond"/>
              </w:rPr>
              <w:t xml:space="preserve">цена продажи мощности нового </w:t>
            </w:r>
            <w:r w:rsidRPr="00030071">
              <w:rPr>
                <w:rFonts w:ascii="Garamond" w:hAnsi="Garamond"/>
              </w:rPr>
              <w:t xml:space="preserve">генерирующего объекта </w:t>
            </w:r>
            <w:r w:rsidRPr="00030071">
              <w:rPr>
                <w:rFonts w:ascii="Garamond" w:hAnsi="Garamond"/>
                <w:i/>
                <w:lang w:val="en-US"/>
              </w:rPr>
              <w:t>g</w:t>
            </w:r>
            <w:r w:rsidR="00767849">
              <w:rPr>
                <w:rFonts w:ascii="Garamond" w:hAnsi="Garamond"/>
              </w:rPr>
              <w:t>,</w:t>
            </w:r>
            <w:r w:rsidR="00F06F5B" w:rsidRPr="00030071">
              <w:rPr>
                <w:rFonts w:ascii="Garamond" w:hAnsi="Garamond"/>
              </w:rPr>
              <w:t xml:space="preserve"> указанная в ценовой заявке</w:t>
            </w:r>
            <w:r w:rsidR="00767849">
              <w:rPr>
                <w:rFonts w:ascii="Garamond" w:hAnsi="Garamond"/>
              </w:rPr>
              <w:t>;</w:t>
            </w:r>
          </w:p>
        </w:tc>
      </w:tr>
      <w:tr w:rsidR="005825D7" w:rsidRPr="00030071" w14:paraId="2916CCEE" w14:textId="77777777" w:rsidTr="00767849">
        <w:trPr>
          <w:trHeight w:val="498"/>
        </w:trPr>
        <w:tc>
          <w:tcPr>
            <w:tcW w:w="1538" w:type="dxa"/>
          </w:tcPr>
          <w:p w14:paraId="33819F5C" w14:textId="77777777" w:rsidR="005825D7" w:rsidRPr="00030071" w:rsidRDefault="006674E5" w:rsidP="00030071">
            <w:pPr>
              <w:spacing w:before="120" w:after="120" w:line="240" w:lineRule="auto"/>
              <w:ind w:right="-26"/>
              <w:jc w:val="both"/>
              <w:rPr>
                <w:rFonts w:ascii="Garamond" w:hAnsi="Garamond"/>
              </w:rPr>
            </w:pPr>
            <m:oMathPara>
              <m:oMath>
                <m:sSub>
                  <m:sSubPr>
                    <m:ctrlPr>
                      <w:rPr>
                        <w:rFonts w:ascii="Cambria Math" w:eastAsiaTheme="minorHAnsi" w:hAnsi="Cambria Math" w:cstheme="minorBidi"/>
                        <w:i/>
                      </w:rPr>
                    </m:ctrlPr>
                  </m:sSubPr>
                  <m:e>
                    <m:r>
                      <w:rPr>
                        <w:rFonts w:ascii="Cambria Math" w:eastAsiaTheme="minorHAnsi" w:hAnsi="Cambria Math" w:cstheme="minorBidi"/>
                        <w:lang w:val="en-US"/>
                      </w:rPr>
                      <m:t>r</m:t>
                    </m:r>
                  </m:e>
                  <m:sub>
                    <m:r>
                      <w:rPr>
                        <w:rFonts w:ascii="Cambria Math" w:eastAsiaTheme="minorHAnsi" w:hAnsi="Cambria Math" w:cstheme="minorBidi"/>
                        <w:lang w:val="en-US"/>
                      </w:rPr>
                      <m:t>g</m:t>
                    </m:r>
                  </m:sub>
                </m:sSub>
              </m:oMath>
            </m:oMathPara>
          </w:p>
        </w:tc>
        <w:tc>
          <w:tcPr>
            <w:tcW w:w="8243" w:type="dxa"/>
          </w:tcPr>
          <w:p w14:paraId="0ECB5209" w14:textId="77777777" w:rsidR="005825D7" w:rsidRPr="00030071" w:rsidRDefault="005825D7" w:rsidP="00030071">
            <w:pPr>
              <w:spacing w:before="120" w:after="120" w:line="240" w:lineRule="auto"/>
              <w:ind w:left="175" w:right="-26" w:hanging="175"/>
              <w:jc w:val="both"/>
              <w:rPr>
                <w:rFonts w:ascii="Garamond" w:hAnsi="Garamond"/>
              </w:rPr>
            </w:pPr>
            <w:r w:rsidRPr="00030071">
              <w:rPr>
                <w:rFonts w:ascii="Garamond" w:hAnsi="Garamond"/>
              </w:rPr>
              <w:t>– признак приоритетности в отборе, определенный в соответствии с п. 6.4 настоящего Регламента.</w:t>
            </w:r>
          </w:p>
        </w:tc>
      </w:tr>
    </w:tbl>
    <w:p w14:paraId="6AC09FFF" w14:textId="77777777" w:rsidR="005825D7" w:rsidRPr="00030071" w:rsidRDefault="005825D7" w:rsidP="00030071">
      <w:pPr>
        <w:pStyle w:val="3"/>
        <w:keepNext w:val="0"/>
        <w:numPr>
          <w:ilvl w:val="1"/>
          <w:numId w:val="19"/>
        </w:numPr>
        <w:spacing w:before="120" w:after="120" w:line="240" w:lineRule="auto"/>
        <w:ind w:left="1283"/>
        <w:jc w:val="both"/>
        <w:rPr>
          <w:rFonts w:ascii="Garamond" w:hAnsi="Garamond"/>
          <w:sz w:val="22"/>
          <w:szCs w:val="22"/>
        </w:rPr>
      </w:pPr>
      <w:bookmarkStart w:id="181" w:name="_Toc83243131"/>
      <w:bookmarkStart w:id="182" w:name="_Toc124512871"/>
      <w:r w:rsidRPr="00030071">
        <w:rPr>
          <w:rFonts w:ascii="Garamond" w:hAnsi="Garamond"/>
          <w:sz w:val="22"/>
          <w:szCs w:val="22"/>
        </w:rPr>
        <w:t>Отбор заявок и результаты КОМ НГО</w:t>
      </w:r>
      <w:bookmarkEnd w:id="181"/>
      <w:bookmarkEnd w:id="182"/>
    </w:p>
    <w:p w14:paraId="7AC6FC29" w14:textId="77777777" w:rsidR="004701DA" w:rsidRPr="00030071" w:rsidRDefault="004701DA" w:rsidP="004808F9">
      <w:pPr>
        <w:spacing w:before="120" w:after="120" w:line="240" w:lineRule="auto"/>
        <w:ind w:firstLine="567"/>
        <w:jc w:val="both"/>
        <w:rPr>
          <w:rFonts w:ascii="Garamond" w:hAnsi="Garamond"/>
        </w:rPr>
      </w:pPr>
      <w:r w:rsidRPr="00030071">
        <w:rPr>
          <w:rFonts w:ascii="Garamond" w:hAnsi="Garamond"/>
        </w:rPr>
        <w:t>Процедура отбора</w:t>
      </w:r>
      <w:r w:rsidR="00430A11" w:rsidRPr="00030071">
        <w:rPr>
          <w:rFonts w:ascii="Garamond" w:hAnsi="Garamond"/>
        </w:rPr>
        <w:t xml:space="preserve"> </w:t>
      </w:r>
      <w:r w:rsidRPr="00030071">
        <w:rPr>
          <w:rFonts w:ascii="Garamond" w:hAnsi="Garamond"/>
        </w:rPr>
        <w:t>осуществляется в следующем порядке.</w:t>
      </w:r>
    </w:p>
    <w:p w14:paraId="3EC49AC5" w14:textId="7F34C24E" w:rsidR="00511AD9" w:rsidRPr="00030071" w:rsidRDefault="00511AD9" w:rsidP="004808F9">
      <w:pPr>
        <w:suppressAutoHyphens/>
        <w:spacing w:before="120" w:after="120" w:line="240" w:lineRule="auto"/>
        <w:ind w:firstLine="567"/>
        <w:jc w:val="both"/>
        <w:rPr>
          <w:rFonts w:ascii="Garamond" w:eastAsia="Batang" w:hAnsi="Garamond" w:cs="Garamond"/>
          <w:iCs/>
          <w:lang w:eastAsia="ar-SA"/>
        </w:rPr>
      </w:pPr>
      <w:r w:rsidRPr="00030071">
        <w:rPr>
          <w:rFonts w:ascii="Garamond" w:eastAsia="Batang" w:hAnsi="Garamond" w:cs="Garamond"/>
          <w:lang w:eastAsia="ar-SA"/>
        </w:rPr>
        <w:t>Из множества генерирующих объектов</w:t>
      </w:r>
      <w:r w:rsidR="006F2AF9" w:rsidRPr="00030071">
        <w:rPr>
          <w:rFonts w:ascii="Garamond" w:eastAsia="Batang" w:hAnsi="Garamond" w:cs="Garamond"/>
          <w:lang w:eastAsia="ar-SA"/>
        </w:rPr>
        <w:t xml:space="preserve"> </w:t>
      </w:r>
      <m:oMath>
        <m:sSub>
          <m:sSubPr>
            <m:ctrlPr>
              <w:rPr>
                <w:rFonts w:ascii="Cambria Math" w:eastAsia="Batang" w:hAnsi="Cambria Math" w:cs="Garamond"/>
                <w:i/>
                <w:lang w:eastAsia="ar-SA"/>
              </w:rPr>
            </m:ctrlPr>
          </m:sSubPr>
          <m:e>
            <m:r>
              <w:rPr>
                <w:rFonts w:ascii="Cambria Math" w:eastAsia="Batang" w:hAnsi="Cambria Math" w:cs="Garamond"/>
                <w:lang w:val="en-US" w:eastAsia="ar-SA"/>
              </w:rPr>
              <m:t>F</m:t>
            </m:r>
          </m:e>
          <m:sub>
            <m:r>
              <w:rPr>
                <w:rFonts w:ascii="Cambria Math" w:eastAsia="Batang" w:hAnsi="Cambria Math" w:cs="Garamond"/>
                <w:lang w:eastAsia="ar-SA"/>
              </w:rPr>
              <m:t>z</m:t>
            </m:r>
          </m:sub>
        </m:sSub>
      </m:oMath>
      <w:r w:rsidRPr="00030071">
        <w:rPr>
          <w:rFonts w:ascii="Garamond" w:eastAsia="Batang" w:hAnsi="Garamond" w:cs="Garamond"/>
          <w:lang w:eastAsia="ar-SA"/>
        </w:rPr>
        <w:t>, расположенных на территории</w:t>
      </w:r>
      <w:r w:rsidR="00A44718" w:rsidRPr="00030071">
        <w:rPr>
          <w:rFonts w:ascii="Garamond" w:hAnsi="Garamond"/>
        </w:rPr>
        <w:t>, определенной решением Минэнерго России,</w:t>
      </w:r>
      <w:r w:rsidRPr="00030071">
        <w:rPr>
          <w:rFonts w:ascii="Garamond" w:eastAsia="Batang" w:hAnsi="Garamond" w:cs="Garamond"/>
          <w:lang w:eastAsia="ar-SA"/>
        </w:rPr>
        <w:t xml:space="preserve"> в отношении которой проводится КОМ НГО, формируются всевозможные </w:t>
      </w:r>
      <w:r w:rsidRPr="00030071">
        <w:rPr>
          <w:rFonts w:ascii="Garamond" w:eastAsia="Batang" w:hAnsi="Garamond" w:cs="Garamond"/>
          <w:lang w:eastAsia="ar-SA"/>
        </w:rPr>
        <w:lastRenderedPageBreak/>
        <w:t xml:space="preserve">комбинации (группы) генерирующих объектов </w:t>
      </w:r>
      <m:oMath>
        <m:sSub>
          <m:sSubPr>
            <m:ctrlPr>
              <w:rPr>
                <w:rFonts w:ascii="Cambria Math" w:eastAsia="Batang" w:hAnsi="Cambria Math" w:cs="Garamond"/>
                <w:i/>
                <w:lang w:eastAsia="ar-SA"/>
              </w:rPr>
            </m:ctrlPr>
          </m:sSubPr>
          <m:e>
            <m:r>
              <w:rPr>
                <w:rFonts w:ascii="Cambria Math" w:eastAsia="Batang" w:hAnsi="Cambria Math" w:cs="Garamond"/>
                <w:lang w:val="en-US" w:eastAsia="ar-SA"/>
              </w:rPr>
              <m:t>F</m:t>
            </m:r>
          </m:e>
          <m:sub>
            <m:r>
              <w:rPr>
                <w:rFonts w:ascii="Cambria Math" w:eastAsia="Batang" w:hAnsi="Cambria Math" w:cs="Garamond"/>
                <w:lang w:eastAsia="ar-SA"/>
              </w:rPr>
              <m:t>z</m:t>
            </m:r>
          </m:sub>
        </m:sSub>
      </m:oMath>
      <w:r w:rsidRPr="00030071">
        <w:rPr>
          <w:rFonts w:ascii="Garamond" w:eastAsia="Batang" w:hAnsi="Garamond" w:cs="Garamond"/>
          <w:lang w:eastAsia="ar-SA"/>
        </w:rPr>
        <w:t xml:space="preserve"> с совокупным объемом </w:t>
      </w:r>
      <w:r w:rsidR="00511D66" w:rsidRPr="00030071">
        <w:rPr>
          <w:rFonts w:ascii="Garamond" w:eastAsia="Batang" w:hAnsi="Garamond" w:cs="Garamond"/>
          <w:lang w:eastAsia="ar-SA"/>
        </w:rPr>
        <w:t>предлагаемой к продаже</w:t>
      </w:r>
      <w:r w:rsidRPr="00030071">
        <w:rPr>
          <w:rFonts w:ascii="Garamond" w:eastAsia="Batang" w:hAnsi="Garamond" w:cs="Garamond"/>
          <w:lang w:eastAsia="ar-SA"/>
        </w:rPr>
        <w:t xml:space="preserve"> мощности</w:t>
      </w:r>
      <w:r w:rsidR="00335786" w:rsidRPr="00030071">
        <w:rPr>
          <w:rFonts w:ascii="Garamond" w:eastAsia="Batang" w:hAnsi="Garamond" w:cs="Garamond"/>
          <w:lang w:eastAsia="ar-SA"/>
        </w:rPr>
        <w:t xml:space="preserve"> </w:t>
      </w:r>
      <w:r w:rsidRPr="00030071">
        <w:rPr>
          <w:rFonts w:ascii="Garamond" w:eastAsia="Batang" w:hAnsi="Garamond" w:cs="Garamond"/>
          <w:lang w:eastAsia="ar-SA"/>
        </w:rPr>
        <w:t>не</w:t>
      </w:r>
      <w:r w:rsidR="00335786" w:rsidRPr="00030071">
        <w:rPr>
          <w:rFonts w:ascii="Garamond" w:eastAsia="Batang" w:hAnsi="Garamond" w:cs="Garamond"/>
          <w:lang w:eastAsia="ar-SA"/>
        </w:rPr>
        <w:t xml:space="preserve"> </w:t>
      </w:r>
      <w:r w:rsidRPr="00030071">
        <w:rPr>
          <w:rFonts w:ascii="Garamond" w:eastAsia="Batang" w:hAnsi="Garamond" w:cs="Garamond"/>
          <w:lang w:eastAsia="ar-SA"/>
        </w:rPr>
        <w:t>ниже объема</w:t>
      </w:r>
      <w:r w:rsidR="00335786" w:rsidRPr="00030071">
        <w:rPr>
          <w:rFonts w:ascii="Garamond" w:eastAsia="Batang" w:hAnsi="Garamond" w:cs="Garamond"/>
          <w:lang w:eastAsia="ar-SA"/>
        </w:rPr>
        <w:t xml:space="preserve"> </w:t>
      </w:r>
      <w:r w:rsidRPr="00030071">
        <w:rPr>
          <w:rFonts w:ascii="Garamond" w:eastAsia="Batang" w:hAnsi="Garamond" w:cs="Garamond"/>
          <w:lang w:eastAsia="ar-SA"/>
        </w:rPr>
        <w:t>мощности</w:t>
      </w:r>
      <w:r w:rsidR="004808F9">
        <w:rPr>
          <w:rFonts w:ascii="Garamond" w:eastAsia="Batang" w:hAnsi="Garamond" w:cs="Garamond"/>
          <w:lang w:eastAsia="ar-SA"/>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oMath>
      <w:r w:rsidRPr="00030071">
        <w:rPr>
          <w:rFonts w:ascii="Garamond" w:eastAsia="Batang" w:hAnsi="Garamond" w:cs="Garamond"/>
          <w:lang w:eastAsia="ar-SA"/>
        </w:rPr>
        <w:t xml:space="preserve">, который требуется отобрать по </w:t>
      </w:r>
      <w:r w:rsidR="00A44718" w:rsidRPr="00030071">
        <w:rPr>
          <w:rFonts w:ascii="Garamond" w:eastAsia="Batang" w:hAnsi="Garamond" w:cs="Garamond"/>
          <w:lang w:eastAsia="ar-SA"/>
        </w:rPr>
        <w:t xml:space="preserve">указанной </w:t>
      </w:r>
      <w:r w:rsidRPr="00030071">
        <w:rPr>
          <w:rFonts w:ascii="Garamond" w:eastAsia="Batang" w:hAnsi="Garamond" w:cs="Garamond"/>
          <w:lang w:eastAsia="ar-SA"/>
        </w:rPr>
        <w:t xml:space="preserve">территории </w:t>
      </w:r>
      <w:r w:rsidRPr="00030071">
        <w:rPr>
          <w:rFonts w:ascii="Garamond" w:eastAsia="Batang" w:hAnsi="Garamond" w:cs="Garamond"/>
          <w:i/>
          <w:lang w:val="en-US" w:eastAsia="ar-SA"/>
        </w:rPr>
        <w:t>z</w:t>
      </w:r>
      <w:r w:rsidR="004808F9" w:rsidRPr="004808F9">
        <w:rPr>
          <w:rFonts w:ascii="Garamond" w:eastAsia="Batang" w:hAnsi="Garamond" w:cs="Garamond"/>
          <w:lang w:eastAsia="ar-SA"/>
        </w:rPr>
        <w:t>:</w:t>
      </w:r>
    </w:p>
    <w:p w14:paraId="1772445F" w14:textId="77777777" w:rsidR="00511AD9" w:rsidRPr="00030071" w:rsidRDefault="006674E5" w:rsidP="004808F9">
      <w:pPr>
        <w:suppressAutoHyphens/>
        <w:spacing w:before="120" w:after="120" w:line="240" w:lineRule="auto"/>
        <w:ind w:firstLine="567"/>
        <w:jc w:val="center"/>
        <w:rPr>
          <w:rFonts w:ascii="Garamond" w:eastAsia="Batang" w:hAnsi="Garamond" w:cs="Garamond"/>
          <w:lang w:eastAsia="ar-SA"/>
        </w:rPr>
      </w:pPr>
      <m:oMath>
        <m:d>
          <m:dPr>
            <m:begChr m:val="{"/>
            <m:endChr m:val="}"/>
            <m:ctrlPr>
              <w:rPr>
                <w:rFonts w:ascii="Cambria Math" w:eastAsia="Batang" w:hAnsi="Cambria Math" w:cs="Garamond"/>
                <w:i/>
                <w:lang w:eastAsia="ar-SA"/>
              </w:rPr>
            </m:ctrlPr>
          </m:dPr>
          <m:e>
            <m:sSub>
              <m:sSubPr>
                <m:ctrlPr>
                  <w:rPr>
                    <w:rFonts w:ascii="Cambria Math" w:eastAsia="Batang" w:hAnsi="Cambria Math" w:cs="Garamond"/>
                    <w:i/>
                    <w:lang w:eastAsia="ar-SA"/>
                  </w:rPr>
                </m:ctrlPr>
              </m:sSubPr>
              <m:e>
                <m:r>
                  <w:rPr>
                    <w:rFonts w:ascii="Cambria Math" w:eastAsia="Batang" w:hAnsi="Cambria Math" w:cs="Garamond"/>
                    <w:lang w:eastAsia="ar-SA"/>
                  </w:rPr>
                  <m:t>F</m:t>
                </m:r>
              </m:e>
              <m:sub>
                <m:r>
                  <w:rPr>
                    <w:rFonts w:ascii="Cambria Math" w:eastAsia="Batang" w:hAnsi="Cambria Math" w:cs="Garamond"/>
                    <w:lang w:eastAsia="ar-SA"/>
                  </w:rPr>
                  <m:t>z</m:t>
                </m:r>
              </m:sub>
            </m:sSub>
          </m:e>
        </m:d>
        <m:r>
          <w:rPr>
            <w:rFonts w:ascii="Cambria Math" w:eastAsia="Batang" w:hAnsi="Cambria Math" w:cs="Garamond"/>
            <w:lang w:eastAsia="ar-SA"/>
          </w:rPr>
          <m:t xml:space="preserve">: </m:t>
        </m:r>
        <m:nary>
          <m:naryPr>
            <m:chr m:val="∑"/>
            <m:limLoc m:val="undOvr"/>
            <m:supHide m:val="1"/>
            <m:ctrlPr>
              <w:rPr>
                <w:rFonts w:ascii="Cambria Math" w:eastAsia="Batang" w:hAnsi="Cambria Math" w:cs="Garamond"/>
                <w:i/>
                <w:lang w:eastAsia="ar-SA"/>
              </w:rPr>
            </m:ctrlPr>
          </m:naryPr>
          <m:sub>
            <m:r>
              <w:rPr>
                <w:rFonts w:ascii="Cambria Math" w:eastAsia="Batang" w:hAnsi="Cambria Math" w:cs="Garamond"/>
                <w:lang w:eastAsia="ar-SA"/>
              </w:rPr>
              <m:t>g∈</m:t>
            </m:r>
            <m:sSub>
              <m:sSubPr>
                <m:ctrlPr>
                  <w:rPr>
                    <w:rFonts w:ascii="Cambria Math" w:eastAsia="Batang" w:hAnsi="Cambria Math" w:cs="Garamond"/>
                    <w:i/>
                    <w:lang w:eastAsia="ar-SA"/>
                  </w:rPr>
                </m:ctrlPr>
              </m:sSubPr>
              <m:e>
                <m:r>
                  <w:rPr>
                    <w:rFonts w:ascii="Cambria Math" w:eastAsia="Batang" w:hAnsi="Cambria Math" w:cs="Garamond"/>
                    <w:lang w:eastAsia="ar-SA"/>
                  </w:rPr>
                  <m:t>F</m:t>
                </m:r>
              </m:e>
              <m:sub>
                <m:r>
                  <w:rPr>
                    <w:rFonts w:ascii="Cambria Math" w:eastAsia="Batang" w:hAnsi="Cambria Math" w:cs="Garamond"/>
                    <w:lang w:eastAsia="ar-SA"/>
                  </w:rPr>
                  <m:t>z</m:t>
                </m:r>
              </m:sub>
            </m:sSub>
          </m:sub>
          <m:sup/>
          <m:e>
            <m:sSub>
              <m:sSubPr>
                <m:ctrlPr>
                  <w:rPr>
                    <w:rFonts w:ascii="Cambria Math" w:eastAsia="Batang" w:hAnsi="Cambria Math" w:cs="Garamond"/>
                    <w:i/>
                    <w:lang w:eastAsia="ar-SA"/>
                  </w:rPr>
                </m:ctrlPr>
              </m:sSubPr>
              <m:e>
                <m:r>
                  <w:rPr>
                    <w:rFonts w:ascii="Cambria Math" w:eastAsia="Batang" w:hAnsi="Cambria Math" w:cs="Garamond"/>
                    <w:lang w:eastAsia="ar-SA"/>
                  </w:rPr>
                  <m:t>N</m:t>
                </m:r>
              </m:e>
              <m:sub>
                <m:r>
                  <w:rPr>
                    <w:rFonts w:ascii="Cambria Math" w:eastAsia="Batang" w:hAnsi="Cambria Math" w:cs="Garamond"/>
                    <w:lang w:eastAsia="ar-SA"/>
                  </w:rPr>
                  <m:t>g</m:t>
                </m:r>
              </m:sub>
            </m:sSub>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N</m:t>
            </m:r>
          </m:e>
          <m:sub>
            <m:r>
              <w:rPr>
                <w:rFonts w:ascii="Cambria Math" w:eastAsia="Batang" w:hAnsi="Cambria Math" w:cs="Garamond"/>
                <w:lang w:val="en-US" w:eastAsia="ar-SA"/>
              </w:rPr>
              <m:t>z</m:t>
            </m:r>
          </m:sub>
          <m:sup>
            <m:r>
              <w:rPr>
                <w:rFonts w:ascii="Cambria Math" w:eastAsia="Batang" w:hAnsi="Cambria Math" w:cs="Garamond"/>
                <w:lang w:eastAsia="ar-SA"/>
              </w:rPr>
              <m:t>спрос</m:t>
            </m:r>
          </m:sup>
        </m:sSubSup>
      </m:oMath>
      <w:r w:rsidR="00205BC2" w:rsidRPr="00030071">
        <w:rPr>
          <w:rFonts w:ascii="Garamond" w:eastAsia="Batang" w:hAnsi="Garamond" w:cs="Garamond"/>
          <w:lang w:eastAsia="ar-SA"/>
        </w:rPr>
        <w:t>.</w:t>
      </w:r>
    </w:p>
    <w:p w14:paraId="15B5AAF5" w14:textId="77777777" w:rsidR="00660EB9" w:rsidRPr="00030071" w:rsidRDefault="00660EB9" w:rsidP="004808F9">
      <w:pPr>
        <w:suppressAutoHyphens/>
        <w:spacing w:before="120" w:after="120" w:line="240" w:lineRule="auto"/>
        <w:ind w:firstLine="567"/>
        <w:jc w:val="both"/>
        <w:rPr>
          <w:rFonts w:ascii="Garamond" w:eastAsia="Batang" w:hAnsi="Garamond" w:cs="Garamond"/>
          <w:i/>
          <w:lang w:eastAsia="ar-SA"/>
        </w:rPr>
      </w:pPr>
      <w:r w:rsidRPr="00030071">
        <w:rPr>
          <w:rFonts w:ascii="Garamond" w:eastAsia="Batang" w:hAnsi="Garamond" w:cs="Garamond"/>
          <w:lang w:eastAsia="ar-SA"/>
        </w:rPr>
        <w:t>Если ни одной такой комбинации (группы) генерирующих объектов не существует, то отбор признается несостоявшимся.</w:t>
      </w:r>
    </w:p>
    <w:p w14:paraId="756C468D" w14:textId="77777777" w:rsidR="00511AD9" w:rsidRPr="00030071" w:rsidRDefault="00660EB9" w:rsidP="004808F9">
      <w:pPr>
        <w:suppressAutoHyphens/>
        <w:spacing w:before="120" w:after="120" w:line="240" w:lineRule="auto"/>
        <w:ind w:firstLine="567"/>
        <w:jc w:val="both"/>
        <w:rPr>
          <w:rFonts w:ascii="Garamond" w:eastAsia="Batang" w:hAnsi="Garamond" w:cs="Garamond"/>
          <w:lang w:eastAsia="ar-SA"/>
        </w:rPr>
      </w:pPr>
      <w:r w:rsidRPr="00030071">
        <w:rPr>
          <w:rFonts w:ascii="Garamond" w:eastAsia="Batang" w:hAnsi="Garamond" w:cs="Garamond"/>
          <w:lang w:eastAsia="ar-SA"/>
        </w:rPr>
        <w:t>Если существует одна или более комбинаций (групп)</w:t>
      </w:r>
      <w:r w:rsidR="00C809B1" w:rsidRPr="00030071">
        <w:rPr>
          <w:rFonts w:ascii="Garamond" w:eastAsia="Batang" w:hAnsi="Garamond" w:cs="Garamond"/>
          <w:lang w:eastAsia="ar-SA"/>
        </w:rPr>
        <w:t xml:space="preserve"> генерирующих объектов</w:t>
      </w:r>
      <w:r w:rsidRPr="00030071">
        <w:rPr>
          <w:rFonts w:ascii="Garamond" w:eastAsia="Batang" w:hAnsi="Garamond" w:cs="Garamond"/>
          <w:lang w:eastAsia="ar-SA"/>
        </w:rPr>
        <w:t xml:space="preserve"> </w:t>
      </w:r>
      <m:oMath>
        <m:sSub>
          <m:sSubPr>
            <m:ctrlPr>
              <w:rPr>
                <w:rFonts w:ascii="Cambria Math" w:eastAsia="Batang" w:hAnsi="Cambria Math" w:cs="Garamond"/>
                <w:i/>
                <w:lang w:eastAsia="ar-SA"/>
              </w:rPr>
            </m:ctrlPr>
          </m:sSubPr>
          <m:e>
            <m:r>
              <w:rPr>
                <w:rFonts w:ascii="Cambria Math" w:eastAsia="Batang" w:hAnsi="Cambria Math" w:cs="Garamond"/>
                <w:lang w:eastAsia="ar-SA"/>
              </w:rPr>
              <m:t>F</m:t>
            </m:r>
          </m:e>
          <m:sub>
            <m:r>
              <w:rPr>
                <w:rFonts w:ascii="Cambria Math" w:eastAsia="Batang" w:hAnsi="Cambria Math" w:cs="Garamond"/>
                <w:lang w:eastAsia="ar-SA"/>
              </w:rPr>
              <m:t>z</m:t>
            </m:r>
          </m:sub>
        </m:sSub>
      </m:oMath>
      <w:r w:rsidRPr="00030071">
        <w:rPr>
          <w:rFonts w:ascii="Garamond" w:eastAsia="Batang" w:hAnsi="Garamond" w:cs="Garamond"/>
          <w:lang w:eastAsia="ar-SA"/>
        </w:rPr>
        <w:t>, то и</w:t>
      </w:r>
      <w:r w:rsidR="00511AD9" w:rsidRPr="00030071">
        <w:rPr>
          <w:rFonts w:ascii="Garamond" w:eastAsia="Batang" w:hAnsi="Garamond" w:cs="Garamond"/>
          <w:lang w:eastAsia="ar-SA"/>
        </w:rPr>
        <w:t xml:space="preserve">з множества </w:t>
      </w:r>
      <w:r w:rsidRPr="00030071">
        <w:rPr>
          <w:rFonts w:ascii="Garamond" w:eastAsia="Batang" w:hAnsi="Garamond" w:cs="Garamond"/>
          <w:lang w:eastAsia="ar-SA"/>
        </w:rPr>
        <w:t xml:space="preserve">таких </w:t>
      </w:r>
      <w:r w:rsidR="00511AD9" w:rsidRPr="00030071">
        <w:rPr>
          <w:rFonts w:ascii="Garamond" w:eastAsia="Batang" w:hAnsi="Garamond" w:cs="Garamond"/>
          <w:lang w:eastAsia="ar-SA"/>
        </w:rPr>
        <w:t xml:space="preserve">комбинаций (групп) генерирующих объектов </w:t>
      </w:r>
      <m:oMath>
        <m:sSub>
          <m:sSubPr>
            <m:ctrlPr>
              <w:rPr>
                <w:rFonts w:ascii="Cambria Math" w:eastAsia="Batang" w:hAnsi="Cambria Math" w:cs="Garamond"/>
                <w:i/>
                <w:lang w:eastAsia="ar-SA"/>
              </w:rPr>
            </m:ctrlPr>
          </m:sSubPr>
          <m:e>
            <m:r>
              <w:rPr>
                <w:rFonts w:ascii="Cambria Math" w:eastAsia="Batang" w:hAnsi="Cambria Math" w:cs="Garamond"/>
                <w:lang w:eastAsia="ar-SA"/>
              </w:rPr>
              <m:t>{</m:t>
            </m:r>
            <m:r>
              <w:rPr>
                <w:rFonts w:ascii="Cambria Math" w:eastAsia="Batang" w:hAnsi="Cambria Math" w:cs="Garamond"/>
                <w:lang w:val="en-US" w:eastAsia="ar-SA"/>
              </w:rPr>
              <m:t>F</m:t>
            </m:r>
          </m:e>
          <m:sub>
            <m:r>
              <w:rPr>
                <w:rFonts w:ascii="Cambria Math" w:eastAsia="Batang" w:hAnsi="Cambria Math" w:cs="Garamond"/>
                <w:lang w:eastAsia="ar-SA"/>
              </w:rPr>
              <m:t>z</m:t>
            </m:r>
          </m:sub>
        </m:sSub>
        <m:r>
          <w:rPr>
            <w:rFonts w:ascii="Cambria Math" w:eastAsia="Batang" w:hAnsi="Cambria Math" w:cs="Garamond"/>
            <w:lang w:eastAsia="ar-SA"/>
          </w:rPr>
          <m:t>}</m:t>
        </m:r>
      </m:oMath>
      <w:r w:rsidR="00205BC2" w:rsidRPr="00030071">
        <w:rPr>
          <w:rFonts w:ascii="Garamond" w:eastAsia="Batang" w:hAnsi="Garamond" w:cs="Garamond"/>
          <w:lang w:eastAsia="ar-SA"/>
        </w:rPr>
        <w:t xml:space="preserve"> </w:t>
      </w:r>
      <w:r w:rsidR="00511AD9" w:rsidRPr="00030071">
        <w:rPr>
          <w:rFonts w:ascii="Garamond" w:eastAsia="Batang" w:hAnsi="Garamond" w:cs="Garamond"/>
          <w:lang w:eastAsia="ar-SA"/>
        </w:rPr>
        <w:t>выбирается группа</w:t>
      </w:r>
      <w:r w:rsidR="00205BC2" w:rsidRPr="00030071">
        <w:rPr>
          <w:rFonts w:ascii="Garamond" w:eastAsia="Batang" w:hAnsi="Garamond" w:cs="Garamond"/>
          <w:lang w:eastAsia="ar-SA"/>
        </w:rPr>
        <w:t>, совокупная стоимость мощности генерирующих объектов в которой минимальна:</w:t>
      </w:r>
    </w:p>
    <w:p w14:paraId="55DB8F59" w14:textId="77777777" w:rsidR="00C66F6B" w:rsidRPr="00030071" w:rsidRDefault="006674E5" w:rsidP="004808F9">
      <w:pPr>
        <w:suppressAutoHyphens/>
        <w:spacing w:before="120" w:after="120" w:line="240" w:lineRule="auto"/>
        <w:ind w:firstLine="567"/>
        <w:jc w:val="center"/>
        <w:rPr>
          <w:rFonts w:ascii="Garamond" w:eastAsia="Batang" w:hAnsi="Garamond" w:cs="Garamond"/>
          <w:i/>
          <w:lang w:eastAsia="ar-SA"/>
        </w:rPr>
      </w:pPr>
      <m:oMath>
        <m:sSub>
          <m:sSubPr>
            <m:ctrlPr>
              <w:rPr>
                <w:rFonts w:ascii="Cambria Math" w:eastAsia="Batang" w:hAnsi="Cambria Math" w:cs="Garamond"/>
                <w:i/>
                <w:lang w:eastAsia="ar-SA"/>
              </w:rPr>
            </m:ctrlPr>
          </m:sSubPr>
          <m:e>
            <m:r>
              <w:rPr>
                <w:rFonts w:ascii="Cambria Math" w:eastAsia="Batang" w:hAnsi="Cambria Math" w:cs="Garamond"/>
                <w:lang w:eastAsia="ar-SA"/>
              </w:rPr>
              <m:t>F</m:t>
            </m:r>
          </m:e>
          <m:sub>
            <m:r>
              <w:rPr>
                <w:rFonts w:ascii="Cambria Math" w:eastAsia="Batang" w:hAnsi="Cambria Math" w:cs="Garamond"/>
                <w:lang w:eastAsia="ar-SA"/>
              </w:rPr>
              <m:t>z</m:t>
            </m:r>
          </m:sub>
        </m:sSub>
        <m:r>
          <w:rPr>
            <w:rFonts w:ascii="Cambria Math" w:eastAsia="Batang" w:hAnsi="Cambria Math" w:cs="Garamond"/>
            <w:lang w:eastAsia="ar-SA"/>
          </w:rPr>
          <m:t xml:space="preserve">: </m:t>
        </m:r>
        <m:nary>
          <m:naryPr>
            <m:chr m:val="∑"/>
            <m:limLoc m:val="undOvr"/>
            <m:supHide m:val="1"/>
            <m:ctrlPr>
              <w:rPr>
                <w:rFonts w:ascii="Cambria Math" w:eastAsia="Batang" w:hAnsi="Cambria Math" w:cs="Garamond"/>
                <w:i/>
                <w:lang w:eastAsia="ar-SA"/>
              </w:rPr>
            </m:ctrlPr>
          </m:naryPr>
          <m:sub>
            <m:r>
              <w:rPr>
                <w:rFonts w:ascii="Cambria Math" w:eastAsia="Batang" w:hAnsi="Cambria Math" w:cs="Garamond"/>
                <w:lang w:eastAsia="ar-SA"/>
              </w:rPr>
              <m:t>g∈</m:t>
            </m:r>
            <m:sSub>
              <m:sSubPr>
                <m:ctrlPr>
                  <w:rPr>
                    <w:rFonts w:ascii="Cambria Math" w:eastAsia="Batang" w:hAnsi="Cambria Math" w:cs="Garamond"/>
                    <w:i/>
                    <w:lang w:eastAsia="ar-SA"/>
                  </w:rPr>
                </m:ctrlPr>
              </m:sSubPr>
              <m:e>
                <m:r>
                  <w:rPr>
                    <w:rFonts w:ascii="Cambria Math" w:eastAsia="Batang" w:hAnsi="Cambria Math" w:cs="Garamond"/>
                    <w:lang w:eastAsia="ar-SA"/>
                  </w:rPr>
                  <m:t>F</m:t>
                </m:r>
              </m:e>
              <m:sub>
                <m:r>
                  <w:rPr>
                    <w:rFonts w:ascii="Cambria Math" w:eastAsia="Batang" w:hAnsi="Cambria Math" w:cs="Garamond"/>
                    <w:lang w:eastAsia="ar-SA"/>
                  </w:rPr>
                  <m:t>z</m:t>
                </m:r>
              </m:sub>
            </m:sSub>
          </m:sub>
          <m:sup/>
          <m:e>
            <m:sSub>
              <m:sSubPr>
                <m:ctrlPr>
                  <w:rPr>
                    <w:rFonts w:ascii="Cambria Math" w:eastAsia="Batang" w:hAnsi="Cambria Math" w:cs="Garamond"/>
                    <w:i/>
                    <w:lang w:eastAsia="ar-SA"/>
                  </w:rPr>
                </m:ctrlPr>
              </m:sSubPr>
              <m:e>
                <m:r>
                  <w:rPr>
                    <w:rFonts w:ascii="Cambria Math" w:eastAsia="Batang" w:hAnsi="Cambria Math" w:cs="Garamond"/>
                    <w:lang w:eastAsia="ar-SA"/>
                  </w:rPr>
                  <m:t>N</m:t>
                </m:r>
              </m:e>
              <m:sub>
                <m:r>
                  <w:rPr>
                    <w:rFonts w:ascii="Cambria Math" w:eastAsia="Batang" w:hAnsi="Cambria Math" w:cs="Garamond"/>
                    <w:lang w:eastAsia="ar-SA"/>
                  </w:rPr>
                  <m:t>g</m:t>
                </m:r>
              </m:sub>
            </m:sSub>
          </m:e>
        </m:nary>
        <m:r>
          <w:rPr>
            <w:rFonts w:ascii="Cambria Math" w:eastAsia="Batang" w:hAnsi="Cambria Math" w:cs="Garamond"/>
            <w:lang w:eastAsia="ar-SA"/>
          </w:rPr>
          <m:t>∙</m:t>
        </m:r>
        <m:sSub>
          <m:sSubPr>
            <m:ctrlPr>
              <w:rPr>
                <w:rFonts w:ascii="Cambria Math" w:eastAsia="Batang" w:hAnsi="Cambria Math" w:cs="Garamond"/>
                <w:i/>
                <w:lang w:eastAsia="ar-SA"/>
              </w:rPr>
            </m:ctrlPr>
          </m:sSubPr>
          <m:e>
            <m:r>
              <w:rPr>
                <w:rFonts w:ascii="Cambria Math" w:eastAsia="Batang" w:hAnsi="Cambria Math" w:cs="Garamond"/>
                <w:lang w:eastAsia="ar-SA"/>
              </w:rPr>
              <m:t>c</m:t>
            </m:r>
          </m:e>
          <m:sub>
            <m:r>
              <w:rPr>
                <w:rFonts w:ascii="Cambria Math" w:eastAsia="Batang" w:hAnsi="Cambria Math" w:cs="Garamond"/>
                <w:lang w:eastAsia="ar-SA"/>
              </w:rPr>
              <m:t>g</m:t>
            </m:r>
          </m:sub>
        </m:sSub>
        <m:r>
          <w:rPr>
            <w:rFonts w:ascii="Cambria Math" w:eastAsia="Batang" w:hAnsi="Cambria Math" w:cs="Garamond"/>
            <w:lang w:eastAsia="ar-SA"/>
          </w:rPr>
          <m:t>→min</m:t>
        </m:r>
      </m:oMath>
      <w:r w:rsidR="00C66F6B" w:rsidRPr="00030071">
        <w:rPr>
          <w:rFonts w:ascii="Garamond" w:eastAsia="Batang" w:hAnsi="Garamond" w:cs="Garamond"/>
          <w:i/>
          <w:lang w:eastAsia="ar-SA"/>
        </w:rPr>
        <w:t>.</w:t>
      </w:r>
    </w:p>
    <w:p w14:paraId="63173A8C" w14:textId="77777777" w:rsidR="00511AD9" w:rsidRPr="00030071" w:rsidRDefault="00511AD9" w:rsidP="004808F9">
      <w:pPr>
        <w:suppressAutoHyphens/>
        <w:spacing w:before="120" w:after="120" w:line="240" w:lineRule="auto"/>
        <w:ind w:firstLine="567"/>
        <w:jc w:val="both"/>
        <w:rPr>
          <w:rFonts w:ascii="Garamond" w:eastAsia="Batang" w:hAnsi="Garamond" w:cs="Garamond"/>
          <w:lang w:eastAsia="ar-SA"/>
        </w:rPr>
      </w:pPr>
      <w:r w:rsidRPr="00030071">
        <w:rPr>
          <w:rFonts w:ascii="Garamond" w:eastAsia="Batang" w:hAnsi="Garamond" w:cs="Garamond"/>
          <w:lang w:eastAsia="ar-SA"/>
        </w:rPr>
        <w:t xml:space="preserve">Если такая комбинация (группа) </w:t>
      </w:r>
      <w:r w:rsidR="00C809B1" w:rsidRPr="00030071">
        <w:rPr>
          <w:rFonts w:ascii="Garamond" w:eastAsia="Batang" w:hAnsi="Garamond" w:cs="Garamond"/>
          <w:lang w:eastAsia="ar-SA"/>
        </w:rPr>
        <w:t xml:space="preserve">генерирующих </w:t>
      </w:r>
      <w:r w:rsidRPr="00030071">
        <w:rPr>
          <w:rFonts w:ascii="Garamond" w:eastAsia="Batang" w:hAnsi="Garamond" w:cs="Garamond"/>
          <w:lang w:eastAsia="ar-SA"/>
        </w:rPr>
        <w:t xml:space="preserve">объектов единственная, то составляющие ее объекты (и ценовые заявки, поданные в отношении этих </w:t>
      </w:r>
      <w:r w:rsidR="00C809B1" w:rsidRPr="00030071">
        <w:rPr>
          <w:rFonts w:ascii="Garamond" w:eastAsia="Batang" w:hAnsi="Garamond" w:cs="Garamond"/>
          <w:lang w:eastAsia="ar-SA"/>
        </w:rPr>
        <w:t xml:space="preserve">генерирующих </w:t>
      </w:r>
      <w:r w:rsidRPr="00030071">
        <w:rPr>
          <w:rFonts w:ascii="Garamond" w:eastAsia="Batang" w:hAnsi="Garamond" w:cs="Garamond"/>
          <w:lang w:eastAsia="ar-SA"/>
        </w:rPr>
        <w:t>объектов) являются отобранными по итогам КОМ НГО.</w:t>
      </w:r>
    </w:p>
    <w:p w14:paraId="0D2DF84F" w14:textId="77777777" w:rsidR="00511AD9" w:rsidRPr="00030071" w:rsidRDefault="00511AD9" w:rsidP="004808F9">
      <w:pPr>
        <w:suppressAutoHyphens/>
        <w:spacing w:before="120" w:after="120" w:line="240" w:lineRule="auto"/>
        <w:ind w:firstLine="567"/>
        <w:jc w:val="both"/>
        <w:rPr>
          <w:rFonts w:ascii="Garamond" w:eastAsia="Batang" w:hAnsi="Garamond" w:cs="Garamond"/>
          <w:lang w:eastAsia="ar-SA"/>
        </w:rPr>
      </w:pPr>
      <w:r w:rsidRPr="00030071">
        <w:rPr>
          <w:rFonts w:ascii="Garamond" w:eastAsia="Batang" w:hAnsi="Garamond" w:cs="Garamond"/>
          <w:lang w:eastAsia="ar-SA"/>
        </w:rPr>
        <w:t xml:space="preserve">При равной совокупной стоимости мощности для нескольких комбинаций (групп) </w:t>
      </w:r>
      <w:r w:rsidR="00C809B1" w:rsidRPr="00030071">
        <w:rPr>
          <w:rFonts w:ascii="Garamond" w:eastAsia="Batang" w:hAnsi="Garamond" w:cs="Garamond"/>
          <w:lang w:eastAsia="ar-SA"/>
        </w:rPr>
        <w:t xml:space="preserve">генерирующих объектов </w:t>
      </w:r>
      <w:r w:rsidRPr="00030071">
        <w:rPr>
          <w:rFonts w:ascii="Garamond" w:eastAsia="Batang" w:hAnsi="Garamond" w:cs="Garamond"/>
          <w:lang w:eastAsia="ar-SA"/>
        </w:rPr>
        <w:t xml:space="preserve">приоритет отбора </w:t>
      </w:r>
      <w:r w:rsidR="005F520F" w:rsidRPr="00030071">
        <w:rPr>
          <w:rFonts w:ascii="Garamond" w:eastAsia="Batang" w:hAnsi="Garamond" w:cs="Garamond"/>
          <w:lang w:eastAsia="ar-SA"/>
        </w:rPr>
        <w:t>имеет комбинация (группа) генерирующих объектов, в которую входит генерирующий объект, по которому заявка подана ранее</w:t>
      </w:r>
      <w:r w:rsidRPr="00030071">
        <w:rPr>
          <w:rFonts w:ascii="Garamond" w:eastAsia="Batang" w:hAnsi="Garamond" w:cs="Garamond"/>
          <w:lang w:eastAsia="ar-SA"/>
        </w:rPr>
        <w:t>.</w:t>
      </w:r>
    </w:p>
    <w:p w14:paraId="379BB44F" w14:textId="77777777" w:rsidR="00511AD9" w:rsidRPr="00030071" w:rsidRDefault="00511AD9" w:rsidP="004808F9">
      <w:pPr>
        <w:suppressAutoHyphens/>
        <w:spacing w:before="120" w:after="120" w:line="240" w:lineRule="auto"/>
        <w:ind w:firstLine="567"/>
        <w:jc w:val="both"/>
        <w:rPr>
          <w:rFonts w:ascii="Garamond" w:eastAsia="Batang" w:hAnsi="Garamond" w:cs="Garamond"/>
          <w:lang w:eastAsia="ar-SA"/>
        </w:rPr>
      </w:pPr>
      <w:r w:rsidRPr="00030071">
        <w:rPr>
          <w:rFonts w:ascii="Garamond" w:eastAsia="Batang" w:hAnsi="Garamond" w:cs="Garamond"/>
          <w:lang w:eastAsia="ar-SA"/>
        </w:rPr>
        <w:t xml:space="preserve">Ценой на мощность отобранного по результатам КОМ НГО генерирующего объекта </w:t>
      </w:r>
      <w:r w:rsidRPr="00030071">
        <w:rPr>
          <w:rFonts w:ascii="Garamond" w:eastAsia="Batang" w:hAnsi="Garamond" w:cs="Garamond"/>
          <w:i/>
          <w:lang w:val="en-US" w:eastAsia="ar-SA"/>
        </w:rPr>
        <w:t>g</w:t>
      </w:r>
      <w:r w:rsidRPr="00030071">
        <w:rPr>
          <w:rFonts w:ascii="Garamond" w:eastAsia="Batang" w:hAnsi="Garamond" w:cs="Garamond"/>
          <w:lang w:eastAsia="ar-SA"/>
        </w:rPr>
        <w:t xml:space="preserve"> является цена</w:t>
      </w:r>
      <w:r w:rsidR="00CC1DAF" w:rsidRPr="00030071">
        <w:rPr>
          <w:rFonts w:ascii="Garamond" w:eastAsia="Batang" w:hAnsi="Garamond" w:cs="Garamond"/>
          <w:lang w:eastAsia="ar-SA"/>
        </w:rPr>
        <w:t xml:space="preserve"> </w:t>
      </w:r>
      <m:oMath>
        <m:sSub>
          <m:sSubPr>
            <m:ctrlPr>
              <w:rPr>
                <w:rFonts w:ascii="Cambria Math" w:eastAsia="Batang" w:hAnsi="Cambria Math" w:cs="Garamond"/>
                <w:i/>
                <w:lang w:eastAsia="ar-SA"/>
              </w:rPr>
            </m:ctrlPr>
          </m:sSubPr>
          <m:e>
            <m:r>
              <w:rPr>
                <w:rFonts w:ascii="Cambria Math" w:eastAsia="Batang" w:hAnsi="Cambria Math" w:cs="Garamond"/>
                <w:lang w:eastAsia="ar-SA"/>
              </w:rPr>
              <m:t>c</m:t>
            </m:r>
          </m:e>
          <m:sub>
            <m:r>
              <w:rPr>
                <w:rFonts w:ascii="Cambria Math" w:eastAsia="Batang" w:hAnsi="Cambria Math" w:cs="Garamond"/>
                <w:lang w:eastAsia="ar-SA"/>
              </w:rPr>
              <m:t>g</m:t>
            </m:r>
          </m:sub>
        </m:sSub>
      </m:oMath>
      <w:r w:rsidRPr="00030071">
        <w:rPr>
          <w:rFonts w:ascii="Garamond" w:eastAsia="Batang" w:hAnsi="Garamond" w:cs="Garamond"/>
          <w:lang w:eastAsia="ar-SA"/>
        </w:rPr>
        <w:t>, указанная в заявке, поданной в отношении этого объекта на КОМ НГО.</w:t>
      </w:r>
    </w:p>
    <w:p w14:paraId="04E534C0" w14:textId="0A59E566" w:rsidR="00511AD9" w:rsidRPr="00030071" w:rsidRDefault="00700F8A" w:rsidP="004808F9">
      <w:pPr>
        <w:suppressAutoHyphens/>
        <w:spacing w:before="120" w:after="120" w:line="240" w:lineRule="auto"/>
        <w:ind w:firstLine="567"/>
        <w:jc w:val="both"/>
        <w:rPr>
          <w:rFonts w:ascii="Garamond" w:hAnsi="Garamond"/>
        </w:rPr>
      </w:pPr>
      <w:r w:rsidRPr="00030071">
        <w:rPr>
          <w:rFonts w:ascii="Garamond" w:eastAsia="Batang" w:hAnsi="Garamond" w:cs="Garamond"/>
          <w:lang w:eastAsia="ar-SA"/>
        </w:rPr>
        <w:t>Если не подано ни одной ценовой заявки либо ни одна из поданных ценовых заявок не соответствует критериям отбора, такой КОМ НГО признается несостоявшимся. Новый КОМ НГО для обеспечения возможности вывода генерирующего объекта из эксплуатации, информация о котором опубликована в соответствии с п. 3.2 настоящего Регламента, не проводится.</w:t>
      </w:r>
    </w:p>
    <w:p w14:paraId="68255F9F" w14:textId="77777777" w:rsidR="005825D7" w:rsidRPr="00030071" w:rsidRDefault="005825D7" w:rsidP="00030071">
      <w:pPr>
        <w:numPr>
          <w:ilvl w:val="0"/>
          <w:numId w:val="19"/>
        </w:numPr>
        <w:spacing w:before="240" w:after="120" w:line="240" w:lineRule="auto"/>
        <w:ind w:left="357" w:hanging="357"/>
        <w:jc w:val="center"/>
        <w:outlineLvl w:val="0"/>
        <w:rPr>
          <w:rFonts w:ascii="Garamond" w:hAnsi="Garamond"/>
          <w:b/>
          <w:caps/>
        </w:rPr>
      </w:pPr>
      <w:bookmarkStart w:id="183" w:name="_Toc312742911"/>
      <w:bookmarkStart w:id="184" w:name="_Toc83243132"/>
      <w:bookmarkStart w:id="185" w:name="_Toc124512872"/>
      <w:r w:rsidRPr="00030071">
        <w:rPr>
          <w:rFonts w:ascii="Garamond" w:hAnsi="Garamond"/>
          <w:b/>
          <w:caps/>
        </w:rPr>
        <w:t xml:space="preserve">Формирование результатов </w:t>
      </w:r>
      <w:bookmarkEnd w:id="183"/>
      <w:r w:rsidRPr="00030071">
        <w:rPr>
          <w:rFonts w:ascii="Garamond" w:hAnsi="Garamond"/>
          <w:b/>
          <w:caps/>
        </w:rPr>
        <w:t>КОМ НГО</w:t>
      </w:r>
      <w:bookmarkEnd w:id="184"/>
      <w:bookmarkEnd w:id="185"/>
      <w:r w:rsidRPr="00030071">
        <w:rPr>
          <w:rFonts w:ascii="Garamond" w:hAnsi="Garamond"/>
          <w:b/>
          <w:caps/>
        </w:rPr>
        <w:t xml:space="preserve"> </w:t>
      </w:r>
    </w:p>
    <w:p w14:paraId="7CD2479A" w14:textId="27CD098A"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8.1. По результатам КОМ НГО СО формирует результаты КОМ НГО в отношении территории</w:t>
      </w:r>
      <w:r w:rsidR="006E34B0" w:rsidRPr="00030071">
        <w:rPr>
          <w:rFonts w:ascii="Garamond" w:hAnsi="Garamond"/>
        </w:rPr>
        <w:t>, определенной решением Минэнерго России,</w:t>
      </w:r>
      <w:r w:rsidR="006E34B0" w:rsidRPr="00030071">
        <w:rPr>
          <w:rFonts w:ascii="Garamond" w:eastAsia="Batang" w:hAnsi="Garamond" w:cs="Garamond"/>
          <w:lang w:eastAsia="ar-SA"/>
        </w:rPr>
        <w:t xml:space="preserve"> в отношении которой проводится КОМ НГО,</w:t>
      </w:r>
      <w:r w:rsidR="00480524" w:rsidRPr="00030071">
        <w:rPr>
          <w:rFonts w:ascii="Garamond" w:hAnsi="Garamond"/>
        </w:rPr>
        <w:t xml:space="preserve"> и не позднее</w:t>
      </w:r>
      <w:r w:rsidR="008B5165" w:rsidRPr="00030071">
        <w:rPr>
          <w:rFonts w:ascii="Garamond" w:hAnsi="Garamond"/>
        </w:rPr>
        <w:t xml:space="preserve"> </w:t>
      </w:r>
      <w:r w:rsidR="006E34B0" w:rsidRPr="00030071">
        <w:rPr>
          <w:rFonts w:ascii="Garamond" w:hAnsi="Garamond"/>
        </w:rPr>
        <w:t xml:space="preserve">3 </w:t>
      </w:r>
      <w:r w:rsidR="008B5165" w:rsidRPr="00030071">
        <w:rPr>
          <w:rFonts w:ascii="Garamond" w:hAnsi="Garamond"/>
        </w:rPr>
        <w:t>(</w:t>
      </w:r>
      <w:r w:rsidR="006E34B0" w:rsidRPr="00030071">
        <w:rPr>
          <w:rFonts w:ascii="Garamond" w:hAnsi="Garamond"/>
        </w:rPr>
        <w:t>трех</w:t>
      </w:r>
      <w:r w:rsidR="008B5165" w:rsidRPr="00030071">
        <w:rPr>
          <w:rFonts w:ascii="Garamond" w:hAnsi="Garamond"/>
        </w:rPr>
        <w:t>) рабочих дней после</w:t>
      </w:r>
      <w:r w:rsidR="00480524" w:rsidRPr="00030071">
        <w:rPr>
          <w:rFonts w:ascii="Garamond" w:hAnsi="Garamond"/>
        </w:rPr>
        <w:t xml:space="preserve"> окончания срока подачи (приема) заявок публикует на официальном сайте </w:t>
      </w:r>
      <w:r w:rsidR="00D421F5" w:rsidRPr="00030071">
        <w:rPr>
          <w:rFonts w:ascii="Garamond" w:hAnsi="Garamond"/>
        </w:rPr>
        <w:t>р</w:t>
      </w:r>
      <w:r w:rsidR="00480524" w:rsidRPr="00030071">
        <w:rPr>
          <w:rFonts w:ascii="Garamond" w:hAnsi="Garamond"/>
        </w:rPr>
        <w:t>еестр итогов КОМ НГО</w:t>
      </w:r>
      <w:r w:rsidRPr="00030071">
        <w:rPr>
          <w:rFonts w:ascii="Garamond" w:hAnsi="Garamond"/>
        </w:rPr>
        <w:t>, включа</w:t>
      </w:r>
      <w:r w:rsidR="00480524" w:rsidRPr="00030071">
        <w:rPr>
          <w:rFonts w:ascii="Garamond" w:hAnsi="Garamond"/>
        </w:rPr>
        <w:t>ющи</w:t>
      </w:r>
      <w:r w:rsidR="004808F9">
        <w:rPr>
          <w:rFonts w:ascii="Garamond" w:hAnsi="Garamond"/>
        </w:rPr>
        <w:t>й</w:t>
      </w:r>
      <w:r w:rsidRPr="00030071">
        <w:rPr>
          <w:rFonts w:ascii="Garamond" w:hAnsi="Garamond"/>
        </w:rPr>
        <w:t>:</w:t>
      </w:r>
    </w:p>
    <w:p w14:paraId="2A11CDEA"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а) перечень участников КОМ НГО, ценовые заявки на продажу мощности которых были отобраны (далее также – поставщики мощности по результатам КОМ НГО); </w:t>
      </w:r>
    </w:p>
    <w:p w14:paraId="0815644D"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б) в отношении каждого участника КОМ НГО, указанного в подп. «а» настоящего пункта, – перечень отобранных</w:t>
      </w:r>
      <w:r w:rsidR="00E4360A" w:rsidRPr="00030071">
        <w:rPr>
          <w:rFonts w:ascii="Garamond" w:hAnsi="Garamond"/>
        </w:rPr>
        <w:t xml:space="preserve"> новых</w:t>
      </w:r>
      <w:r w:rsidRPr="00030071">
        <w:rPr>
          <w:rFonts w:ascii="Garamond" w:hAnsi="Garamond"/>
        </w:rPr>
        <w:t xml:space="preserve"> генерирующих объектов;</w:t>
      </w:r>
    </w:p>
    <w:p w14:paraId="37B58CBB" w14:textId="77777777" w:rsidR="005825D7" w:rsidRPr="00030071" w:rsidRDefault="005825D7" w:rsidP="00030071">
      <w:pPr>
        <w:spacing w:before="120" w:after="120" w:line="240" w:lineRule="auto"/>
        <w:ind w:firstLine="567"/>
        <w:jc w:val="both"/>
        <w:rPr>
          <w:rFonts w:ascii="Garamond" w:hAnsi="Garamond"/>
        </w:rPr>
      </w:pPr>
      <w:r w:rsidRPr="00030071">
        <w:rPr>
          <w:rFonts w:ascii="Garamond" w:hAnsi="Garamond"/>
        </w:rPr>
        <w:t xml:space="preserve">в) в отношении каждого отобранного </w:t>
      </w:r>
      <w:r w:rsidR="00E4360A" w:rsidRPr="00030071">
        <w:rPr>
          <w:rFonts w:ascii="Garamond" w:hAnsi="Garamond"/>
        </w:rPr>
        <w:t xml:space="preserve">нового </w:t>
      </w:r>
      <w:r w:rsidRPr="00030071">
        <w:rPr>
          <w:rFonts w:ascii="Garamond" w:hAnsi="Garamond"/>
        </w:rPr>
        <w:t>генерирующего объекта:</w:t>
      </w:r>
    </w:p>
    <w:p w14:paraId="4AE4A299" w14:textId="77777777" w:rsidR="00473BEB"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объем мощности, предлагаемый участником к продаже, соответствующий</w:t>
      </w:r>
      <w:r w:rsidR="00473BEB" w:rsidRPr="00030071">
        <w:rPr>
          <w:rFonts w:ascii="Garamond" w:hAnsi="Garamond"/>
        </w:rPr>
        <w:t>:</w:t>
      </w:r>
      <w:r w:rsidRPr="00030071">
        <w:rPr>
          <w:rFonts w:ascii="Garamond" w:hAnsi="Garamond"/>
        </w:rPr>
        <w:t xml:space="preserve"> </w:t>
      </w:r>
    </w:p>
    <w:p w14:paraId="403E980E" w14:textId="115CDFDC" w:rsidR="005825D7" w:rsidRPr="00030071" w:rsidRDefault="005825D7" w:rsidP="00030071">
      <w:pPr>
        <w:numPr>
          <w:ilvl w:val="3"/>
          <w:numId w:val="6"/>
        </w:numPr>
        <w:tabs>
          <w:tab w:val="left" w:pos="993"/>
        </w:tabs>
        <w:suppressAutoHyphens/>
        <w:spacing w:before="120" w:after="120" w:line="240" w:lineRule="auto"/>
        <w:jc w:val="both"/>
        <w:rPr>
          <w:rFonts w:ascii="Garamond" w:hAnsi="Garamond"/>
        </w:rPr>
      </w:pPr>
      <w:r w:rsidRPr="00030071">
        <w:rPr>
          <w:rFonts w:ascii="Garamond" w:hAnsi="Garamond"/>
        </w:rPr>
        <w:t>объему установленной мощности генерирующего объекта</w:t>
      </w:r>
      <w:r w:rsidR="00CC0884">
        <w:rPr>
          <w:rFonts w:ascii="Garamond" w:hAnsi="Garamond"/>
        </w:rPr>
        <w:t>,</w:t>
      </w:r>
      <w:r w:rsidR="00473BEB" w:rsidRPr="00030071">
        <w:rPr>
          <w:rFonts w:ascii="Garamond" w:hAnsi="Garamond"/>
        </w:rPr>
        <w:t xml:space="preserve"> в случае если отобранным генерирующим объектом является ТЭС</w:t>
      </w:r>
      <w:r w:rsidR="006E34B0" w:rsidRPr="00030071">
        <w:rPr>
          <w:rFonts w:ascii="Garamond" w:hAnsi="Garamond"/>
        </w:rPr>
        <w:t xml:space="preserve"> или АЭС</w:t>
      </w:r>
      <w:r w:rsidRPr="00030071">
        <w:rPr>
          <w:rFonts w:ascii="Garamond" w:hAnsi="Garamond"/>
        </w:rPr>
        <w:t>;</w:t>
      </w:r>
    </w:p>
    <w:p w14:paraId="3C5C2E13" w14:textId="1E335A14" w:rsidR="008A6E45" w:rsidRPr="00030071" w:rsidRDefault="008A6E45" w:rsidP="00030071">
      <w:pPr>
        <w:numPr>
          <w:ilvl w:val="3"/>
          <w:numId w:val="6"/>
        </w:numPr>
        <w:tabs>
          <w:tab w:val="left" w:pos="993"/>
        </w:tabs>
        <w:suppressAutoHyphens/>
        <w:spacing w:before="120" w:after="120" w:line="240" w:lineRule="auto"/>
        <w:jc w:val="both"/>
        <w:rPr>
          <w:rFonts w:ascii="Garamond" w:hAnsi="Garamond"/>
        </w:rPr>
      </w:pPr>
      <w:r w:rsidRPr="00030071">
        <w:rPr>
          <w:rFonts w:ascii="Garamond" w:hAnsi="Garamond"/>
        </w:rPr>
        <w:t>объем</w:t>
      </w:r>
      <w:r w:rsidR="00473BEB" w:rsidRPr="00030071">
        <w:rPr>
          <w:rFonts w:ascii="Garamond" w:hAnsi="Garamond"/>
        </w:rPr>
        <w:t>у</w:t>
      </w:r>
      <w:r w:rsidRPr="00030071">
        <w:rPr>
          <w:rFonts w:ascii="Garamond" w:hAnsi="Garamond"/>
        </w:rPr>
        <w:t xml:space="preserve"> 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w:t>
      </w:r>
      <w:r w:rsidR="00473BEB" w:rsidRPr="00030071">
        <w:rPr>
          <w:rFonts w:ascii="Garamond" w:hAnsi="Garamond"/>
        </w:rPr>
        <w:t>, в случае если отобранным генерирующим объектом является ГЭС</w:t>
      </w:r>
      <w:r w:rsidRPr="00030071">
        <w:rPr>
          <w:rFonts w:ascii="Garamond" w:hAnsi="Garamond"/>
        </w:rPr>
        <w:t>;</w:t>
      </w:r>
    </w:p>
    <w:p w14:paraId="37605257" w14:textId="77777777" w:rsidR="005825D7"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тип генерирующего объекта;</w:t>
      </w:r>
    </w:p>
    <w:p w14:paraId="0543995E" w14:textId="77777777" w:rsidR="005825D7"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технические характеристики и параметры генерирующего объекта;</w:t>
      </w:r>
    </w:p>
    <w:p w14:paraId="0D5F62C0" w14:textId="671F871C" w:rsidR="005825D7"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планируем</w:t>
      </w:r>
      <w:r w:rsidR="00CC0884">
        <w:rPr>
          <w:rFonts w:ascii="Garamond" w:hAnsi="Garamond"/>
        </w:rPr>
        <w:t>ую</w:t>
      </w:r>
      <w:r w:rsidRPr="00030071">
        <w:rPr>
          <w:rFonts w:ascii="Garamond" w:hAnsi="Garamond"/>
        </w:rPr>
        <w:t xml:space="preserve"> дат</w:t>
      </w:r>
      <w:r w:rsidR="00CC0884">
        <w:rPr>
          <w:rFonts w:ascii="Garamond" w:hAnsi="Garamond"/>
        </w:rPr>
        <w:t>у</w:t>
      </w:r>
      <w:r w:rsidRPr="00030071">
        <w:rPr>
          <w:rFonts w:ascii="Garamond" w:hAnsi="Garamond"/>
        </w:rPr>
        <w:t xml:space="preserve"> начала поставки мощности с использованием введенного в эксплуатацию нового генерирующего объекта;</w:t>
      </w:r>
    </w:p>
    <w:p w14:paraId="1F5C0AB0" w14:textId="628A288D" w:rsidR="00AD0931" w:rsidRPr="00030071" w:rsidRDefault="00AD0931"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цен</w:t>
      </w:r>
      <w:r w:rsidR="00CC0884">
        <w:rPr>
          <w:rFonts w:ascii="Garamond" w:hAnsi="Garamond"/>
        </w:rPr>
        <w:t>у</w:t>
      </w:r>
      <w:r w:rsidRPr="00030071">
        <w:rPr>
          <w:rFonts w:ascii="Garamond" w:hAnsi="Garamond"/>
        </w:rPr>
        <w:t xml:space="preserve"> на мощность для каждого отобранного генерирующего объекта, равн</w:t>
      </w:r>
      <w:r w:rsidR="00CC0884">
        <w:rPr>
          <w:rFonts w:ascii="Garamond" w:hAnsi="Garamond"/>
        </w:rPr>
        <w:t>ую</w:t>
      </w:r>
      <w:r w:rsidRPr="00030071">
        <w:rPr>
          <w:rFonts w:ascii="Garamond" w:hAnsi="Garamond"/>
        </w:rPr>
        <w:t xml:space="preserve"> цене на мощность, указанной в отобранной ценовой заявке;</w:t>
      </w:r>
    </w:p>
    <w:p w14:paraId="2912B87D" w14:textId="77777777" w:rsidR="005825D7" w:rsidRPr="00030071" w:rsidRDefault="00AD0931" w:rsidP="00030071">
      <w:pPr>
        <w:spacing w:before="120" w:after="120" w:line="240" w:lineRule="auto"/>
        <w:ind w:firstLine="567"/>
        <w:jc w:val="both"/>
        <w:rPr>
          <w:rFonts w:ascii="Garamond" w:hAnsi="Garamond"/>
        </w:rPr>
      </w:pPr>
      <w:r w:rsidRPr="00030071">
        <w:rPr>
          <w:rFonts w:ascii="Garamond" w:hAnsi="Garamond"/>
        </w:rPr>
        <w:t>г</w:t>
      </w:r>
      <w:r w:rsidR="005825D7" w:rsidRPr="00030071">
        <w:rPr>
          <w:rFonts w:ascii="Garamond" w:hAnsi="Garamond"/>
        </w:rPr>
        <w:t>) для каждой ЕГО, входящей в состав генерирующего объекта</w:t>
      </w:r>
      <w:r w:rsidR="00FC2C36" w:rsidRPr="00030071">
        <w:rPr>
          <w:rFonts w:ascii="Garamond" w:hAnsi="Garamond"/>
        </w:rPr>
        <w:t>:</w:t>
      </w:r>
    </w:p>
    <w:p w14:paraId="4E3C4FE0" w14:textId="77777777" w:rsidR="005825D7"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lastRenderedPageBreak/>
        <w:t>объем установленной мощности;</w:t>
      </w:r>
    </w:p>
    <w:p w14:paraId="7AD1349D" w14:textId="77777777" w:rsidR="00AD0931" w:rsidRPr="00030071" w:rsidRDefault="005825D7"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технические характеристики ЕГО</w:t>
      </w:r>
      <w:r w:rsidR="00AD0931" w:rsidRPr="00030071">
        <w:rPr>
          <w:rFonts w:ascii="Garamond" w:hAnsi="Garamond"/>
        </w:rPr>
        <w:t>;</w:t>
      </w:r>
    </w:p>
    <w:p w14:paraId="46DC6EFC" w14:textId="77777777" w:rsidR="006E34B0" w:rsidRPr="00030071" w:rsidRDefault="00AD0931" w:rsidP="00030071">
      <w:pPr>
        <w:tabs>
          <w:tab w:val="left" w:pos="993"/>
        </w:tabs>
        <w:suppressAutoHyphens/>
        <w:spacing w:before="120" w:after="120" w:line="240" w:lineRule="auto"/>
        <w:ind w:left="567"/>
        <w:jc w:val="both"/>
        <w:rPr>
          <w:rFonts w:ascii="Garamond" w:hAnsi="Garamond"/>
        </w:rPr>
      </w:pPr>
      <w:r w:rsidRPr="00030071">
        <w:rPr>
          <w:rFonts w:ascii="Garamond" w:hAnsi="Garamond"/>
        </w:rPr>
        <w:t>д) информацию о генерирующем объекте, для обеспечения вывода из эксплуатации которого проведен этот отбор мощности новых генерирующих объектов</w:t>
      </w:r>
      <w:r w:rsidR="006E34B0" w:rsidRPr="00030071">
        <w:rPr>
          <w:rFonts w:ascii="Garamond" w:hAnsi="Garamond"/>
        </w:rPr>
        <w:t>:</w:t>
      </w:r>
    </w:p>
    <w:p w14:paraId="119A8E72" w14:textId="77777777" w:rsidR="006E34B0" w:rsidRPr="00030071" w:rsidRDefault="006E34B0"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 xml:space="preserve">наименование участника, </w:t>
      </w:r>
      <w:r w:rsidR="006D2DD3" w:rsidRPr="00030071">
        <w:rPr>
          <w:rFonts w:ascii="Garamond" w:hAnsi="Garamond"/>
        </w:rPr>
        <w:t>в отношении которого</w:t>
      </w:r>
      <w:r w:rsidRPr="00030071">
        <w:rPr>
          <w:rFonts w:ascii="Garamond" w:hAnsi="Garamond"/>
        </w:rPr>
        <w:t xml:space="preserve"> зарегистрирован генерирующий объект;</w:t>
      </w:r>
    </w:p>
    <w:p w14:paraId="7157572B" w14:textId="77777777" w:rsidR="006E34B0" w:rsidRPr="00030071" w:rsidRDefault="006E34B0"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наименование генерирующего объекта;</w:t>
      </w:r>
    </w:p>
    <w:p w14:paraId="3EB80FD2" w14:textId="77777777" w:rsidR="006E34B0" w:rsidRPr="00030071" w:rsidRDefault="006D2DD3"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 xml:space="preserve">идентификационный </w:t>
      </w:r>
      <w:r w:rsidR="006E34B0" w:rsidRPr="00030071">
        <w:rPr>
          <w:rFonts w:ascii="Garamond" w:hAnsi="Garamond"/>
        </w:rPr>
        <w:t>код ГТП, в состав которой входит генерирующий объект;</w:t>
      </w:r>
    </w:p>
    <w:p w14:paraId="3643C73A" w14:textId="03E8A963" w:rsidR="008F46F6" w:rsidRPr="00030071" w:rsidRDefault="006E34B0" w:rsidP="00030071">
      <w:pPr>
        <w:numPr>
          <w:ilvl w:val="2"/>
          <w:numId w:val="6"/>
        </w:numPr>
        <w:tabs>
          <w:tab w:val="left" w:pos="993"/>
        </w:tabs>
        <w:suppressAutoHyphens/>
        <w:spacing w:before="120" w:after="120" w:line="240" w:lineRule="auto"/>
        <w:ind w:left="709" w:firstLine="11"/>
        <w:jc w:val="both"/>
        <w:rPr>
          <w:rFonts w:ascii="Garamond" w:hAnsi="Garamond"/>
        </w:rPr>
      </w:pPr>
      <w:r w:rsidRPr="00030071">
        <w:rPr>
          <w:rFonts w:ascii="Garamond" w:hAnsi="Garamond"/>
        </w:rPr>
        <w:t>установленн</w:t>
      </w:r>
      <w:r w:rsidR="00CC0884">
        <w:rPr>
          <w:rFonts w:ascii="Garamond" w:hAnsi="Garamond"/>
        </w:rPr>
        <w:t>ую</w:t>
      </w:r>
      <w:r w:rsidRPr="00030071">
        <w:rPr>
          <w:rFonts w:ascii="Garamond" w:hAnsi="Garamond"/>
        </w:rPr>
        <w:t xml:space="preserve"> мощность генерирующего объекта</w:t>
      </w:r>
      <w:r w:rsidR="005058D0" w:rsidRPr="00030071">
        <w:rPr>
          <w:rFonts w:ascii="Garamond" w:hAnsi="Garamond"/>
        </w:rPr>
        <w:t>.</w:t>
      </w:r>
    </w:p>
    <w:p w14:paraId="613ED10A" w14:textId="77777777" w:rsidR="00FB2A7D" w:rsidRPr="00030071" w:rsidRDefault="00FB2A7D" w:rsidP="00030071">
      <w:pPr>
        <w:spacing w:before="120" w:after="120" w:line="240" w:lineRule="auto"/>
        <w:ind w:firstLine="567"/>
        <w:jc w:val="both"/>
        <w:rPr>
          <w:rFonts w:ascii="Garamond" w:hAnsi="Garamond"/>
        </w:rPr>
      </w:pPr>
      <w:r w:rsidRPr="00030071">
        <w:rPr>
          <w:rFonts w:ascii="Garamond" w:hAnsi="Garamond"/>
        </w:rPr>
        <w:t xml:space="preserve">8.2. </w:t>
      </w:r>
      <w:r w:rsidR="004C2BCB" w:rsidRPr="00030071">
        <w:rPr>
          <w:rFonts w:ascii="Garamond" w:hAnsi="Garamond"/>
        </w:rPr>
        <w:t xml:space="preserve">СО не позднее </w:t>
      </w:r>
      <w:r w:rsidR="006237CD" w:rsidRPr="00030071">
        <w:rPr>
          <w:rFonts w:ascii="Garamond" w:hAnsi="Garamond"/>
        </w:rPr>
        <w:t xml:space="preserve">даты официального опубликования </w:t>
      </w:r>
      <w:r w:rsidR="00FC2C36" w:rsidRPr="00030071">
        <w:rPr>
          <w:rFonts w:ascii="Garamond" w:hAnsi="Garamond"/>
        </w:rPr>
        <w:t>р</w:t>
      </w:r>
      <w:r w:rsidR="006237CD" w:rsidRPr="00030071">
        <w:rPr>
          <w:rFonts w:ascii="Garamond" w:hAnsi="Garamond"/>
        </w:rPr>
        <w:t xml:space="preserve">еестра итогов КОМ НГО, указанной в п. 8.1 настоящего Регламента, формирует и направляет </w:t>
      </w:r>
      <w:r w:rsidR="00681069" w:rsidRPr="00030071">
        <w:rPr>
          <w:rFonts w:ascii="Garamond" w:hAnsi="Garamond"/>
        </w:rPr>
        <w:t xml:space="preserve">КО </w:t>
      </w:r>
      <w:r w:rsidR="006237CD" w:rsidRPr="00030071">
        <w:rPr>
          <w:rFonts w:ascii="Garamond" w:hAnsi="Garamond"/>
        </w:rPr>
        <w:t xml:space="preserve">такой </w:t>
      </w:r>
      <w:r w:rsidR="00FC2C36" w:rsidRPr="00030071">
        <w:rPr>
          <w:rFonts w:ascii="Garamond" w:hAnsi="Garamond"/>
        </w:rPr>
        <w:t>р</w:t>
      </w:r>
      <w:r w:rsidR="006237CD" w:rsidRPr="00030071">
        <w:rPr>
          <w:rFonts w:ascii="Garamond" w:hAnsi="Garamond"/>
        </w:rPr>
        <w:t>еестр итогов КОМ НГО для осуществления расчетов на оптовом рынке</w:t>
      </w:r>
      <w:r w:rsidR="00D95EF9" w:rsidRPr="00030071">
        <w:rPr>
          <w:rFonts w:ascii="Garamond" w:hAnsi="Garamond"/>
        </w:rPr>
        <w:t>, а также в Минэнерго России</w:t>
      </w:r>
      <w:r w:rsidR="008A6E45" w:rsidRPr="00030071">
        <w:rPr>
          <w:rFonts w:ascii="Garamond" w:hAnsi="Garamond"/>
        </w:rPr>
        <w:t xml:space="preserve"> с указанием условных ГТП генерации, зарегистрированных в отношении</w:t>
      </w:r>
      <w:r w:rsidR="00E4360A" w:rsidRPr="00030071">
        <w:rPr>
          <w:rFonts w:ascii="Garamond" w:hAnsi="Garamond"/>
        </w:rPr>
        <w:t xml:space="preserve"> новых</w:t>
      </w:r>
      <w:r w:rsidR="008A6E45" w:rsidRPr="00030071">
        <w:rPr>
          <w:rFonts w:ascii="Garamond" w:hAnsi="Garamond"/>
        </w:rPr>
        <w:t xml:space="preserve"> генерирующих объектов</w:t>
      </w:r>
      <w:r w:rsidR="00681069" w:rsidRPr="00030071">
        <w:rPr>
          <w:rFonts w:ascii="Garamond" w:hAnsi="Garamond"/>
        </w:rPr>
        <w:t>.</w:t>
      </w:r>
    </w:p>
    <w:p w14:paraId="41E645B9" w14:textId="77777777" w:rsidR="008F46F6" w:rsidRPr="00030071" w:rsidRDefault="008F46F6" w:rsidP="00030071">
      <w:pPr>
        <w:spacing w:before="120" w:after="120" w:line="240" w:lineRule="auto"/>
        <w:ind w:firstLine="567"/>
        <w:jc w:val="both"/>
        <w:rPr>
          <w:rFonts w:ascii="Garamond" w:hAnsi="Garamond"/>
        </w:rPr>
      </w:pPr>
      <w:r w:rsidRPr="00030071">
        <w:rPr>
          <w:rFonts w:ascii="Garamond" w:hAnsi="Garamond"/>
        </w:rPr>
        <w:t>8.</w:t>
      </w:r>
      <w:r w:rsidR="00FB2A7D" w:rsidRPr="00030071">
        <w:rPr>
          <w:rFonts w:ascii="Garamond" w:hAnsi="Garamond"/>
        </w:rPr>
        <w:t>3</w:t>
      </w:r>
      <w:r w:rsidRPr="00030071">
        <w:rPr>
          <w:rFonts w:ascii="Garamond" w:hAnsi="Garamond"/>
        </w:rPr>
        <w:t xml:space="preserve">. СО не позднее </w:t>
      </w:r>
      <w:r w:rsidR="008E4CD0" w:rsidRPr="00030071">
        <w:rPr>
          <w:rFonts w:ascii="Garamond" w:hAnsi="Garamond"/>
        </w:rPr>
        <w:t>3</w:t>
      </w:r>
      <w:r w:rsidRPr="00030071">
        <w:rPr>
          <w:rFonts w:ascii="Garamond" w:hAnsi="Garamond"/>
        </w:rPr>
        <w:t xml:space="preserve"> (</w:t>
      </w:r>
      <w:r w:rsidR="008E4CD0" w:rsidRPr="00030071">
        <w:rPr>
          <w:rFonts w:ascii="Garamond" w:hAnsi="Garamond"/>
        </w:rPr>
        <w:t>трех</w:t>
      </w:r>
      <w:r w:rsidRPr="00030071">
        <w:rPr>
          <w:rFonts w:ascii="Garamond" w:hAnsi="Garamond"/>
        </w:rPr>
        <w:t xml:space="preserve">) </w:t>
      </w:r>
      <w:r w:rsidR="008E4CD0" w:rsidRPr="00030071">
        <w:rPr>
          <w:rFonts w:ascii="Garamond" w:hAnsi="Garamond"/>
        </w:rPr>
        <w:t>рабочих</w:t>
      </w:r>
      <w:r w:rsidRPr="00030071">
        <w:rPr>
          <w:rFonts w:ascii="Garamond" w:hAnsi="Garamond"/>
        </w:rPr>
        <w:t xml:space="preserve"> дней с даты публикации </w:t>
      </w:r>
      <w:r w:rsidR="00FC2C36" w:rsidRPr="00030071">
        <w:rPr>
          <w:rFonts w:ascii="Garamond" w:hAnsi="Garamond"/>
        </w:rPr>
        <w:t>р</w:t>
      </w:r>
      <w:r w:rsidRPr="00030071">
        <w:rPr>
          <w:rFonts w:ascii="Garamond" w:hAnsi="Garamond"/>
        </w:rPr>
        <w:t>еестра итогов КОМ НГО, опре</w:t>
      </w:r>
      <w:r w:rsidR="008C385D" w:rsidRPr="00030071">
        <w:rPr>
          <w:rFonts w:ascii="Garamond" w:hAnsi="Garamond"/>
        </w:rPr>
        <w:t>деленной в соответствии с п. 8.1</w:t>
      </w:r>
      <w:r w:rsidRPr="00030071">
        <w:rPr>
          <w:rFonts w:ascii="Garamond" w:hAnsi="Garamond"/>
        </w:rPr>
        <w:t xml:space="preserve"> настоящего Регламента, направляет каждому поставщику мощности по результатам КОМ НГО, включенному в </w:t>
      </w:r>
      <w:r w:rsidR="00FC2C36" w:rsidRPr="00030071">
        <w:rPr>
          <w:rFonts w:ascii="Garamond" w:hAnsi="Garamond"/>
        </w:rPr>
        <w:t>р</w:t>
      </w:r>
      <w:r w:rsidRPr="00030071">
        <w:rPr>
          <w:rFonts w:ascii="Garamond" w:hAnsi="Garamond"/>
        </w:rPr>
        <w:t>еестр итогов КОМ НГО, СР и ЦФР уведомление на бумажном носителе, содержащее информацию, указанную в подпунктах «б»</w:t>
      </w:r>
      <w:r w:rsidR="00FC2C36" w:rsidRPr="00030071">
        <w:rPr>
          <w:rFonts w:ascii="Garamond" w:hAnsi="Garamond"/>
        </w:rPr>
        <w:t>–</w:t>
      </w:r>
      <w:r w:rsidRPr="00030071">
        <w:rPr>
          <w:rFonts w:ascii="Garamond" w:hAnsi="Garamond"/>
        </w:rPr>
        <w:t>«</w:t>
      </w:r>
      <w:r w:rsidR="00FB2A7D" w:rsidRPr="00030071">
        <w:rPr>
          <w:rFonts w:ascii="Garamond" w:hAnsi="Garamond"/>
        </w:rPr>
        <w:t>д</w:t>
      </w:r>
      <w:r w:rsidRPr="00030071">
        <w:rPr>
          <w:rFonts w:ascii="Garamond" w:hAnsi="Garamond"/>
        </w:rPr>
        <w:t>» пункта 8.</w:t>
      </w:r>
      <w:r w:rsidR="00FB2A7D" w:rsidRPr="00030071">
        <w:rPr>
          <w:rFonts w:ascii="Garamond" w:hAnsi="Garamond"/>
        </w:rPr>
        <w:t>1</w:t>
      </w:r>
      <w:r w:rsidR="00E56444" w:rsidRPr="00030071">
        <w:rPr>
          <w:rFonts w:ascii="Garamond" w:hAnsi="Garamond"/>
        </w:rPr>
        <w:t xml:space="preserve"> настоящего Регламента.</w:t>
      </w:r>
    </w:p>
    <w:p w14:paraId="3A0DA2EC" w14:textId="77777777" w:rsidR="005825D7" w:rsidRPr="00030071" w:rsidRDefault="00FB2A7D" w:rsidP="00030071">
      <w:pPr>
        <w:spacing w:before="120" w:after="120" w:line="240" w:lineRule="auto"/>
        <w:ind w:firstLine="567"/>
        <w:jc w:val="both"/>
        <w:rPr>
          <w:rFonts w:ascii="Garamond" w:hAnsi="Garamond"/>
        </w:rPr>
      </w:pPr>
      <w:r w:rsidRPr="00030071">
        <w:rPr>
          <w:rFonts w:ascii="Garamond" w:hAnsi="Garamond"/>
        </w:rPr>
        <w:t>8.4</w:t>
      </w:r>
      <w:r w:rsidR="008F46F6" w:rsidRPr="00030071">
        <w:rPr>
          <w:rFonts w:ascii="Garamond" w:hAnsi="Garamond"/>
        </w:rPr>
        <w:t xml:space="preserve">. В случае если при проведении КОМ НГО не была подана ни одна ценовая заявка, то СО публикует информацию об этом на официальном сайте в течение одного рабочего дня с даты окончания срока подачи ценовых заявок на КОМ НГО. В этом случае у СО, КО, ЦФР, ФСК и участников оптового рынка по результатам такого КОМ НГО не возникает каких-либо прав и обязанностей, предусмотренных Правилами оптового рынка, </w:t>
      </w:r>
      <w:r w:rsidR="008F46F6" w:rsidRPr="00030071">
        <w:rPr>
          <w:rFonts w:ascii="Garamond" w:hAnsi="Garamond"/>
          <w:i/>
        </w:rPr>
        <w:t>Договором о присоединении к торговой системе оптового рынка</w:t>
      </w:r>
      <w:r w:rsidR="008F46F6" w:rsidRPr="00030071">
        <w:rPr>
          <w:rFonts w:ascii="Garamond" w:hAnsi="Garamond"/>
        </w:rPr>
        <w:t xml:space="preserve"> и регламентами оптового рынка.</w:t>
      </w:r>
    </w:p>
    <w:p w14:paraId="383013F9" w14:textId="77777777" w:rsidR="00804508" w:rsidRPr="00FE7948" w:rsidRDefault="00804508" w:rsidP="00804508">
      <w:pPr>
        <w:suppressAutoHyphens/>
        <w:spacing w:before="120" w:after="0" w:line="240" w:lineRule="auto"/>
        <w:rPr>
          <w:rFonts w:ascii="Garamond" w:eastAsia="Batang" w:hAnsi="Garamond" w:cs="Garamond"/>
          <w:lang w:eastAsia="ar-SA"/>
        </w:rPr>
      </w:pPr>
    </w:p>
    <w:p w14:paraId="277B01F0" w14:textId="77777777" w:rsidR="00804508" w:rsidRDefault="00804508" w:rsidP="00F61C2A">
      <w:pPr>
        <w:tabs>
          <w:tab w:val="left" w:pos="8505"/>
        </w:tabs>
        <w:spacing w:after="0"/>
        <w:jc w:val="right"/>
        <w:rPr>
          <w:rFonts w:ascii="Garamond" w:hAnsi="Garamond"/>
          <w:b/>
          <w:bCs/>
        </w:rPr>
      </w:pPr>
    </w:p>
    <w:p w14:paraId="27E9221C" w14:textId="77777777" w:rsidR="00741986" w:rsidRDefault="00741986">
      <w:pPr>
        <w:spacing w:after="0" w:line="240" w:lineRule="auto"/>
        <w:rPr>
          <w:rFonts w:ascii="Garamond" w:hAnsi="Garamond"/>
          <w:b/>
          <w:bCs/>
        </w:rPr>
      </w:pPr>
      <w:r>
        <w:rPr>
          <w:rFonts w:ascii="Garamond" w:hAnsi="Garamond"/>
          <w:b/>
          <w:bCs/>
        </w:rPr>
        <w:br w:type="page"/>
      </w:r>
    </w:p>
    <w:p w14:paraId="35061CCB" w14:textId="09F5707D" w:rsidR="00DC086E" w:rsidRPr="00F61C2A" w:rsidRDefault="00DC086E" w:rsidP="00F61C2A">
      <w:pPr>
        <w:tabs>
          <w:tab w:val="left" w:pos="8505"/>
        </w:tabs>
        <w:spacing w:after="0"/>
        <w:jc w:val="right"/>
        <w:rPr>
          <w:rFonts w:ascii="Garamond" w:hAnsi="Garamond"/>
          <w:i/>
        </w:rPr>
      </w:pPr>
      <w:r w:rsidRPr="00F61C2A">
        <w:rPr>
          <w:rFonts w:ascii="Garamond" w:hAnsi="Garamond"/>
          <w:b/>
          <w:bCs/>
        </w:rPr>
        <w:lastRenderedPageBreak/>
        <w:t xml:space="preserve">Приложение </w:t>
      </w:r>
      <w:r w:rsidR="00131DDE">
        <w:rPr>
          <w:rFonts w:ascii="Garamond" w:hAnsi="Garamond"/>
          <w:b/>
          <w:bCs/>
        </w:rPr>
        <w:t>1</w:t>
      </w:r>
    </w:p>
    <w:p w14:paraId="468B71F6" w14:textId="77777777" w:rsidR="00DC086E" w:rsidRPr="00F61C2A" w:rsidRDefault="00DC086E" w:rsidP="00F61C2A">
      <w:pPr>
        <w:tabs>
          <w:tab w:val="left" w:pos="8505"/>
        </w:tabs>
        <w:spacing w:after="0"/>
        <w:jc w:val="center"/>
        <w:rPr>
          <w:rFonts w:ascii="Garamond" w:hAnsi="Garamond"/>
          <w:b/>
        </w:rPr>
      </w:pPr>
    </w:p>
    <w:p w14:paraId="6E9FB884" w14:textId="77777777" w:rsidR="00DC086E" w:rsidRPr="00F61C2A" w:rsidRDefault="00DC086E" w:rsidP="00F61C2A">
      <w:pPr>
        <w:tabs>
          <w:tab w:val="left" w:pos="8505"/>
        </w:tabs>
        <w:spacing w:after="0"/>
        <w:jc w:val="center"/>
        <w:rPr>
          <w:rFonts w:ascii="Garamond" w:hAnsi="Garamond"/>
          <w:b/>
        </w:rPr>
      </w:pPr>
      <w:r w:rsidRPr="00F61C2A">
        <w:rPr>
          <w:rFonts w:ascii="Garamond" w:hAnsi="Garamond"/>
          <w:b/>
        </w:rPr>
        <w:t>Форма 1</w:t>
      </w:r>
    </w:p>
    <w:p w14:paraId="00768B1B" w14:textId="77777777" w:rsidR="00DC086E" w:rsidRPr="00F61C2A" w:rsidRDefault="00DC086E" w:rsidP="00F61C2A">
      <w:pPr>
        <w:tabs>
          <w:tab w:val="left" w:pos="8505"/>
        </w:tabs>
        <w:spacing w:after="0"/>
        <w:jc w:val="center"/>
        <w:rPr>
          <w:rFonts w:ascii="Garamond" w:hAnsi="Garamond"/>
          <w:b/>
        </w:rPr>
      </w:pPr>
    </w:p>
    <w:p w14:paraId="5EC334B1" w14:textId="77777777" w:rsidR="00DC086E" w:rsidRPr="00F61C2A" w:rsidRDefault="00DC086E" w:rsidP="00F61C2A">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w:t>
      </w:r>
    </w:p>
    <w:p w14:paraId="01C958C0" w14:textId="77777777" w:rsidR="00DC086E" w:rsidRPr="00F61C2A" w:rsidRDefault="00DC086E" w:rsidP="00F61C2A">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DC086E" w:rsidRPr="00F61C2A" w14:paraId="419E0D7E" w14:textId="77777777" w:rsidTr="000E190B">
        <w:trPr>
          <w:tblCellSpacing w:w="0" w:type="dxa"/>
        </w:trPr>
        <w:tc>
          <w:tcPr>
            <w:tcW w:w="0" w:type="auto"/>
            <w:tcBorders>
              <w:top w:val="nil"/>
              <w:left w:val="nil"/>
              <w:bottom w:val="nil"/>
              <w:right w:val="nil"/>
            </w:tcBorders>
            <w:vAlign w:val="center"/>
          </w:tcPr>
          <w:p w14:paraId="245E72A7" w14:textId="77777777" w:rsidR="00DC086E" w:rsidRPr="00F61C2A" w:rsidRDefault="00DC086E" w:rsidP="00F61C2A">
            <w:pPr>
              <w:tabs>
                <w:tab w:val="left" w:pos="8505"/>
              </w:tabs>
              <w:spacing w:after="0"/>
              <w:rPr>
                <w:rFonts w:ascii="Garamond" w:hAnsi="Garamond"/>
              </w:rPr>
            </w:pPr>
          </w:p>
          <w:p w14:paraId="56612D49" w14:textId="77777777" w:rsidR="00DC086E" w:rsidRPr="00F61C2A" w:rsidRDefault="00DC086E" w:rsidP="00F61C2A">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69133856" w14:textId="77777777" w:rsidR="00DC086E" w:rsidRPr="00F61C2A" w:rsidRDefault="00DC086E" w:rsidP="00F61C2A">
            <w:pPr>
              <w:tabs>
                <w:tab w:val="left" w:pos="8505"/>
              </w:tabs>
              <w:spacing w:after="0"/>
              <w:rPr>
                <w:rFonts w:ascii="Garamond" w:hAnsi="Garamond"/>
              </w:rPr>
            </w:pPr>
          </w:p>
        </w:tc>
        <w:tc>
          <w:tcPr>
            <w:tcW w:w="20" w:type="dxa"/>
            <w:tcBorders>
              <w:top w:val="nil"/>
              <w:left w:val="nil"/>
              <w:bottom w:val="nil"/>
              <w:right w:val="nil"/>
            </w:tcBorders>
            <w:vAlign w:val="center"/>
          </w:tcPr>
          <w:p w14:paraId="21652DE2" w14:textId="77777777" w:rsidR="00DC086E" w:rsidRPr="00F61C2A" w:rsidRDefault="00DC086E" w:rsidP="00F61C2A">
            <w:pPr>
              <w:tabs>
                <w:tab w:val="left" w:pos="8505"/>
              </w:tabs>
              <w:spacing w:after="0"/>
              <w:rPr>
                <w:rFonts w:ascii="Garamond" w:hAnsi="Garamond"/>
              </w:rPr>
            </w:pPr>
          </w:p>
        </w:tc>
      </w:tr>
      <w:tr w:rsidR="00DC086E" w:rsidRPr="00F61C2A" w14:paraId="48EA677A" w14:textId="77777777" w:rsidTr="000E190B">
        <w:trPr>
          <w:tblCellSpacing w:w="0" w:type="dxa"/>
        </w:trPr>
        <w:tc>
          <w:tcPr>
            <w:tcW w:w="0" w:type="auto"/>
            <w:tcBorders>
              <w:top w:val="nil"/>
              <w:left w:val="nil"/>
              <w:bottom w:val="nil"/>
              <w:right w:val="nil"/>
            </w:tcBorders>
            <w:vAlign w:val="center"/>
          </w:tcPr>
          <w:p w14:paraId="6778852B" w14:textId="77777777" w:rsidR="00DC086E" w:rsidRPr="00F61C2A" w:rsidRDefault="00DC086E" w:rsidP="00F61C2A">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1599C021" w14:textId="77777777" w:rsidR="00DC086E" w:rsidRPr="00F61C2A" w:rsidRDefault="00DC086E" w:rsidP="00F61C2A">
            <w:pPr>
              <w:tabs>
                <w:tab w:val="left" w:pos="8505"/>
              </w:tabs>
              <w:spacing w:after="0"/>
              <w:rPr>
                <w:rFonts w:ascii="Garamond" w:hAnsi="Garamond"/>
              </w:rPr>
            </w:pPr>
          </w:p>
        </w:tc>
        <w:tc>
          <w:tcPr>
            <w:tcW w:w="20" w:type="dxa"/>
            <w:tcBorders>
              <w:top w:val="nil"/>
              <w:left w:val="nil"/>
              <w:bottom w:val="nil"/>
              <w:right w:val="nil"/>
            </w:tcBorders>
            <w:vAlign w:val="center"/>
          </w:tcPr>
          <w:p w14:paraId="466C6EFB" w14:textId="77777777" w:rsidR="00DC086E" w:rsidRPr="00F61C2A" w:rsidRDefault="00DC086E" w:rsidP="00F61C2A">
            <w:pPr>
              <w:tabs>
                <w:tab w:val="left" w:pos="8505"/>
              </w:tabs>
              <w:spacing w:after="0"/>
              <w:rPr>
                <w:rFonts w:ascii="Garamond" w:hAnsi="Garamond"/>
              </w:rPr>
            </w:pPr>
          </w:p>
        </w:tc>
      </w:tr>
      <w:tr w:rsidR="00DC086E" w:rsidRPr="00F61C2A" w14:paraId="42D6794A" w14:textId="77777777" w:rsidTr="000E190B">
        <w:trPr>
          <w:tblCellSpacing w:w="0" w:type="dxa"/>
        </w:trPr>
        <w:tc>
          <w:tcPr>
            <w:tcW w:w="0" w:type="auto"/>
            <w:tcBorders>
              <w:top w:val="nil"/>
              <w:left w:val="nil"/>
              <w:bottom w:val="nil"/>
              <w:right w:val="nil"/>
            </w:tcBorders>
            <w:vAlign w:val="center"/>
          </w:tcPr>
          <w:p w14:paraId="63909A6B" w14:textId="77777777" w:rsidR="00DC086E" w:rsidRPr="00F61C2A" w:rsidRDefault="00DC086E" w:rsidP="00F61C2A">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3D80F8AD" w14:textId="77777777" w:rsidR="00DC086E" w:rsidRPr="00F61C2A" w:rsidRDefault="00DC086E" w:rsidP="00F61C2A">
            <w:pPr>
              <w:tabs>
                <w:tab w:val="left" w:pos="8505"/>
              </w:tabs>
              <w:spacing w:after="0"/>
              <w:rPr>
                <w:rFonts w:ascii="Garamond" w:hAnsi="Garamond"/>
              </w:rPr>
            </w:pPr>
          </w:p>
        </w:tc>
        <w:tc>
          <w:tcPr>
            <w:tcW w:w="20" w:type="dxa"/>
            <w:tcBorders>
              <w:top w:val="nil"/>
              <w:left w:val="nil"/>
              <w:bottom w:val="nil"/>
              <w:right w:val="nil"/>
            </w:tcBorders>
            <w:vAlign w:val="center"/>
          </w:tcPr>
          <w:p w14:paraId="17D0DDB7" w14:textId="77777777" w:rsidR="00DC086E" w:rsidRPr="00F61C2A" w:rsidRDefault="00DC086E" w:rsidP="00F61C2A">
            <w:pPr>
              <w:tabs>
                <w:tab w:val="left" w:pos="8505"/>
              </w:tabs>
              <w:spacing w:after="0"/>
              <w:rPr>
                <w:rFonts w:ascii="Garamond" w:hAnsi="Garamond"/>
              </w:rPr>
            </w:pPr>
          </w:p>
        </w:tc>
      </w:tr>
      <w:tr w:rsidR="00DC086E" w:rsidRPr="00F61C2A" w14:paraId="658A0580" w14:textId="77777777" w:rsidTr="000E190B">
        <w:trPr>
          <w:tblCellSpacing w:w="0" w:type="dxa"/>
        </w:trPr>
        <w:tc>
          <w:tcPr>
            <w:tcW w:w="0" w:type="auto"/>
            <w:tcBorders>
              <w:top w:val="nil"/>
              <w:left w:val="nil"/>
              <w:bottom w:val="nil"/>
              <w:right w:val="nil"/>
            </w:tcBorders>
            <w:vAlign w:val="center"/>
          </w:tcPr>
          <w:p w14:paraId="38F7F47C" w14:textId="77777777" w:rsidR="00DC086E" w:rsidRPr="00F61C2A" w:rsidRDefault="00DC086E" w:rsidP="00F61C2A">
            <w:pPr>
              <w:tabs>
                <w:tab w:val="left" w:pos="8505"/>
              </w:tabs>
              <w:spacing w:after="0"/>
              <w:rPr>
                <w:rFonts w:ascii="Garamond" w:hAnsi="Garamond"/>
              </w:rPr>
            </w:pPr>
            <w:r w:rsidRPr="00F61C2A">
              <w:rPr>
                <w:rFonts w:ascii="Garamond" w:hAnsi="Garamond"/>
              </w:rPr>
              <w:t>Название генерирующего объекта:</w:t>
            </w:r>
          </w:p>
          <w:p w14:paraId="1B6B0267" w14:textId="77777777" w:rsidR="00DC086E" w:rsidRPr="00F61C2A" w:rsidRDefault="00DC086E" w:rsidP="00F61C2A">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7347FC96" w14:textId="77777777" w:rsidR="00DC086E" w:rsidRPr="00F61C2A" w:rsidRDefault="00DC086E" w:rsidP="00F61C2A">
            <w:pPr>
              <w:tabs>
                <w:tab w:val="left" w:pos="8505"/>
              </w:tabs>
              <w:spacing w:after="0"/>
              <w:rPr>
                <w:rFonts w:ascii="Garamond" w:hAnsi="Garamond"/>
              </w:rPr>
            </w:pPr>
          </w:p>
        </w:tc>
        <w:tc>
          <w:tcPr>
            <w:tcW w:w="20" w:type="dxa"/>
            <w:tcBorders>
              <w:top w:val="nil"/>
              <w:left w:val="nil"/>
              <w:bottom w:val="nil"/>
              <w:right w:val="nil"/>
            </w:tcBorders>
            <w:vAlign w:val="center"/>
          </w:tcPr>
          <w:p w14:paraId="2BB1F829" w14:textId="77777777" w:rsidR="00DC086E" w:rsidRPr="00F61C2A" w:rsidRDefault="00DC086E" w:rsidP="00F61C2A">
            <w:pPr>
              <w:tabs>
                <w:tab w:val="left" w:pos="8505"/>
              </w:tabs>
              <w:spacing w:after="0"/>
              <w:rPr>
                <w:rFonts w:ascii="Garamond" w:hAnsi="Garamond"/>
              </w:rPr>
            </w:pPr>
          </w:p>
        </w:tc>
      </w:tr>
      <w:tr w:rsidR="00DC086E" w:rsidRPr="00F61C2A" w14:paraId="7637E32E" w14:textId="77777777" w:rsidTr="000E190B">
        <w:trPr>
          <w:tblCellSpacing w:w="0" w:type="dxa"/>
        </w:trPr>
        <w:tc>
          <w:tcPr>
            <w:tcW w:w="0" w:type="auto"/>
            <w:tcBorders>
              <w:top w:val="nil"/>
              <w:left w:val="nil"/>
              <w:bottom w:val="nil"/>
              <w:right w:val="nil"/>
            </w:tcBorders>
            <w:vAlign w:val="center"/>
          </w:tcPr>
          <w:p w14:paraId="7B01D9B6" w14:textId="77777777" w:rsidR="00DC086E" w:rsidRPr="00F61C2A" w:rsidRDefault="00DC086E" w:rsidP="00F61C2A">
            <w:pPr>
              <w:tabs>
                <w:tab w:val="left" w:pos="8505"/>
              </w:tabs>
              <w:spacing w:after="0"/>
              <w:rPr>
                <w:rFonts w:ascii="Garamond" w:hAnsi="Garamond"/>
              </w:rPr>
            </w:pPr>
          </w:p>
        </w:tc>
        <w:tc>
          <w:tcPr>
            <w:tcW w:w="0" w:type="auto"/>
            <w:tcBorders>
              <w:top w:val="nil"/>
              <w:left w:val="nil"/>
              <w:bottom w:val="nil"/>
              <w:right w:val="nil"/>
            </w:tcBorders>
            <w:vAlign w:val="center"/>
          </w:tcPr>
          <w:p w14:paraId="110A0FA2" w14:textId="77777777" w:rsidR="00DC086E" w:rsidRPr="00F61C2A" w:rsidRDefault="00DC086E" w:rsidP="00F61C2A">
            <w:pPr>
              <w:tabs>
                <w:tab w:val="left" w:pos="8505"/>
              </w:tabs>
              <w:spacing w:after="0"/>
              <w:rPr>
                <w:rFonts w:ascii="Garamond" w:hAnsi="Garamond"/>
              </w:rPr>
            </w:pPr>
          </w:p>
        </w:tc>
        <w:tc>
          <w:tcPr>
            <w:tcW w:w="20" w:type="dxa"/>
            <w:tcBorders>
              <w:top w:val="nil"/>
              <w:left w:val="nil"/>
              <w:bottom w:val="nil"/>
              <w:right w:val="nil"/>
            </w:tcBorders>
            <w:vAlign w:val="center"/>
          </w:tcPr>
          <w:p w14:paraId="4A067EB6" w14:textId="77777777" w:rsidR="00DC086E" w:rsidRPr="00F61C2A" w:rsidRDefault="00DC086E" w:rsidP="00F61C2A">
            <w:pPr>
              <w:tabs>
                <w:tab w:val="left" w:pos="8505"/>
              </w:tabs>
              <w:spacing w:after="0"/>
              <w:rPr>
                <w:rFonts w:ascii="Garamond" w:hAnsi="Garamond"/>
              </w:rPr>
            </w:pPr>
          </w:p>
        </w:tc>
      </w:tr>
    </w:tbl>
    <w:p w14:paraId="59135E76" w14:textId="77777777" w:rsidR="00DC086E" w:rsidRDefault="00DC086E" w:rsidP="00F61C2A">
      <w:pPr>
        <w:tabs>
          <w:tab w:val="left" w:pos="8505"/>
        </w:tabs>
        <w:spacing w:after="0"/>
        <w:rPr>
          <w:rFonts w:ascii="Garamond" w:hAnsi="Garamond"/>
          <w:b/>
          <w:bCs/>
        </w:rPr>
      </w:pPr>
      <w:r w:rsidRPr="00F61C2A">
        <w:rPr>
          <w:rFonts w:ascii="Garamond" w:hAnsi="Garamond"/>
          <w:b/>
          <w:bCs/>
        </w:rPr>
        <w:t>Данные заявки</w:t>
      </w:r>
    </w:p>
    <w:p w14:paraId="571BAD5B" w14:textId="77777777" w:rsidR="00210891" w:rsidRPr="00F61C2A" w:rsidRDefault="00210891" w:rsidP="00F61C2A">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DC086E" w:rsidRPr="00F61C2A" w14:paraId="6A06697C" w14:textId="77777777" w:rsidTr="000E190B">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5BD669C1" w14:textId="77777777" w:rsidR="00DC086E" w:rsidRPr="00F61C2A" w:rsidRDefault="00DC086E" w:rsidP="00F61C2A">
            <w:pPr>
              <w:tabs>
                <w:tab w:val="left" w:pos="8505"/>
              </w:tabs>
              <w:spacing w:after="0"/>
              <w:ind w:firstLine="3119"/>
              <w:rPr>
                <w:rFonts w:ascii="Garamond" w:hAnsi="Garamond"/>
                <w:lang w:eastAsia="ko-KR"/>
              </w:rPr>
            </w:pPr>
            <w:r w:rsidRPr="00F61C2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BA3E7F4" w14:textId="77777777" w:rsidR="00DC086E" w:rsidRPr="00F61C2A" w:rsidRDefault="00DC086E" w:rsidP="00F61C2A">
            <w:pPr>
              <w:tabs>
                <w:tab w:val="left" w:pos="8505"/>
              </w:tabs>
              <w:spacing w:after="0"/>
              <w:jc w:val="center"/>
              <w:rPr>
                <w:rFonts w:ascii="Garamond" w:hAnsi="Garamond"/>
              </w:rPr>
            </w:pPr>
            <w:r w:rsidRPr="00F61C2A">
              <w:rPr>
                <w:rFonts w:ascii="Garamond" w:hAnsi="Garamond"/>
              </w:rPr>
              <w:t>Заявка</w:t>
            </w:r>
          </w:p>
        </w:tc>
      </w:tr>
      <w:tr w:rsidR="00DC086E" w:rsidRPr="00F61C2A" w14:paraId="040DA525" w14:textId="77777777" w:rsidTr="000B796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13099ED4" w14:textId="77777777" w:rsidR="00DC086E" w:rsidRPr="00F61C2A" w:rsidRDefault="00DC086E" w:rsidP="00F61C2A">
            <w:pPr>
              <w:tabs>
                <w:tab w:val="left" w:pos="8505"/>
              </w:tabs>
              <w:spacing w:after="0"/>
              <w:rPr>
                <w:rFonts w:ascii="Garamond" w:hAnsi="Garamond"/>
              </w:rPr>
            </w:pPr>
            <w:r w:rsidRPr="00F61C2A">
              <w:rPr>
                <w:rFonts w:ascii="Garamond" w:hAnsi="Garamond"/>
              </w:rPr>
              <w:t>Объем мощности, предлагаемый участником отбора к продаже</w:t>
            </w:r>
            <w:r w:rsidR="00E16785">
              <w:rPr>
                <w:rFonts w:ascii="Garamond" w:hAnsi="Garamond"/>
              </w:rPr>
              <w:t> </w:t>
            </w:r>
            <w:r w:rsidRPr="00F61C2A">
              <w:rPr>
                <w:rFonts w:ascii="Garamond" w:hAnsi="Garamond"/>
                <w:vertAlign w:val="superscript"/>
              </w:rPr>
              <w:t>1</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31EEA41" w14:textId="77777777" w:rsidR="00DC086E" w:rsidRPr="00F61C2A" w:rsidRDefault="00DC086E" w:rsidP="00F61C2A">
            <w:pPr>
              <w:tabs>
                <w:tab w:val="left" w:pos="8505"/>
              </w:tabs>
              <w:spacing w:after="0"/>
              <w:ind w:firstLine="3119"/>
              <w:jc w:val="right"/>
              <w:rPr>
                <w:rFonts w:ascii="Garamond" w:hAnsi="Garamond"/>
              </w:rPr>
            </w:pPr>
          </w:p>
        </w:tc>
      </w:tr>
      <w:tr w:rsidR="00DC086E" w:rsidRPr="00F61C2A" w14:paraId="65B72463" w14:textId="77777777" w:rsidTr="000E190B">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534B7" w14:textId="77777777" w:rsidR="00DC086E" w:rsidRPr="00F61C2A" w:rsidRDefault="00DC086E" w:rsidP="00F61C2A">
            <w:pPr>
              <w:tabs>
                <w:tab w:val="left" w:pos="8505"/>
              </w:tabs>
              <w:spacing w:after="0"/>
              <w:rPr>
                <w:rFonts w:ascii="Garamond" w:hAnsi="Garamond"/>
              </w:rPr>
            </w:pPr>
            <w:r w:rsidRPr="00F61C2A">
              <w:rPr>
                <w:rFonts w:ascii="Garamond" w:hAnsi="Garamond"/>
              </w:rPr>
              <w:t>Планируемая дата начала поставки мощности с использованием введенного в эксплуатацию нового генерирующего объекта</w:t>
            </w:r>
            <w:r w:rsidR="00E16785">
              <w:rPr>
                <w:rFonts w:ascii="Garamond" w:hAnsi="Garamond"/>
              </w:rPr>
              <w:t> </w:t>
            </w:r>
            <w:r w:rsidRPr="00F61C2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34413C5" w14:textId="77777777" w:rsidR="00DC086E" w:rsidRPr="00F61C2A" w:rsidRDefault="00DC086E" w:rsidP="00F61C2A">
            <w:pPr>
              <w:tabs>
                <w:tab w:val="left" w:pos="8505"/>
              </w:tabs>
              <w:spacing w:after="0"/>
              <w:ind w:firstLine="3119"/>
              <w:jc w:val="right"/>
              <w:rPr>
                <w:rFonts w:ascii="Garamond" w:hAnsi="Garamond"/>
              </w:rPr>
            </w:pPr>
          </w:p>
        </w:tc>
      </w:tr>
      <w:tr w:rsidR="00DC086E" w:rsidRPr="00F61C2A" w14:paraId="139717E0" w14:textId="77777777" w:rsidTr="000E190B">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DFBD02B" w14:textId="0D639E5F" w:rsidR="00DC086E" w:rsidRPr="00F61C2A" w:rsidRDefault="00DC086E" w:rsidP="00F61C2A">
            <w:pPr>
              <w:tabs>
                <w:tab w:val="left" w:pos="8505"/>
              </w:tabs>
              <w:spacing w:after="0"/>
              <w:rPr>
                <w:rFonts w:ascii="Garamond" w:hAnsi="Garamond"/>
              </w:rPr>
            </w:pPr>
            <w:r w:rsidRPr="00F61C2A">
              <w:rPr>
                <w:rFonts w:ascii="Garamond" w:hAnsi="Garamond"/>
              </w:rPr>
              <w:t xml:space="preserve">Цена на мощность </w:t>
            </w:r>
            <w:r w:rsidR="003A7A8F">
              <w:rPr>
                <w:rFonts w:ascii="Garamond" w:hAnsi="Garamond"/>
              </w:rPr>
              <w:t>нового</w:t>
            </w:r>
            <w:r w:rsidRPr="00F61C2A">
              <w:rPr>
                <w:rFonts w:ascii="Garamond" w:hAnsi="Garamond"/>
              </w:rPr>
              <w:t xml:space="preserve"> генерирующ</w:t>
            </w:r>
            <w:r w:rsidR="003A7A8F">
              <w:rPr>
                <w:rFonts w:ascii="Garamond" w:hAnsi="Garamond"/>
              </w:rPr>
              <w:t>его</w:t>
            </w:r>
            <w:r w:rsidRPr="00F61C2A">
              <w:rPr>
                <w:rFonts w:ascii="Garamond" w:hAnsi="Garamond"/>
              </w:rPr>
              <w:t xml:space="preserve"> объект</w:t>
            </w:r>
            <w:r w:rsidR="003A7A8F">
              <w:rPr>
                <w:rFonts w:ascii="Garamond" w:hAnsi="Garamond"/>
              </w:rPr>
              <w:t>а</w:t>
            </w:r>
            <w:r w:rsidR="00CC0884">
              <w:rPr>
                <w:rFonts w:ascii="Garamond" w:hAnsi="Garamond"/>
              </w:rPr>
              <w:t> </w:t>
            </w:r>
            <w:r w:rsidR="00F90B76">
              <w:rPr>
                <w:rFonts w:ascii="Garamond" w:hAnsi="Garamond"/>
                <w:vertAlign w:val="superscript"/>
              </w:rPr>
              <w:t>3</w:t>
            </w:r>
            <w:r w:rsidRPr="00F61C2A">
              <w:rPr>
                <w:rFonts w:ascii="Garamond" w:hAnsi="Garamond"/>
              </w:rPr>
              <w:t>,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06DE92D" w14:textId="77777777" w:rsidR="00DC086E" w:rsidRPr="00F61C2A" w:rsidRDefault="00DC086E" w:rsidP="00F61C2A">
            <w:pPr>
              <w:tabs>
                <w:tab w:val="left" w:pos="8505"/>
              </w:tabs>
              <w:spacing w:after="0"/>
              <w:ind w:firstLine="3119"/>
              <w:jc w:val="right"/>
              <w:rPr>
                <w:rFonts w:ascii="Garamond" w:hAnsi="Garamond"/>
              </w:rPr>
            </w:pPr>
          </w:p>
        </w:tc>
      </w:tr>
    </w:tbl>
    <w:p w14:paraId="267BAC84" w14:textId="77777777" w:rsidR="00DC086E" w:rsidRPr="00F61C2A" w:rsidRDefault="00DC086E" w:rsidP="00F61C2A">
      <w:pPr>
        <w:tabs>
          <w:tab w:val="left" w:pos="8505"/>
        </w:tabs>
        <w:spacing w:after="0"/>
        <w:rPr>
          <w:rFonts w:ascii="Garamond" w:hAnsi="Garamond"/>
          <w:i/>
          <w:highlight w:val="yellow"/>
        </w:rPr>
      </w:pPr>
    </w:p>
    <w:p w14:paraId="71961583" w14:textId="77777777" w:rsidR="00141D4A" w:rsidRDefault="00DC086E" w:rsidP="00F61C2A">
      <w:pPr>
        <w:tabs>
          <w:tab w:val="left" w:pos="8505"/>
        </w:tabs>
        <w:spacing w:after="0"/>
        <w:jc w:val="both"/>
        <w:rPr>
          <w:rFonts w:ascii="Garamond" w:hAnsi="Garamond"/>
          <w:sz w:val="20"/>
          <w:szCs w:val="20"/>
        </w:rPr>
      </w:pPr>
      <w:r w:rsidRPr="00210891">
        <w:rPr>
          <w:rFonts w:ascii="Garamond" w:hAnsi="Garamond"/>
          <w:sz w:val="20"/>
          <w:szCs w:val="20"/>
          <w:vertAlign w:val="superscript"/>
        </w:rPr>
        <w:t>1</w:t>
      </w:r>
      <w:r w:rsidRPr="00210891">
        <w:rPr>
          <w:rFonts w:ascii="Garamond" w:hAnsi="Garamond"/>
          <w:sz w:val="20"/>
          <w:szCs w:val="20"/>
        </w:rPr>
        <w:t xml:space="preserve"> Объем мощности, предлагаемый участником отбора к продаже, соответствует</w:t>
      </w:r>
      <w:r w:rsidR="00141D4A">
        <w:rPr>
          <w:rFonts w:ascii="Garamond" w:hAnsi="Garamond"/>
          <w:sz w:val="20"/>
          <w:szCs w:val="20"/>
        </w:rPr>
        <w:t>:</w:t>
      </w:r>
    </w:p>
    <w:p w14:paraId="25C424B6" w14:textId="0F8D92AE" w:rsidR="00141D4A" w:rsidRDefault="00DC086E" w:rsidP="000B796E">
      <w:pPr>
        <w:pStyle w:val="af"/>
        <w:numPr>
          <w:ilvl w:val="0"/>
          <w:numId w:val="53"/>
        </w:numPr>
        <w:tabs>
          <w:tab w:val="left" w:pos="8505"/>
        </w:tabs>
        <w:ind w:left="709"/>
        <w:jc w:val="both"/>
        <w:rPr>
          <w:rFonts w:ascii="Garamond" w:hAnsi="Garamond"/>
          <w:sz w:val="20"/>
          <w:szCs w:val="20"/>
        </w:rPr>
      </w:pPr>
      <w:r w:rsidRPr="000B796E">
        <w:rPr>
          <w:rFonts w:ascii="Garamond" w:hAnsi="Garamond"/>
          <w:sz w:val="20"/>
          <w:szCs w:val="20"/>
        </w:rPr>
        <w:t xml:space="preserve">суммарной установленной мощности условной ГТПг, указанной в </w:t>
      </w:r>
      <w:r w:rsidR="00F61C2A" w:rsidRPr="000B796E">
        <w:rPr>
          <w:rFonts w:ascii="Garamond" w:hAnsi="Garamond"/>
          <w:sz w:val="20"/>
          <w:szCs w:val="20"/>
        </w:rPr>
        <w:t>ф</w:t>
      </w:r>
      <w:r w:rsidRPr="000B796E">
        <w:rPr>
          <w:rFonts w:ascii="Garamond" w:hAnsi="Garamond"/>
          <w:sz w:val="20"/>
          <w:szCs w:val="20"/>
        </w:rPr>
        <w:t>орме 2</w:t>
      </w:r>
      <w:r w:rsidR="00CC0884">
        <w:rPr>
          <w:rFonts w:ascii="Garamond" w:hAnsi="Garamond"/>
          <w:sz w:val="20"/>
          <w:szCs w:val="20"/>
        </w:rPr>
        <w:t xml:space="preserve"> приложения 1 к настоящему Регламенту</w:t>
      </w:r>
      <w:r w:rsidR="00141D4A">
        <w:rPr>
          <w:rFonts w:ascii="Garamond" w:hAnsi="Garamond"/>
          <w:sz w:val="20"/>
          <w:szCs w:val="20"/>
        </w:rPr>
        <w:t>, для ТЭС;</w:t>
      </w:r>
    </w:p>
    <w:p w14:paraId="70C11B61" w14:textId="77777777" w:rsidR="00141D4A" w:rsidRPr="000B796E" w:rsidRDefault="00141D4A" w:rsidP="000B796E">
      <w:pPr>
        <w:pStyle w:val="af"/>
        <w:numPr>
          <w:ilvl w:val="0"/>
          <w:numId w:val="53"/>
        </w:numPr>
        <w:tabs>
          <w:tab w:val="left" w:pos="8505"/>
        </w:tabs>
        <w:ind w:left="709"/>
        <w:jc w:val="both"/>
        <w:rPr>
          <w:rFonts w:ascii="Garamond" w:hAnsi="Garamond"/>
          <w:sz w:val="20"/>
          <w:szCs w:val="20"/>
        </w:rPr>
      </w:pPr>
      <w:r w:rsidRPr="00141D4A">
        <w:rPr>
          <w:rFonts w:ascii="Garamond" w:hAnsi="Garamond"/>
          <w:sz w:val="20"/>
          <w:szCs w:val="20"/>
        </w:rPr>
        <w:t>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 для ГЭС</w:t>
      </w:r>
      <w:r w:rsidR="00DC086E" w:rsidRPr="000B796E">
        <w:rPr>
          <w:rFonts w:ascii="Garamond" w:hAnsi="Garamond"/>
          <w:sz w:val="20"/>
          <w:szCs w:val="20"/>
        </w:rPr>
        <w:t>.</w:t>
      </w:r>
    </w:p>
    <w:p w14:paraId="3B443A18" w14:textId="77777777" w:rsidR="00210891" w:rsidRDefault="00DC086E" w:rsidP="00F61C2A">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w:t>
      </w:r>
      <w:r w:rsidR="003A7A8F">
        <w:rPr>
          <w:rFonts w:ascii="Garamond" w:hAnsi="Garamond"/>
          <w:sz w:val="20"/>
          <w:szCs w:val="20"/>
        </w:rPr>
        <w:t>Минэнерго России</w:t>
      </w:r>
      <w:r w:rsidRPr="00210891">
        <w:rPr>
          <w:rFonts w:ascii="Garamond" w:hAnsi="Garamond"/>
          <w:sz w:val="20"/>
          <w:szCs w:val="20"/>
        </w:rPr>
        <w:t>.</w:t>
      </w:r>
    </w:p>
    <w:p w14:paraId="43758D40" w14:textId="7F3C87CE" w:rsidR="00DC086E" w:rsidRPr="00210891" w:rsidRDefault="00DC086E" w:rsidP="00F61C2A">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w:t>
      </w:r>
      <w:r w:rsidR="002D5B28" w:rsidRPr="002D5B28">
        <w:rPr>
          <w:rFonts w:ascii="Garamond" w:hAnsi="Garamond"/>
          <w:sz w:val="20"/>
          <w:szCs w:val="20"/>
        </w:rPr>
        <w:t>Цена на мощность в рублях за МВт в месяц в ценах года начала поставки мощности</w:t>
      </w:r>
      <w:r w:rsidR="00141D4A">
        <w:rPr>
          <w:rFonts w:ascii="Garamond" w:hAnsi="Garamond"/>
          <w:sz w:val="20"/>
          <w:szCs w:val="20"/>
        </w:rPr>
        <w:t>, не превышающая предельную цену продажи мощности, опубликованную СО в соответствии с п. 3.2 настоящего Регламента</w:t>
      </w:r>
      <w:r w:rsidRPr="00210891">
        <w:rPr>
          <w:rFonts w:ascii="Garamond" w:hAnsi="Garamond"/>
          <w:sz w:val="20"/>
          <w:szCs w:val="20"/>
        </w:rPr>
        <w:t>.</w:t>
      </w:r>
    </w:p>
    <w:p w14:paraId="0FB8A49F" w14:textId="77777777" w:rsidR="00987365" w:rsidRDefault="00987365" w:rsidP="00F61C2A">
      <w:pPr>
        <w:tabs>
          <w:tab w:val="left" w:pos="8505"/>
        </w:tabs>
        <w:spacing w:after="0"/>
        <w:jc w:val="both"/>
        <w:rPr>
          <w:rFonts w:ascii="Garamond" w:hAnsi="Garamond"/>
        </w:rPr>
      </w:pPr>
    </w:p>
    <w:p w14:paraId="39902F78" w14:textId="77777777" w:rsidR="00DC086E" w:rsidRPr="00F61C2A" w:rsidRDefault="00DC086E" w:rsidP="00F61C2A">
      <w:pPr>
        <w:tabs>
          <w:tab w:val="left" w:pos="8505"/>
        </w:tabs>
        <w:spacing w:after="0"/>
        <w:jc w:val="both"/>
        <w:rPr>
          <w:rFonts w:ascii="Garamond" w:hAnsi="Garamond"/>
          <w:i/>
        </w:rPr>
      </w:pPr>
    </w:p>
    <w:p w14:paraId="6B79E1E9" w14:textId="77777777" w:rsidR="00210891" w:rsidRDefault="00210891">
      <w:pPr>
        <w:spacing w:after="0" w:line="240" w:lineRule="auto"/>
        <w:rPr>
          <w:rFonts w:ascii="Garamond" w:hAnsi="Garamond"/>
          <w:b/>
          <w:bCs/>
          <w:iCs/>
        </w:rPr>
      </w:pPr>
      <w:r>
        <w:rPr>
          <w:rFonts w:ascii="Garamond" w:hAnsi="Garamond"/>
          <w:b/>
          <w:bCs/>
          <w:iCs/>
        </w:rPr>
        <w:br w:type="page"/>
      </w:r>
    </w:p>
    <w:p w14:paraId="3DDCA73F" w14:textId="77777777" w:rsidR="00DC086E" w:rsidRPr="00F61C2A" w:rsidRDefault="00DC086E" w:rsidP="00F61C2A">
      <w:pPr>
        <w:spacing w:after="0"/>
        <w:jc w:val="center"/>
        <w:rPr>
          <w:rFonts w:ascii="Garamond" w:hAnsi="Garamond"/>
          <w:b/>
          <w:bCs/>
          <w:iCs/>
        </w:rPr>
      </w:pPr>
      <w:r w:rsidRPr="00F61C2A">
        <w:rPr>
          <w:rFonts w:ascii="Garamond" w:hAnsi="Garamond"/>
          <w:b/>
          <w:bCs/>
          <w:iCs/>
        </w:rPr>
        <w:lastRenderedPageBreak/>
        <w:t>Форма 2</w:t>
      </w:r>
    </w:p>
    <w:p w14:paraId="5509029D" w14:textId="77777777" w:rsidR="00DC086E" w:rsidRPr="00F61C2A" w:rsidRDefault="00DC086E" w:rsidP="00F61C2A">
      <w:pPr>
        <w:tabs>
          <w:tab w:val="left" w:pos="8505"/>
        </w:tabs>
        <w:spacing w:after="0"/>
        <w:jc w:val="center"/>
        <w:rPr>
          <w:rFonts w:ascii="Garamond" w:hAnsi="Garamond"/>
          <w:b/>
        </w:rPr>
      </w:pPr>
    </w:p>
    <w:p w14:paraId="55B61BFF" w14:textId="77777777" w:rsidR="00DC086E" w:rsidRPr="00F61C2A" w:rsidRDefault="00DC086E" w:rsidP="00F61C2A">
      <w:pPr>
        <w:tabs>
          <w:tab w:val="left" w:pos="8505"/>
        </w:tabs>
        <w:spacing w:after="0"/>
        <w:jc w:val="center"/>
        <w:rPr>
          <w:rFonts w:ascii="Garamond" w:hAnsi="Garamond"/>
          <w:b/>
        </w:rPr>
      </w:pPr>
      <w:bookmarkStart w:id="186" w:name="_Toc435540102"/>
      <w:r w:rsidRPr="00F61C2A">
        <w:rPr>
          <w:rFonts w:ascii="Garamond" w:hAnsi="Garamond"/>
          <w:b/>
        </w:rPr>
        <w:t>Технологические характеристики генерирующего оборудования и</w:t>
      </w:r>
      <w:bookmarkEnd w:id="186"/>
    </w:p>
    <w:p w14:paraId="465CF31B" w14:textId="0E597E21" w:rsidR="00DC086E" w:rsidRPr="00F61C2A" w:rsidRDefault="00DC086E" w:rsidP="00F61C2A">
      <w:pPr>
        <w:tabs>
          <w:tab w:val="left" w:pos="8505"/>
        </w:tabs>
        <w:spacing w:after="0"/>
        <w:jc w:val="center"/>
        <w:rPr>
          <w:rFonts w:ascii="Garamond" w:hAnsi="Garamond"/>
          <w:b/>
        </w:rPr>
      </w:pPr>
      <w:r w:rsidRPr="00F61C2A">
        <w:rPr>
          <w:rFonts w:ascii="Garamond" w:hAnsi="Garamond"/>
          <w:b/>
        </w:rPr>
        <w:t xml:space="preserve">генерирующего объекта, заявляемых в ценовой заявке на продажу мощности нового генерирующего оборудования, </w:t>
      </w:r>
      <w:r w:rsidR="001F20D4">
        <w:rPr>
          <w:rFonts w:ascii="Garamond" w:hAnsi="Garamond"/>
          <w:b/>
        </w:rPr>
        <w:t xml:space="preserve">строительство </w:t>
      </w:r>
      <w:r w:rsidR="00973536" w:rsidRPr="00973536">
        <w:rPr>
          <w:rFonts w:ascii="Garamond" w:hAnsi="Garamond"/>
          <w:b/>
        </w:rPr>
        <w:t>которых предполагается по итогам</w:t>
      </w:r>
      <w:r w:rsidR="00973536" w:rsidRPr="00973536" w:rsidDel="00973536">
        <w:rPr>
          <w:rFonts w:ascii="Garamond" w:hAnsi="Garamond"/>
          <w:b/>
        </w:rPr>
        <w:t xml:space="preserve"> </w:t>
      </w:r>
      <w:r w:rsidR="00973536">
        <w:rPr>
          <w:rFonts w:ascii="Garamond" w:hAnsi="Garamond"/>
          <w:b/>
        </w:rPr>
        <w:t>КОМ НГО</w:t>
      </w:r>
    </w:p>
    <w:p w14:paraId="76E73B1B" w14:textId="77777777" w:rsidR="00DC086E" w:rsidRPr="00F61C2A" w:rsidRDefault="00DC086E" w:rsidP="00F61C2A">
      <w:pPr>
        <w:spacing w:after="0"/>
        <w:jc w:val="center"/>
        <w:rPr>
          <w:rFonts w:ascii="Garamond" w:hAnsi="Garamond"/>
        </w:rPr>
      </w:pPr>
    </w:p>
    <w:p w14:paraId="1FD37505" w14:textId="77777777" w:rsidR="00DC086E" w:rsidRDefault="00DC086E" w:rsidP="00F61C2A">
      <w:pPr>
        <w:pStyle w:val="af8"/>
        <w:pBdr>
          <w:bottom w:val="single" w:sz="12" w:space="1" w:color="auto"/>
        </w:pBdr>
        <w:spacing w:after="0"/>
        <w:outlineLvl w:val="0"/>
        <w:rPr>
          <w:rFonts w:ascii="Garamond" w:hAnsi="Garamond"/>
        </w:rPr>
      </w:pPr>
      <w:bookmarkStart w:id="187" w:name="_Toc435541353"/>
      <w:bookmarkStart w:id="188" w:name="_Toc437008738"/>
      <w:bookmarkStart w:id="189" w:name="_Toc502308765"/>
      <w:bookmarkStart w:id="190" w:name="_Toc66700952"/>
      <w:bookmarkStart w:id="191" w:name="_Toc83243238"/>
      <w:bookmarkStart w:id="192" w:name="_Toc85624668"/>
      <w:bookmarkStart w:id="193" w:name="_Toc86247028"/>
      <w:bookmarkStart w:id="194" w:name="_Toc124512873"/>
      <w:r w:rsidRPr="00F61C2A">
        <w:rPr>
          <w:rFonts w:ascii="Garamond" w:hAnsi="Garamond"/>
        </w:rPr>
        <w:t>Наименование условной группы точек поставки генерации (условной ГТПг)</w:t>
      </w:r>
      <w:bookmarkEnd w:id="187"/>
      <w:bookmarkEnd w:id="188"/>
      <w:bookmarkEnd w:id="189"/>
      <w:bookmarkEnd w:id="190"/>
      <w:bookmarkEnd w:id="191"/>
      <w:bookmarkEnd w:id="192"/>
      <w:bookmarkEnd w:id="193"/>
      <w:bookmarkEnd w:id="194"/>
    </w:p>
    <w:p w14:paraId="0E3CFE30" w14:textId="77777777" w:rsidR="00210891" w:rsidRPr="00F61C2A" w:rsidRDefault="00210891" w:rsidP="00F61C2A">
      <w:pPr>
        <w:pStyle w:val="af8"/>
        <w:pBdr>
          <w:bottom w:val="single" w:sz="12" w:space="1" w:color="auto"/>
        </w:pBdr>
        <w:spacing w:after="0"/>
        <w:outlineLvl w:val="0"/>
        <w:rPr>
          <w:rFonts w:ascii="Garamond" w:hAnsi="Garamond"/>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3"/>
        <w:gridCol w:w="2195"/>
        <w:gridCol w:w="4241"/>
        <w:gridCol w:w="720"/>
        <w:gridCol w:w="709"/>
      </w:tblGrid>
      <w:tr w:rsidR="00DC086E" w:rsidRPr="00F61C2A" w14:paraId="1B4F5455" w14:textId="77777777" w:rsidTr="00CC0884">
        <w:trPr>
          <w:cantSplit/>
        </w:trPr>
        <w:tc>
          <w:tcPr>
            <w:tcW w:w="9918" w:type="dxa"/>
            <w:gridSpan w:val="5"/>
          </w:tcPr>
          <w:p w14:paraId="54F021D9" w14:textId="77777777" w:rsidR="00DC086E" w:rsidRPr="00F61C2A" w:rsidRDefault="00DC086E" w:rsidP="00F61C2A">
            <w:pPr>
              <w:pStyle w:val="affa"/>
              <w:spacing w:before="0"/>
              <w:rPr>
                <w:rFonts w:ascii="Garamond" w:hAnsi="Garamond"/>
                <w:b/>
                <w:spacing w:val="0"/>
                <w:sz w:val="22"/>
                <w:szCs w:val="22"/>
              </w:rPr>
            </w:pPr>
            <w:r w:rsidRPr="00F61C2A">
              <w:rPr>
                <w:rFonts w:ascii="Garamond" w:hAnsi="Garamond"/>
                <w:b/>
                <w:spacing w:val="0"/>
                <w:sz w:val="22"/>
                <w:szCs w:val="22"/>
              </w:rPr>
              <w:t>Общие характеристики условной ГТПг</w:t>
            </w:r>
          </w:p>
        </w:tc>
      </w:tr>
      <w:tr w:rsidR="00DC086E" w:rsidRPr="00F61C2A" w14:paraId="39E5B217" w14:textId="77777777" w:rsidTr="00CC0884">
        <w:tc>
          <w:tcPr>
            <w:tcW w:w="4248" w:type="dxa"/>
            <w:gridSpan w:val="2"/>
          </w:tcPr>
          <w:p w14:paraId="4D62F3D4"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Код условной ГТПг</w:t>
            </w:r>
          </w:p>
        </w:tc>
        <w:tc>
          <w:tcPr>
            <w:tcW w:w="5670" w:type="dxa"/>
            <w:gridSpan w:val="3"/>
          </w:tcPr>
          <w:p w14:paraId="6830F9A2" w14:textId="77777777" w:rsidR="00DC086E" w:rsidRPr="00F61C2A" w:rsidRDefault="00DC086E" w:rsidP="00F61C2A">
            <w:pPr>
              <w:pStyle w:val="affa"/>
              <w:spacing w:before="0"/>
              <w:rPr>
                <w:rFonts w:ascii="Garamond" w:eastAsia="MS Mincho" w:hAnsi="Garamond"/>
                <w:spacing w:val="0"/>
                <w:sz w:val="22"/>
                <w:szCs w:val="22"/>
              </w:rPr>
            </w:pPr>
          </w:p>
        </w:tc>
      </w:tr>
      <w:tr w:rsidR="00DC086E" w:rsidRPr="00F61C2A" w14:paraId="63792CE7" w14:textId="77777777" w:rsidTr="00CC0884">
        <w:tc>
          <w:tcPr>
            <w:tcW w:w="4248" w:type="dxa"/>
            <w:gridSpan w:val="2"/>
          </w:tcPr>
          <w:p w14:paraId="3BEDE7F5"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Состав условной ГТПг</w:t>
            </w:r>
          </w:p>
        </w:tc>
        <w:tc>
          <w:tcPr>
            <w:tcW w:w="5670" w:type="dxa"/>
            <w:gridSpan w:val="3"/>
          </w:tcPr>
          <w:p w14:paraId="30E88669" w14:textId="77777777" w:rsidR="00DC086E" w:rsidRPr="00F61C2A" w:rsidRDefault="00DC086E" w:rsidP="00F61C2A">
            <w:pPr>
              <w:pStyle w:val="affa"/>
              <w:spacing w:before="0"/>
              <w:rPr>
                <w:rFonts w:ascii="Garamond" w:eastAsia="MS Mincho" w:hAnsi="Garamond"/>
                <w:spacing w:val="0"/>
                <w:sz w:val="22"/>
                <w:szCs w:val="22"/>
              </w:rPr>
            </w:pPr>
            <w:r w:rsidRPr="00F61C2A">
              <w:rPr>
                <w:rFonts w:ascii="Garamond" w:eastAsia="MS Mincho" w:hAnsi="Garamond"/>
                <w:spacing w:val="0"/>
                <w:sz w:val="22"/>
                <w:szCs w:val="22"/>
              </w:rPr>
              <w:t>Наименование генерирующего объекта</w:t>
            </w:r>
          </w:p>
        </w:tc>
      </w:tr>
      <w:tr w:rsidR="00DC086E" w:rsidRPr="00F61C2A" w14:paraId="658BF111" w14:textId="77777777" w:rsidTr="00CC0884">
        <w:tc>
          <w:tcPr>
            <w:tcW w:w="4248" w:type="dxa"/>
            <w:gridSpan w:val="2"/>
          </w:tcPr>
          <w:p w14:paraId="3ABC940D"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hAnsi="Garamond"/>
                <w:spacing w:val="0"/>
                <w:sz w:val="22"/>
                <w:szCs w:val="22"/>
              </w:rPr>
              <w:t xml:space="preserve">Местоположение </w:t>
            </w:r>
            <w:r w:rsidRPr="00F61C2A">
              <w:rPr>
                <w:rFonts w:ascii="Garamond" w:eastAsia="MS Mincho" w:hAnsi="Garamond"/>
                <w:spacing w:val="0"/>
                <w:sz w:val="22"/>
                <w:szCs w:val="22"/>
              </w:rPr>
              <w:t>генерирующего оборудования</w:t>
            </w:r>
          </w:p>
        </w:tc>
        <w:tc>
          <w:tcPr>
            <w:tcW w:w="5670" w:type="dxa"/>
            <w:gridSpan w:val="3"/>
          </w:tcPr>
          <w:p w14:paraId="6F889368" w14:textId="1A487788" w:rsidR="00DC086E" w:rsidRPr="00F61C2A" w:rsidRDefault="00E721A8" w:rsidP="0015444E">
            <w:pPr>
              <w:pStyle w:val="affa"/>
              <w:spacing w:before="0"/>
              <w:rPr>
                <w:rFonts w:ascii="Garamond" w:eastAsia="MS Mincho" w:hAnsi="Garamond"/>
                <w:spacing w:val="0"/>
                <w:sz w:val="22"/>
                <w:szCs w:val="22"/>
              </w:rPr>
            </w:pPr>
            <w:r>
              <w:rPr>
                <w:rFonts w:ascii="Garamond" w:eastAsia="MS Mincho" w:hAnsi="Garamond"/>
                <w:spacing w:val="0"/>
                <w:sz w:val="22"/>
                <w:szCs w:val="22"/>
              </w:rPr>
              <w:t xml:space="preserve">Описание территорий, на которых </w:t>
            </w:r>
            <w:r w:rsidR="00762B73" w:rsidRPr="00762B73">
              <w:rPr>
                <w:rFonts w:ascii="Garamond" w:eastAsia="MS Mincho" w:hAnsi="Garamond"/>
                <w:spacing w:val="0"/>
                <w:sz w:val="22"/>
                <w:szCs w:val="22"/>
              </w:rPr>
              <w:t>возможно</w:t>
            </w:r>
            <w:r w:rsidR="001F20D4">
              <w:rPr>
                <w:rFonts w:ascii="Garamond" w:eastAsia="MS Mincho" w:hAnsi="Garamond"/>
                <w:spacing w:val="0"/>
                <w:sz w:val="22"/>
                <w:szCs w:val="22"/>
              </w:rPr>
              <w:t xml:space="preserve"> строительство</w:t>
            </w:r>
            <w:r w:rsidR="00762B73" w:rsidRPr="00762B73">
              <w:rPr>
                <w:rFonts w:ascii="Garamond" w:eastAsia="MS Mincho" w:hAnsi="Garamond"/>
                <w:spacing w:val="0"/>
                <w:sz w:val="22"/>
                <w:szCs w:val="22"/>
              </w:rPr>
              <w:t xml:space="preserve"> нового генерирующего объекта</w:t>
            </w:r>
            <w:r>
              <w:rPr>
                <w:rFonts w:ascii="Garamond" w:eastAsia="MS Mincho" w:hAnsi="Garamond"/>
                <w:spacing w:val="0"/>
                <w:sz w:val="22"/>
                <w:szCs w:val="22"/>
              </w:rPr>
              <w:t xml:space="preserve">, в соответствии с </w:t>
            </w:r>
            <w:r w:rsidRPr="00203DEE">
              <w:rPr>
                <w:rFonts w:ascii="Garamond" w:eastAsia="MS Mincho" w:hAnsi="Garamond"/>
                <w:spacing w:val="0"/>
                <w:sz w:val="22"/>
                <w:szCs w:val="22"/>
              </w:rPr>
              <w:t>решением</w:t>
            </w:r>
            <w:r w:rsidR="006617A9">
              <w:rPr>
                <w:rFonts w:ascii="Garamond" w:eastAsia="MS Mincho" w:hAnsi="Garamond"/>
                <w:spacing w:val="0"/>
                <w:sz w:val="22"/>
                <w:szCs w:val="22"/>
              </w:rPr>
              <w:t xml:space="preserve"> Минэнерго России</w:t>
            </w:r>
            <w:r w:rsidRPr="00203DEE">
              <w:rPr>
                <w:rFonts w:ascii="Garamond" w:eastAsia="MS Mincho" w:hAnsi="Garamond"/>
                <w:spacing w:val="0"/>
                <w:sz w:val="22"/>
                <w:szCs w:val="22"/>
              </w:rPr>
              <w:t xml:space="preserve"> </w:t>
            </w:r>
            <w:r>
              <w:rPr>
                <w:rFonts w:ascii="Garamond" w:eastAsia="MS Mincho" w:hAnsi="Garamond"/>
                <w:spacing w:val="0"/>
                <w:sz w:val="22"/>
                <w:szCs w:val="22"/>
              </w:rPr>
              <w:t>о проведении КОМ НГО</w:t>
            </w:r>
          </w:p>
        </w:tc>
      </w:tr>
      <w:tr w:rsidR="00DC086E" w:rsidRPr="00F61C2A" w14:paraId="76DC3C47" w14:textId="77777777" w:rsidTr="00CC0884">
        <w:trPr>
          <w:trHeight w:val="282"/>
        </w:trPr>
        <w:tc>
          <w:tcPr>
            <w:tcW w:w="4248" w:type="dxa"/>
            <w:gridSpan w:val="2"/>
          </w:tcPr>
          <w:p w14:paraId="44AC15C8"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Тип генерирующего объекта</w:t>
            </w:r>
          </w:p>
        </w:tc>
        <w:tc>
          <w:tcPr>
            <w:tcW w:w="5670" w:type="dxa"/>
            <w:gridSpan w:val="3"/>
          </w:tcPr>
          <w:p w14:paraId="18CC761F" w14:textId="77777777" w:rsidR="00DC086E" w:rsidRPr="00F61C2A" w:rsidRDefault="00DC086E" w:rsidP="00F61C2A">
            <w:pPr>
              <w:pStyle w:val="affa"/>
              <w:spacing w:before="0"/>
              <w:rPr>
                <w:rFonts w:ascii="Garamond" w:eastAsia="MS Mincho" w:hAnsi="Garamond"/>
                <w:spacing w:val="0"/>
                <w:sz w:val="22"/>
                <w:szCs w:val="22"/>
              </w:rPr>
            </w:pPr>
          </w:p>
        </w:tc>
      </w:tr>
      <w:tr w:rsidR="00DC086E" w:rsidRPr="00F61C2A" w14:paraId="21142460" w14:textId="77777777" w:rsidTr="00CC0884">
        <w:tc>
          <w:tcPr>
            <w:tcW w:w="4248" w:type="dxa"/>
            <w:gridSpan w:val="2"/>
          </w:tcPr>
          <w:p w14:paraId="7A0178C2" w14:textId="77777777" w:rsidR="00DC086E" w:rsidRPr="002E104B" w:rsidRDefault="00DC086E" w:rsidP="00F61C2A">
            <w:pPr>
              <w:pStyle w:val="affa"/>
              <w:spacing w:before="0"/>
              <w:ind w:right="-12"/>
              <w:rPr>
                <w:rFonts w:ascii="Garamond" w:eastAsia="MS Mincho" w:hAnsi="Garamond"/>
                <w:spacing w:val="0"/>
                <w:sz w:val="22"/>
                <w:szCs w:val="22"/>
              </w:rPr>
            </w:pPr>
            <w:r w:rsidRPr="002E104B">
              <w:rPr>
                <w:rFonts w:ascii="Garamond" w:eastAsia="MS Mincho" w:hAnsi="Garamond"/>
                <w:spacing w:val="0"/>
                <w:sz w:val="22"/>
                <w:szCs w:val="22"/>
              </w:rPr>
              <w:t>Суммарная установленная мощность условной ГТПг, МВт</w:t>
            </w:r>
          </w:p>
        </w:tc>
        <w:tc>
          <w:tcPr>
            <w:tcW w:w="5670" w:type="dxa"/>
            <w:gridSpan w:val="3"/>
          </w:tcPr>
          <w:p w14:paraId="2582AC2E" w14:textId="77777777" w:rsidR="00DC086E" w:rsidRPr="002E104B" w:rsidRDefault="00DC086E" w:rsidP="00F61C2A">
            <w:pPr>
              <w:pStyle w:val="affa"/>
              <w:spacing w:before="0"/>
              <w:rPr>
                <w:rFonts w:ascii="Garamond" w:eastAsia="MS Mincho" w:hAnsi="Garamond"/>
                <w:spacing w:val="0"/>
                <w:sz w:val="22"/>
                <w:szCs w:val="22"/>
              </w:rPr>
            </w:pPr>
            <w:r w:rsidRPr="002E104B">
              <w:rPr>
                <w:rFonts w:ascii="Garamond" w:eastAsia="MS Mincho" w:hAnsi="Garamond"/>
                <w:spacing w:val="0"/>
                <w:sz w:val="22"/>
                <w:szCs w:val="22"/>
              </w:rPr>
              <w:t>Суммарная величина установленной мощности всего генерирующего оборудования, включенного в условную ГТПг (должна быть равна сумме установленных мощностей нижеуказанных единиц генерирующего оборудования, включенных в данную условную ГТПг)</w:t>
            </w:r>
          </w:p>
        </w:tc>
      </w:tr>
      <w:tr w:rsidR="002E104B" w:rsidRPr="00F61C2A" w14:paraId="574ACC56" w14:textId="77777777" w:rsidTr="00CC0884">
        <w:tc>
          <w:tcPr>
            <w:tcW w:w="4248" w:type="dxa"/>
            <w:gridSpan w:val="2"/>
          </w:tcPr>
          <w:p w14:paraId="1CC42B2D" w14:textId="77777777" w:rsidR="002E104B" w:rsidRPr="002E104B" w:rsidRDefault="002E104B" w:rsidP="00F61C2A">
            <w:pPr>
              <w:pStyle w:val="affa"/>
              <w:spacing w:before="0"/>
              <w:ind w:right="-12"/>
              <w:rPr>
                <w:rFonts w:ascii="Garamond" w:eastAsia="MS Mincho" w:hAnsi="Garamond"/>
                <w:spacing w:val="0"/>
                <w:sz w:val="22"/>
                <w:szCs w:val="22"/>
              </w:rPr>
            </w:pPr>
            <w:r w:rsidRPr="002E104B">
              <w:rPr>
                <w:rFonts w:ascii="Garamond" w:eastAsia="MS Mincho" w:hAnsi="Garamond"/>
                <w:spacing w:val="0"/>
                <w:sz w:val="22"/>
                <w:szCs w:val="22"/>
              </w:rPr>
              <w:t>Располагаемая мощность с учетом максимального ограничения установленной мощности, связанного со снижением напора ниже расчетного в периоды сработки водохранилища, МВт</w:t>
            </w:r>
          </w:p>
        </w:tc>
        <w:tc>
          <w:tcPr>
            <w:tcW w:w="5670" w:type="dxa"/>
            <w:gridSpan w:val="3"/>
          </w:tcPr>
          <w:p w14:paraId="2CB92EF2" w14:textId="77777777" w:rsidR="002E104B" w:rsidRPr="002E104B" w:rsidRDefault="002E104B" w:rsidP="00F61C2A">
            <w:pPr>
              <w:pStyle w:val="affa"/>
              <w:spacing w:before="0"/>
              <w:rPr>
                <w:rFonts w:ascii="Garamond" w:eastAsia="MS Mincho" w:hAnsi="Garamond"/>
                <w:spacing w:val="0"/>
                <w:sz w:val="22"/>
                <w:szCs w:val="22"/>
              </w:rPr>
            </w:pPr>
            <w:r w:rsidRPr="002E104B">
              <w:rPr>
                <w:rFonts w:ascii="Garamond" w:eastAsia="MS Mincho" w:hAnsi="Garamond"/>
                <w:spacing w:val="0"/>
                <w:sz w:val="22"/>
                <w:szCs w:val="22"/>
              </w:rPr>
              <w:t>Указывается только в отношении гидроэлектростанций</w:t>
            </w:r>
          </w:p>
        </w:tc>
      </w:tr>
      <w:tr w:rsidR="00DC086E" w:rsidRPr="00F61C2A" w14:paraId="60104C79" w14:textId="77777777" w:rsidTr="00CC0884">
        <w:tc>
          <w:tcPr>
            <w:tcW w:w="4248" w:type="dxa"/>
            <w:gridSpan w:val="2"/>
          </w:tcPr>
          <w:p w14:paraId="6B8DD196" w14:textId="77777777" w:rsidR="00DC086E" w:rsidRPr="00F61C2A" w:rsidRDefault="00DC086E" w:rsidP="00F61C2A">
            <w:pPr>
              <w:pStyle w:val="affa"/>
              <w:spacing w:before="0"/>
              <w:ind w:right="-12"/>
              <w:rPr>
                <w:rFonts w:ascii="Garamond" w:hAnsi="Garamond"/>
                <w:spacing w:val="0"/>
                <w:sz w:val="22"/>
                <w:szCs w:val="22"/>
              </w:rPr>
            </w:pPr>
            <w:r w:rsidRPr="00F61C2A">
              <w:rPr>
                <w:rFonts w:ascii="Garamond" w:hAnsi="Garamond"/>
                <w:spacing w:val="0"/>
                <w:sz w:val="22"/>
                <w:szCs w:val="22"/>
              </w:rPr>
              <w:t>Основной вид топлива</w:t>
            </w:r>
          </w:p>
        </w:tc>
        <w:tc>
          <w:tcPr>
            <w:tcW w:w="5670" w:type="dxa"/>
            <w:gridSpan w:val="3"/>
          </w:tcPr>
          <w:p w14:paraId="3AAE593C" w14:textId="77777777" w:rsidR="00DC086E" w:rsidRPr="00F61C2A" w:rsidRDefault="00DC086E" w:rsidP="00F61C2A">
            <w:pPr>
              <w:tabs>
                <w:tab w:val="num" w:pos="567"/>
              </w:tabs>
              <w:spacing w:after="0"/>
              <w:jc w:val="both"/>
              <w:rPr>
                <w:rFonts w:ascii="Garamond" w:hAnsi="Garamond"/>
              </w:rPr>
            </w:pPr>
          </w:p>
          <w:p w14:paraId="4DA22272" w14:textId="77777777" w:rsidR="00DC086E" w:rsidRPr="00F61C2A" w:rsidRDefault="00DC086E" w:rsidP="00F61C2A">
            <w:pPr>
              <w:tabs>
                <w:tab w:val="num" w:pos="567"/>
              </w:tabs>
              <w:spacing w:after="0"/>
              <w:jc w:val="both"/>
              <w:rPr>
                <w:rFonts w:ascii="Garamond" w:hAnsi="Garamond"/>
              </w:rPr>
            </w:pPr>
          </w:p>
        </w:tc>
      </w:tr>
      <w:tr w:rsidR="00DC086E" w:rsidRPr="00F61C2A" w14:paraId="18BD70A2" w14:textId="77777777" w:rsidTr="00CC0884">
        <w:tc>
          <w:tcPr>
            <w:tcW w:w="4248" w:type="dxa"/>
            <w:gridSpan w:val="2"/>
          </w:tcPr>
          <w:p w14:paraId="6C52AEB9" w14:textId="77777777" w:rsidR="00DC086E" w:rsidRPr="00F61C2A" w:rsidRDefault="00DC086E" w:rsidP="00F61C2A">
            <w:pPr>
              <w:pStyle w:val="affa"/>
              <w:spacing w:before="0"/>
              <w:ind w:right="-12"/>
              <w:rPr>
                <w:rFonts w:ascii="Garamond" w:hAnsi="Garamond"/>
                <w:spacing w:val="0"/>
                <w:sz w:val="22"/>
                <w:szCs w:val="22"/>
              </w:rPr>
            </w:pPr>
            <w:r w:rsidRPr="00F61C2A">
              <w:rPr>
                <w:rFonts w:ascii="Garamond" w:hAnsi="Garamond"/>
                <w:spacing w:val="0"/>
                <w:sz w:val="22"/>
                <w:szCs w:val="22"/>
              </w:rPr>
              <w:t xml:space="preserve">Резервный вид топлива </w:t>
            </w:r>
          </w:p>
        </w:tc>
        <w:tc>
          <w:tcPr>
            <w:tcW w:w="5670" w:type="dxa"/>
            <w:gridSpan w:val="3"/>
          </w:tcPr>
          <w:p w14:paraId="3B05D735" w14:textId="77777777" w:rsidR="00DC086E" w:rsidRPr="00F61C2A" w:rsidRDefault="00DC086E" w:rsidP="00F61C2A">
            <w:pPr>
              <w:tabs>
                <w:tab w:val="num" w:pos="567"/>
              </w:tabs>
              <w:spacing w:after="0"/>
              <w:jc w:val="both"/>
              <w:rPr>
                <w:rFonts w:ascii="Garamond" w:hAnsi="Garamond"/>
              </w:rPr>
            </w:pPr>
          </w:p>
          <w:p w14:paraId="6A1DEA96" w14:textId="77777777" w:rsidR="00DC086E" w:rsidRPr="00F61C2A" w:rsidRDefault="00DC086E" w:rsidP="00F61C2A">
            <w:pPr>
              <w:tabs>
                <w:tab w:val="num" w:pos="567"/>
              </w:tabs>
              <w:spacing w:after="0"/>
              <w:jc w:val="both"/>
              <w:rPr>
                <w:rFonts w:ascii="Garamond" w:hAnsi="Garamond"/>
              </w:rPr>
            </w:pPr>
          </w:p>
        </w:tc>
      </w:tr>
      <w:tr w:rsidR="007B4AB2" w:rsidRPr="00F61C2A" w14:paraId="67034A6E" w14:textId="77777777" w:rsidTr="00CC0884">
        <w:tc>
          <w:tcPr>
            <w:tcW w:w="4248" w:type="dxa"/>
            <w:gridSpan w:val="2"/>
          </w:tcPr>
          <w:p w14:paraId="3696BF29" w14:textId="75620D8D" w:rsidR="007B4AB2" w:rsidRPr="007B4AB2" w:rsidRDefault="007B4AB2" w:rsidP="007613D4">
            <w:pPr>
              <w:pStyle w:val="affa"/>
              <w:spacing w:before="0"/>
              <w:ind w:right="-12"/>
              <w:rPr>
                <w:rFonts w:ascii="Garamond" w:hAnsi="Garamond"/>
                <w:bCs/>
                <w:sz w:val="22"/>
                <w:szCs w:val="22"/>
              </w:rPr>
            </w:pPr>
            <w:r w:rsidRPr="00CC0884">
              <w:rPr>
                <w:rFonts w:ascii="Garamond" w:eastAsia="MS Mincho" w:hAnsi="Garamond"/>
                <w:spacing w:val="0"/>
                <w:sz w:val="22"/>
                <w:szCs w:val="22"/>
              </w:rPr>
              <w:t xml:space="preserve">Иные технические требования к генерирующим объектам и параметры выработки электрической энергии, установленные решением </w:t>
            </w:r>
            <w:r w:rsidR="006617A9" w:rsidRPr="00CC0884">
              <w:rPr>
                <w:rFonts w:ascii="Garamond" w:eastAsia="MS Mincho" w:hAnsi="Garamond"/>
                <w:spacing w:val="0"/>
                <w:sz w:val="22"/>
                <w:szCs w:val="22"/>
              </w:rPr>
              <w:t>Минэнерго России</w:t>
            </w:r>
            <w:r w:rsidRPr="00CC0884">
              <w:rPr>
                <w:rFonts w:ascii="Garamond" w:eastAsia="MS Mincho" w:hAnsi="Garamond"/>
                <w:spacing w:val="0"/>
                <w:sz w:val="22"/>
                <w:szCs w:val="22"/>
              </w:rPr>
              <w:t xml:space="preserve"> о проведении КОМ НГО</w:t>
            </w:r>
            <w:r w:rsidR="007613D4" w:rsidRPr="00CC0884">
              <w:rPr>
                <w:rFonts w:ascii="Garamond" w:eastAsia="MS Mincho" w:hAnsi="Garamond"/>
                <w:spacing w:val="0"/>
                <w:sz w:val="22"/>
                <w:szCs w:val="22"/>
              </w:rPr>
              <w:t>, а также требования Правил ТФЭС</w:t>
            </w:r>
            <w:r w:rsidR="00CC0884" w:rsidRPr="00CC0884">
              <w:rPr>
                <w:rFonts w:ascii="Garamond" w:eastAsia="MS Mincho" w:hAnsi="Garamond"/>
                <w:spacing w:val="0"/>
                <w:sz w:val="22"/>
                <w:szCs w:val="22"/>
              </w:rPr>
              <w:t>,</w:t>
            </w:r>
            <w:r w:rsidR="00A85675">
              <w:rPr>
                <w:rFonts w:ascii="Garamond" w:eastAsia="MS Mincho" w:hAnsi="Garamond"/>
                <w:spacing w:val="0"/>
                <w:sz w:val="22"/>
                <w:szCs w:val="22"/>
              </w:rPr>
              <w:t xml:space="preserve"> действующие на </w:t>
            </w:r>
            <w:r w:rsidR="00CC0884">
              <w:rPr>
                <w:rFonts w:ascii="Garamond" w:eastAsia="MS Mincho" w:hAnsi="Garamond"/>
                <w:spacing w:val="0"/>
                <w:sz w:val="22"/>
                <w:szCs w:val="22"/>
              </w:rPr>
              <w:t>дату публикации СО информации о </w:t>
            </w:r>
            <w:r w:rsidR="007613D4" w:rsidRPr="00CC0884">
              <w:rPr>
                <w:rFonts w:ascii="Garamond" w:eastAsia="MS Mincho" w:hAnsi="Garamond"/>
                <w:spacing w:val="0"/>
                <w:sz w:val="22"/>
                <w:szCs w:val="22"/>
              </w:rPr>
              <w:t>проведении КОМ НГО</w:t>
            </w:r>
            <w:r w:rsidR="007613D4">
              <w:rPr>
                <w:rFonts w:ascii="Garamond" w:hAnsi="Garamond"/>
                <w:bCs/>
                <w:sz w:val="22"/>
                <w:szCs w:val="22"/>
              </w:rPr>
              <w:t xml:space="preserve"> </w:t>
            </w:r>
          </w:p>
        </w:tc>
        <w:tc>
          <w:tcPr>
            <w:tcW w:w="5670" w:type="dxa"/>
            <w:gridSpan w:val="3"/>
          </w:tcPr>
          <w:p w14:paraId="5030463C" w14:textId="77777777" w:rsidR="007B4AB2" w:rsidRPr="007B4AB2" w:rsidRDefault="007B4AB2" w:rsidP="00E618F7">
            <w:pPr>
              <w:pStyle w:val="affa"/>
              <w:spacing w:before="0"/>
              <w:rPr>
                <w:rFonts w:ascii="Garamond" w:eastAsia="Times New Roman" w:hAnsi="Garamond"/>
                <w:bCs/>
                <w:lang w:eastAsia="ru-RU"/>
              </w:rPr>
            </w:pPr>
            <w:r w:rsidRPr="00E618F7">
              <w:rPr>
                <w:rFonts w:ascii="Garamond" w:eastAsia="MS Mincho" w:hAnsi="Garamond"/>
                <w:spacing w:val="0"/>
                <w:sz w:val="22"/>
                <w:szCs w:val="22"/>
              </w:rPr>
              <w:t>Указывается «соответствует» / «не соответствует»</w:t>
            </w:r>
          </w:p>
        </w:tc>
      </w:tr>
      <w:tr w:rsidR="00DC086E" w:rsidRPr="00F61C2A" w14:paraId="570709DB" w14:textId="77777777" w:rsidTr="00CC0884">
        <w:trPr>
          <w:cantSplit/>
        </w:trPr>
        <w:tc>
          <w:tcPr>
            <w:tcW w:w="9918" w:type="dxa"/>
            <w:gridSpan w:val="5"/>
          </w:tcPr>
          <w:p w14:paraId="044B479D" w14:textId="77777777" w:rsidR="00DC086E" w:rsidRPr="00F61C2A" w:rsidRDefault="00DC086E" w:rsidP="00F61C2A">
            <w:pPr>
              <w:pStyle w:val="affa"/>
              <w:spacing w:before="0"/>
              <w:ind w:right="-12"/>
              <w:rPr>
                <w:rFonts w:ascii="Garamond" w:eastAsia="MS Mincho" w:hAnsi="Garamond"/>
                <w:b/>
                <w:spacing w:val="0"/>
                <w:sz w:val="22"/>
                <w:szCs w:val="22"/>
              </w:rPr>
            </w:pPr>
            <w:r w:rsidRPr="00F61C2A">
              <w:rPr>
                <w:rFonts w:ascii="Garamond" w:eastAsia="MS Mincho" w:hAnsi="Garamond"/>
                <w:b/>
                <w:spacing w:val="0"/>
                <w:sz w:val="22"/>
                <w:szCs w:val="22"/>
              </w:rPr>
              <w:t>Характеристики генерирующего оборудования, включенного в условную ГТПг</w:t>
            </w:r>
          </w:p>
        </w:tc>
      </w:tr>
      <w:tr w:rsidR="00DC086E" w:rsidRPr="00F61C2A" w14:paraId="001D7779" w14:textId="77777777" w:rsidTr="00CC0884">
        <w:tc>
          <w:tcPr>
            <w:tcW w:w="4248" w:type="dxa"/>
            <w:gridSpan w:val="2"/>
          </w:tcPr>
          <w:p w14:paraId="4411FCC3"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w:t>
            </w:r>
          </w:p>
        </w:tc>
        <w:tc>
          <w:tcPr>
            <w:tcW w:w="4241" w:type="dxa"/>
          </w:tcPr>
          <w:p w14:paraId="011A9564" w14:textId="77777777" w:rsidR="00DC086E" w:rsidRPr="00F61C2A" w:rsidRDefault="00DC086E" w:rsidP="00F61C2A">
            <w:pPr>
              <w:pStyle w:val="affa"/>
              <w:spacing w:before="0"/>
              <w:rPr>
                <w:rFonts w:ascii="Garamond" w:eastAsia="MS Mincho" w:hAnsi="Garamond"/>
                <w:spacing w:val="0"/>
                <w:sz w:val="22"/>
                <w:szCs w:val="22"/>
              </w:rPr>
            </w:pPr>
            <w:r w:rsidRPr="00F61C2A">
              <w:rPr>
                <w:rFonts w:ascii="Garamond" w:eastAsia="MS Mincho" w:hAnsi="Garamond"/>
                <w:spacing w:val="0"/>
                <w:sz w:val="22"/>
                <w:szCs w:val="22"/>
              </w:rPr>
              <w:t>1</w:t>
            </w:r>
          </w:p>
        </w:tc>
        <w:tc>
          <w:tcPr>
            <w:tcW w:w="720" w:type="dxa"/>
          </w:tcPr>
          <w:p w14:paraId="73E1DAEB" w14:textId="77777777" w:rsidR="00DC086E" w:rsidRPr="00F61C2A" w:rsidRDefault="00DC086E" w:rsidP="00F61C2A">
            <w:pPr>
              <w:pStyle w:val="affa"/>
              <w:spacing w:before="0"/>
              <w:rPr>
                <w:rFonts w:ascii="Garamond" w:eastAsia="MS Mincho" w:hAnsi="Garamond"/>
                <w:spacing w:val="0"/>
                <w:sz w:val="22"/>
                <w:szCs w:val="22"/>
              </w:rPr>
            </w:pPr>
            <w:r w:rsidRPr="00F61C2A">
              <w:rPr>
                <w:rFonts w:ascii="Garamond" w:eastAsia="MS Mincho" w:hAnsi="Garamond"/>
                <w:spacing w:val="0"/>
                <w:sz w:val="22"/>
                <w:szCs w:val="22"/>
              </w:rPr>
              <w:t>2</w:t>
            </w:r>
          </w:p>
        </w:tc>
        <w:tc>
          <w:tcPr>
            <w:tcW w:w="709" w:type="dxa"/>
          </w:tcPr>
          <w:p w14:paraId="3A984F0D" w14:textId="77777777" w:rsidR="00DC086E" w:rsidRPr="00F61C2A" w:rsidRDefault="00DC086E" w:rsidP="00F61C2A">
            <w:pPr>
              <w:pStyle w:val="affa"/>
              <w:spacing w:before="0"/>
              <w:rPr>
                <w:rFonts w:ascii="Garamond" w:eastAsia="MS Mincho" w:hAnsi="Garamond"/>
                <w:sz w:val="22"/>
                <w:szCs w:val="22"/>
              </w:rPr>
            </w:pPr>
            <w:r w:rsidRPr="00F61C2A">
              <w:rPr>
                <w:rFonts w:ascii="Garamond" w:eastAsia="MS Mincho" w:hAnsi="Garamond"/>
                <w:spacing w:val="0"/>
                <w:sz w:val="22"/>
                <w:szCs w:val="22"/>
              </w:rPr>
              <w:t>3</w:t>
            </w:r>
          </w:p>
        </w:tc>
      </w:tr>
      <w:tr w:rsidR="00DC086E" w:rsidRPr="00F61C2A" w14:paraId="7B369C8B" w14:textId="77777777" w:rsidTr="00CC0884">
        <w:tc>
          <w:tcPr>
            <w:tcW w:w="4248" w:type="dxa"/>
            <w:gridSpan w:val="2"/>
          </w:tcPr>
          <w:p w14:paraId="057D16F5"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Единица генерирующего оборудования</w:t>
            </w:r>
            <w:r w:rsidRPr="00F61C2A">
              <w:rPr>
                <w:rFonts w:ascii="Garamond" w:eastAsia="MS Mincho" w:hAnsi="Garamond"/>
                <w:spacing w:val="0"/>
                <w:sz w:val="22"/>
                <w:szCs w:val="22"/>
                <w:lang w:val="en-US"/>
              </w:rPr>
              <w:t xml:space="preserve"> </w:t>
            </w:r>
            <w:r w:rsidRPr="00F61C2A">
              <w:rPr>
                <w:rFonts w:ascii="Garamond" w:eastAsia="MS Mincho" w:hAnsi="Garamond"/>
                <w:spacing w:val="0"/>
                <w:sz w:val="22"/>
                <w:szCs w:val="22"/>
              </w:rPr>
              <w:t>(ЕГО)</w:t>
            </w:r>
          </w:p>
        </w:tc>
        <w:tc>
          <w:tcPr>
            <w:tcW w:w="4241" w:type="dxa"/>
          </w:tcPr>
          <w:p w14:paraId="2AE658BF" w14:textId="0794DE33" w:rsidR="00DC086E" w:rsidRPr="00F61C2A" w:rsidRDefault="00FF22DE" w:rsidP="006674E5">
            <w:pPr>
              <w:pStyle w:val="affa"/>
              <w:spacing w:before="0"/>
              <w:rPr>
                <w:rFonts w:ascii="Garamond" w:eastAsia="MS Mincho" w:hAnsi="Garamond"/>
                <w:spacing w:val="0"/>
                <w:sz w:val="22"/>
                <w:szCs w:val="22"/>
              </w:rPr>
            </w:pPr>
            <w:r w:rsidRPr="00FE794A">
              <w:rPr>
                <w:rFonts w:ascii="Garamond" w:eastAsia="MS Mincho" w:hAnsi="Garamond"/>
                <w:spacing w:val="0"/>
                <w:sz w:val="22"/>
                <w:szCs w:val="22"/>
              </w:rPr>
              <w:t>Указывается наименование ЕГ</w:t>
            </w:r>
            <w:r w:rsidR="00A018AE">
              <w:rPr>
                <w:rFonts w:ascii="Garamond" w:eastAsia="MS Mincho" w:hAnsi="Garamond"/>
                <w:spacing w:val="0"/>
                <w:sz w:val="22"/>
                <w:szCs w:val="22"/>
              </w:rPr>
              <w:t xml:space="preserve">О в соответствии с примечанием </w:t>
            </w:r>
            <w:r w:rsidR="006674E5">
              <w:rPr>
                <w:rFonts w:ascii="Garamond" w:eastAsia="MS Mincho" w:hAnsi="Garamond"/>
                <w:spacing w:val="0"/>
                <w:sz w:val="22"/>
                <w:szCs w:val="22"/>
              </w:rPr>
              <w:t>2</w:t>
            </w:r>
          </w:p>
        </w:tc>
        <w:tc>
          <w:tcPr>
            <w:tcW w:w="720" w:type="dxa"/>
          </w:tcPr>
          <w:p w14:paraId="61E771E2" w14:textId="77777777" w:rsidR="00DC086E" w:rsidRPr="00F61C2A" w:rsidRDefault="00DC086E" w:rsidP="00F61C2A">
            <w:pPr>
              <w:pStyle w:val="affa"/>
              <w:spacing w:before="0"/>
              <w:rPr>
                <w:rFonts w:ascii="Garamond" w:eastAsia="MS Mincho" w:hAnsi="Garamond"/>
                <w:spacing w:val="0"/>
                <w:sz w:val="22"/>
                <w:szCs w:val="22"/>
              </w:rPr>
            </w:pPr>
          </w:p>
        </w:tc>
        <w:tc>
          <w:tcPr>
            <w:tcW w:w="709" w:type="dxa"/>
          </w:tcPr>
          <w:p w14:paraId="0708E49A" w14:textId="77777777" w:rsidR="00DC086E" w:rsidRPr="00F61C2A" w:rsidRDefault="00DC086E" w:rsidP="00F61C2A">
            <w:pPr>
              <w:spacing w:after="0"/>
              <w:rPr>
                <w:rFonts w:ascii="Garamond" w:eastAsia="MS Mincho" w:hAnsi="Garamond"/>
              </w:rPr>
            </w:pPr>
          </w:p>
        </w:tc>
      </w:tr>
      <w:tr w:rsidR="00DC086E" w:rsidRPr="00F61C2A" w14:paraId="4808AD8D" w14:textId="77777777" w:rsidTr="00CC0884">
        <w:tc>
          <w:tcPr>
            <w:tcW w:w="4248" w:type="dxa"/>
            <w:gridSpan w:val="2"/>
          </w:tcPr>
          <w:p w14:paraId="79206DF7"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6C27851A" w14:textId="77777777" w:rsidR="00DC086E" w:rsidRPr="00F61C2A" w:rsidRDefault="00DC086E" w:rsidP="00F61C2A">
            <w:pPr>
              <w:spacing w:after="0"/>
              <w:rPr>
                <w:rFonts w:ascii="Garamond" w:hAnsi="Garamond"/>
              </w:rPr>
            </w:pPr>
            <w:r w:rsidRPr="00F61C2A">
              <w:rPr>
                <w:rFonts w:ascii="Garamond" w:eastAsia="MS Mincho" w:hAnsi="Garamond"/>
              </w:rPr>
              <w:t>Указывается значение для каждой ЕГО</w:t>
            </w:r>
          </w:p>
        </w:tc>
        <w:tc>
          <w:tcPr>
            <w:tcW w:w="720" w:type="dxa"/>
          </w:tcPr>
          <w:p w14:paraId="432A37B2" w14:textId="77777777" w:rsidR="00DC086E" w:rsidRPr="00F61C2A" w:rsidRDefault="00DC086E" w:rsidP="00F61C2A">
            <w:pPr>
              <w:pStyle w:val="affa"/>
              <w:spacing w:before="0"/>
              <w:rPr>
                <w:rFonts w:ascii="Garamond" w:eastAsia="MS Mincho" w:hAnsi="Garamond"/>
                <w:spacing w:val="0"/>
                <w:sz w:val="22"/>
                <w:szCs w:val="22"/>
              </w:rPr>
            </w:pPr>
          </w:p>
        </w:tc>
        <w:tc>
          <w:tcPr>
            <w:tcW w:w="709" w:type="dxa"/>
          </w:tcPr>
          <w:p w14:paraId="45A78E3E" w14:textId="77777777" w:rsidR="00DC086E" w:rsidRPr="00F61C2A" w:rsidRDefault="00DC086E" w:rsidP="00F61C2A">
            <w:pPr>
              <w:spacing w:after="0"/>
              <w:rPr>
                <w:rFonts w:ascii="Garamond" w:eastAsia="MS Mincho" w:hAnsi="Garamond"/>
              </w:rPr>
            </w:pPr>
          </w:p>
        </w:tc>
      </w:tr>
      <w:tr w:rsidR="00DC086E" w:rsidRPr="00F61C2A" w14:paraId="62341819" w14:textId="77777777" w:rsidTr="00CC0884">
        <w:tc>
          <w:tcPr>
            <w:tcW w:w="4248" w:type="dxa"/>
            <w:gridSpan w:val="2"/>
          </w:tcPr>
          <w:p w14:paraId="0FF6C993" w14:textId="77777777" w:rsidR="00DC086E" w:rsidRPr="00F61C2A" w:rsidRDefault="00DC086E" w:rsidP="00F61C2A">
            <w:pPr>
              <w:pStyle w:val="affa"/>
              <w:spacing w:before="0"/>
              <w:ind w:right="-12"/>
              <w:rPr>
                <w:rFonts w:ascii="Garamond" w:eastAsia="MS Mincho" w:hAnsi="Garamond"/>
                <w:spacing w:val="0"/>
                <w:sz w:val="22"/>
                <w:szCs w:val="22"/>
              </w:rPr>
            </w:pPr>
            <w:r w:rsidRPr="00F61C2A">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099FCD98" w14:textId="77777777" w:rsidR="00DC086E" w:rsidRPr="00F61C2A" w:rsidRDefault="00DC086E" w:rsidP="00F61C2A">
            <w:pPr>
              <w:spacing w:after="0"/>
              <w:rPr>
                <w:rFonts w:ascii="Garamond" w:hAnsi="Garamond"/>
              </w:rPr>
            </w:pPr>
            <w:r w:rsidRPr="00F61C2A">
              <w:rPr>
                <w:rFonts w:ascii="Garamond" w:eastAsia="MS Mincho" w:hAnsi="Garamond"/>
              </w:rPr>
              <w:t>Указывается значение для каждой ЕГО</w:t>
            </w:r>
          </w:p>
        </w:tc>
        <w:tc>
          <w:tcPr>
            <w:tcW w:w="720" w:type="dxa"/>
          </w:tcPr>
          <w:p w14:paraId="529EF4BE" w14:textId="77777777" w:rsidR="00DC086E" w:rsidRPr="00F61C2A" w:rsidRDefault="00DC086E" w:rsidP="00F61C2A">
            <w:pPr>
              <w:pStyle w:val="affa"/>
              <w:spacing w:before="0"/>
              <w:rPr>
                <w:rFonts w:ascii="Garamond" w:eastAsia="MS Mincho" w:hAnsi="Garamond"/>
                <w:spacing w:val="0"/>
                <w:sz w:val="22"/>
                <w:szCs w:val="22"/>
              </w:rPr>
            </w:pPr>
          </w:p>
        </w:tc>
        <w:tc>
          <w:tcPr>
            <w:tcW w:w="709" w:type="dxa"/>
          </w:tcPr>
          <w:p w14:paraId="37200387" w14:textId="77777777" w:rsidR="00DC086E" w:rsidRPr="00F61C2A" w:rsidRDefault="00DC086E" w:rsidP="00F61C2A">
            <w:pPr>
              <w:spacing w:after="0"/>
              <w:rPr>
                <w:rFonts w:ascii="Garamond" w:eastAsia="MS Mincho" w:hAnsi="Garamond"/>
              </w:rPr>
            </w:pPr>
          </w:p>
        </w:tc>
      </w:tr>
      <w:tr w:rsidR="004F1AD3" w:rsidRPr="00F61C2A" w14:paraId="1D96C88B" w14:textId="77777777" w:rsidTr="00CC0884">
        <w:tc>
          <w:tcPr>
            <w:tcW w:w="2053" w:type="dxa"/>
            <w:vMerge w:val="restart"/>
          </w:tcPr>
          <w:p w14:paraId="038D70EB" w14:textId="77777777" w:rsidR="004F1AD3" w:rsidRPr="00F61C2A" w:rsidRDefault="004F1AD3" w:rsidP="004F1AD3">
            <w:pPr>
              <w:pStyle w:val="affa"/>
              <w:spacing w:before="0"/>
              <w:ind w:right="-12"/>
              <w:rPr>
                <w:rFonts w:ascii="Garamond" w:eastAsia="MS Mincho" w:hAnsi="Garamond"/>
                <w:spacing w:val="0"/>
                <w:sz w:val="22"/>
                <w:szCs w:val="22"/>
              </w:rPr>
            </w:pPr>
            <w:r>
              <w:rPr>
                <w:rFonts w:ascii="Garamond" w:eastAsia="MS Mincho" w:hAnsi="Garamond"/>
                <w:spacing w:val="0"/>
                <w:sz w:val="22"/>
                <w:szCs w:val="22"/>
              </w:rPr>
              <w:t>Диапазон регулирования единицы генерирующего оборудования, % от установленной мощности</w:t>
            </w:r>
          </w:p>
        </w:tc>
        <w:tc>
          <w:tcPr>
            <w:tcW w:w="2195" w:type="dxa"/>
          </w:tcPr>
          <w:p w14:paraId="6431A82F" w14:textId="77777777" w:rsidR="004F1AD3" w:rsidRPr="00F61C2A" w:rsidRDefault="004F1AD3" w:rsidP="004F1AD3">
            <w:pPr>
              <w:pStyle w:val="affa"/>
              <w:spacing w:before="0"/>
              <w:ind w:right="-12"/>
              <w:rPr>
                <w:rFonts w:ascii="Garamond" w:eastAsia="MS Mincho" w:hAnsi="Garamond"/>
                <w:spacing w:val="0"/>
                <w:sz w:val="22"/>
                <w:szCs w:val="22"/>
              </w:rPr>
            </w:pPr>
            <w:r>
              <w:rPr>
                <w:rFonts w:ascii="Garamond" w:eastAsia="MS Mincho" w:hAnsi="Garamond"/>
                <w:spacing w:val="0"/>
                <w:sz w:val="22"/>
                <w:szCs w:val="22"/>
              </w:rPr>
              <w:t>нижняя граница</w:t>
            </w:r>
          </w:p>
        </w:tc>
        <w:tc>
          <w:tcPr>
            <w:tcW w:w="4241" w:type="dxa"/>
          </w:tcPr>
          <w:p w14:paraId="600DF17B" w14:textId="789612C1" w:rsidR="004F1AD3" w:rsidRPr="00F61C2A" w:rsidRDefault="004F1AD3" w:rsidP="006674E5">
            <w:pPr>
              <w:spacing w:after="0"/>
              <w:rPr>
                <w:rFonts w:ascii="Garamond" w:eastAsia="MS Mincho" w:hAnsi="Garamond"/>
              </w:rPr>
            </w:pPr>
            <w:r>
              <w:rPr>
                <w:rFonts w:ascii="Garamond" w:eastAsia="MS Mincho" w:hAnsi="Garamond"/>
              </w:rPr>
              <w:t xml:space="preserve">Указывается значение для каждой ЕГО в соответствии с примечанием </w:t>
            </w:r>
            <w:r w:rsidR="006674E5">
              <w:rPr>
                <w:rFonts w:ascii="Garamond" w:eastAsia="MS Mincho" w:hAnsi="Garamond"/>
              </w:rPr>
              <w:t>3</w:t>
            </w:r>
          </w:p>
        </w:tc>
        <w:tc>
          <w:tcPr>
            <w:tcW w:w="720" w:type="dxa"/>
          </w:tcPr>
          <w:p w14:paraId="11F5F6CB" w14:textId="77777777" w:rsidR="004F1AD3" w:rsidRPr="00F61C2A" w:rsidRDefault="004F1AD3" w:rsidP="004F1AD3">
            <w:pPr>
              <w:pStyle w:val="affa"/>
              <w:spacing w:before="0"/>
              <w:rPr>
                <w:rFonts w:ascii="Garamond" w:eastAsia="MS Mincho" w:hAnsi="Garamond"/>
                <w:spacing w:val="0"/>
                <w:sz w:val="22"/>
                <w:szCs w:val="22"/>
              </w:rPr>
            </w:pPr>
          </w:p>
        </w:tc>
        <w:tc>
          <w:tcPr>
            <w:tcW w:w="709" w:type="dxa"/>
          </w:tcPr>
          <w:p w14:paraId="24098DEF" w14:textId="77777777" w:rsidR="004F1AD3" w:rsidRPr="00F61C2A" w:rsidRDefault="004F1AD3" w:rsidP="004F1AD3">
            <w:pPr>
              <w:spacing w:after="0"/>
              <w:rPr>
                <w:rFonts w:ascii="Garamond" w:eastAsia="MS Mincho" w:hAnsi="Garamond"/>
              </w:rPr>
            </w:pPr>
          </w:p>
        </w:tc>
      </w:tr>
      <w:tr w:rsidR="004F1AD3" w:rsidRPr="00F61C2A" w14:paraId="5C83ABEF" w14:textId="77777777" w:rsidTr="00CC0884">
        <w:tc>
          <w:tcPr>
            <w:tcW w:w="2053" w:type="dxa"/>
            <w:vMerge/>
            <w:vAlign w:val="center"/>
          </w:tcPr>
          <w:p w14:paraId="3C98313F" w14:textId="77777777" w:rsidR="004F1AD3" w:rsidRPr="00F61C2A" w:rsidRDefault="004F1AD3" w:rsidP="004F1AD3">
            <w:pPr>
              <w:pStyle w:val="affa"/>
              <w:spacing w:before="0"/>
              <w:ind w:right="-12"/>
              <w:rPr>
                <w:rFonts w:ascii="Garamond" w:eastAsia="MS Mincho" w:hAnsi="Garamond"/>
                <w:spacing w:val="0"/>
                <w:sz w:val="22"/>
                <w:szCs w:val="22"/>
              </w:rPr>
            </w:pPr>
          </w:p>
        </w:tc>
        <w:tc>
          <w:tcPr>
            <w:tcW w:w="2195" w:type="dxa"/>
          </w:tcPr>
          <w:p w14:paraId="35A612EE" w14:textId="77777777" w:rsidR="004F1AD3" w:rsidRPr="00F61C2A" w:rsidRDefault="004F1AD3" w:rsidP="004F1AD3">
            <w:pPr>
              <w:pStyle w:val="affa"/>
              <w:spacing w:before="0"/>
              <w:ind w:right="-12"/>
              <w:rPr>
                <w:rFonts w:ascii="Garamond" w:eastAsia="MS Mincho" w:hAnsi="Garamond"/>
                <w:spacing w:val="0"/>
                <w:sz w:val="22"/>
                <w:szCs w:val="22"/>
              </w:rPr>
            </w:pPr>
            <w:r>
              <w:rPr>
                <w:rFonts w:ascii="Garamond" w:eastAsia="MS Mincho" w:hAnsi="Garamond"/>
                <w:spacing w:val="0"/>
                <w:sz w:val="22"/>
                <w:szCs w:val="22"/>
              </w:rPr>
              <w:t>верхняя граница</w:t>
            </w:r>
          </w:p>
        </w:tc>
        <w:tc>
          <w:tcPr>
            <w:tcW w:w="4241" w:type="dxa"/>
          </w:tcPr>
          <w:p w14:paraId="3F311485" w14:textId="77777777" w:rsidR="004F1AD3" w:rsidRPr="00F61C2A" w:rsidRDefault="004F1AD3" w:rsidP="004F1AD3">
            <w:pPr>
              <w:spacing w:after="0"/>
              <w:rPr>
                <w:rFonts w:ascii="Garamond" w:eastAsia="MS Mincho" w:hAnsi="Garamond"/>
              </w:rPr>
            </w:pPr>
            <w:r>
              <w:rPr>
                <w:rFonts w:ascii="Garamond" w:eastAsia="MS Mincho" w:hAnsi="Garamond"/>
              </w:rPr>
              <w:t>Указывается значение для каждой ЕГО</w:t>
            </w:r>
          </w:p>
        </w:tc>
        <w:tc>
          <w:tcPr>
            <w:tcW w:w="720" w:type="dxa"/>
          </w:tcPr>
          <w:p w14:paraId="58ED06E9" w14:textId="77777777" w:rsidR="004F1AD3" w:rsidRPr="00F61C2A" w:rsidRDefault="004F1AD3" w:rsidP="004F1AD3">
            <w:pPr>
              <w:pStyle w:val="affa"/>
              <w:spacing w:before="0"/>
              <w:rPr>
                <w:rFonts w:ascii="Garamond" w:eastAsia="MS Mincho" w:hAnsi="Garamond"/>
                <w:spacing w:val="0"/>
                <w:sz w:val="22"/>
                <w:szCs w:val="22"/>
              </w:rPr>
            </w:pPr>
          </w:p>
        </w:tc>
        <w:tc>
          <w:tcPr>
            <w:tcW w:w="709" w:type="dxa"/>
          </w:tcPr>
          <w:p w14:paraId="182EF542" w14:textId="77777777" w:rsidR="004F1AD3" w:rsidRPr="00F61C2A" w:rsidRDefault="004F1AD3" w:rsidP="004F1AD3">
            <w:pPr>
              <w:spacing w:after="0"/>
              <w:rPr>
                <w:rFonts w:ascii="Garamond" w:eastAsia="MS Mincho" w:hAnsi="Garamond"/>
              </w:rPr>
            </w:pPr>
          </w:p>
        </w:tc>
      </w:tr>
      <w:tr w:rsidR="004F1AD3" w:rsidRPr="00F61C2A" w14:paraId="45E253E2" w14:textId="77777777" w:rsidTr="00CC0884">
        <w:tc>
          <w:tcPr>
            <w:tcW w:w="4248" w:type="dxa"/>
            <w:gridSpan w:val="2"/>
          </w:tcPr>
          <w:p w14:paraId="4267CA30" w14:textId="77777777" w:rsidR="004F1AD3" w:rsidRPr="00F61C2A" w:rsidRDefault="004F1AD3" w:rsidP="004F1AD3">
            <w:pPr>
              <w:pStyle w:val="affa"/>
              <w:spacing w:before="0"/>
              <w:ind w:right="-12"/>
              <w:rPr>
                <w:rFonts w:ascii="Garamond" w:eastAsia="MS Mincho" w:hAnsi="Garamond"/>
                <w:spacing w:val="0"/>
                <w:sz w:val="22"/>
                <w:szCs w:val="22"/>
              </w:rPr>
            </w:pPr>
            <w:r>
              <w:rPr>
                <w:rFonts w:ascii="Garamond" w:eastAsia="MS Mincho" w:hAnsi="Garamond"/>
                <w:spacing w:val="0"/>
                <w:sz w:val="22"/>
                <w:szCs w:val="22"/>
              </w:rPr>
              <w:lastRenderedPageBreak/>
              <w:t>Технический минимум, % от установленной мощности</w:t>
            </w:r>
          </w:p>
        </w:tc>
        <w:tc>
          <w:tcPr>
            <w:tcW w:w="4241" w:type="dxa"/>
          </w:tcPr>
          <w:p w14:paraId="22C46F87" w14:textId="77777777" w:rsidR="004F1AD3" w:rsidRDefault="004F1AD3" w:rsidP="004F1AD3">
            <w:pPr>
              <w:pStyle w:val="affa"/>
              <w:spacing w:before="0" w:line="256" w:lineRule="auto"/>
              <w:rPr>
                <w:rFonts w:ascii="Garamond" w:eastAsia="MS Mincho" w:hAnsi="Garamond"/>
                <w:spacing w:val="0"/>
                <w:sz w:val="22"/>
                <w:szCs w:val="22"/>
                <w:lang w:eastAsia="en-US"/>
              </w:rPr>
            </w:pPr>
            <w:r>
              <w:rPr>
                <w:rFonts w:ascii="Garamond" w:eastAsia="MS Mincho" w:hAnsi="Garamond"/>
                <w:spacing w:val="0"/>
                <w:sz w:val="22"/>
                <w:szCs w:val="22"/>
                <w:lang w:eastAsia="en-US"/>
              </w:rPr>
              <w:t>Указывается значение для каждой ЕГО</w:t>
            </w:r>
          </w:p>
          <w:p w14:paraId="64F74A95" w14:textId="4762FF0E" w:rsidR="004F1AD3" w:rsidRPr="00F61C2A" w:rsidRDefault="004F1AD3" w:rsidP="006674E5">
            <w:pPr>
              <w:spacing w:after="0"/>
              <w:rPr>
                <w:rFonts w:ascii="Garamond" w:eastAsia="MS Mincho" w:hAnsi="Garamond"/>
              </w:rPr>
            </w:pPr>
            <w:r>
              <w:rPr>
                <w:rFonts w:ascii="Garamond" w:eastAsia="MS Mincho" w:hAnsi="Garamond"/>
              </w:rPr>
              <w:t xml:space="preserve">в соответствии с примечанием </w:t>
            </w:r>
            <w:r w:rsidR="006674E5">
              <w:rPr>
                <w:rFonts w:ascii="Garamond" w:eastAsia="MS Mincho" w:hAnsi="Garamond"/>
              </w:rPr>
              <w:t>3</w:t>
            </w:r>
          </w:p>
        </w:tc>
        <w:tc>
          <w:tcPr>
            <w:tcW w:w="720" w:type="dxa"/>
          </w:tcPr>
          <w:p w14:paraId="7DF52D56" w14:textId="77777777" w:rsidR="004F1AD3" w:rsidRPr="00F61C2A" w:rsidRDefault="004F1AD3" w:rsidP="004F1AD3">
            <w:pPr>
              <w:pStyle w:val="affa"/>
              <w:spacing w:before="0"/>
              <w:rPr>
                <w:rFonts w:ascii="Garamond" w:eastAsia="MS Mincho" w:hAnsi="Garamond"/>
                <w:spacing w:val="0"/>
                <w:sz w:val="22"/>
                <w:szCs w:val="22"/>
              </w:rPr>
            </w:pPr>
          </w:p>
        </w:tc>
        <w:tc>
          <w:tcPr>
            <w:tcW w:w="709" w:type="dxa"/>
          </w:tcPr>
          <w:p w14:paraId="41D93C12" w14:textId="77777777" w:rsidR="004F1AD3" w:rsidRPr="00F61C2A" w:rsidRDefault="004F1AD3" w:rsidP="004F1AD3">
            <w:pPr>
              <w:spacing w:after="0"/>
              <w:rPr>
                <w:rFonts w:ascii="Garamond" w:eastAsia="MS Mincho" w:hAnsi="Garamond"/>
              </w:rPr>
            </w:pPr>
          </w:p>
        </w:tc>
      </w:tr>
      <w:tr w:rsidR="004F1AD3" w:rsidRPr="00F61C2A" w14:paraId="03C5546C" w14:textId="77777777" w:rsidTr="00CC0884">
        <w:tc>
          <w:tcPr>
            <w:tcW w:w="4248" w:type="dxa"/>
            <w:gridSpan w:val="2"/>
          </w:tcPr>
          <w:p w14:paraId="16B8DAAC" w14:textId="77777777" w:rsidR="004F1AD3" w:rsidRPr="00F61C2A" w:rsidRDefault="004F1AD3" w:rsidP="00F61C2A">
            <w:pPr>
              <w:pStyle w:val="affa"/>
              <w:spacing w:before="0"/>
              <w:ind w:right="-12"/>
              <w:rPr>
                <w:rFonts w:ascii="Garamond" w:eastAsia="MS Mincho" w:hAnsi="Garamond"/>
                <w:spacing w:val="0"/>
                <w:sz w:val="22"/>
                <w:szCs w:val="22"/>
              </w:rPr>
            </w:pPr>
            <w:r w:rsidRPr="000A3619">
              <w:rPr>
                <w:rFonts w:ascii="Garamond" w:eastAsia="MS Mincho" w:hAnsi="Garamond"/>
                <w:spacing w:val="0"/>
                <w:sz w:val="22"/>
                <w:szCs w:val="22"/>
              </w:rPr>
              <w:t>Средняя скорость изменения нагрузки в пределах всего регулировочного диапазона в условиях нормального режима, % от установленной мощности в минуту</w:t>
            </w:r>
          </w:p>
        </w:tc>
        <w:tc>
          <w:tcPr>
            <w:tcW w:w="4241" w:type="dxa"/>
          </w:tcPr>
          <w:p w14:paraId="4CA9BC98" w14:textId="77777777" w:rsidR="004F1AD3" w:rsidRPr="00F61C2A" w:rsidRDefault="004F1AD3" w:rsidP="00F61C2A">
            <w:pPr>
              <w:spacing w:after="0"/>
              <w:rPr>
                <w:rFonts w:ascii="Garamond" w:eastAsia="MS Mincho" w:hAnsi="Garamond"/>
              </w:rPr>
            </w:pPr>
          </w:p>
        </w:tc>
        <w:tc>
          <w:tcPr>
            <w:tcW w:w="720" w:type="dxa"/>
          </w:tcPr>
          <w:p w14:paraId="26B4F155" w14:textId="77777777" w:rsidR="004F1AD3" w:rsidRPr="00F61C2A" w:rsidRDefault="004F1AD3" w:rsidP="00F61C2A">
            <w:pPr>
              <w:pStyle w:val="affa"/>
              <w:spacing w:before="0"/>
              <w:rPr>
                <w:rFonts w:ascii="Garamond" w:eastAsia="MS Mincho" w:hAnsi="Garamond"/>
                <w:spacing w:val="0"/>
                <w:sz w:val="22"/>
                <w:szCs w:val="22"/>
              </w:rPr>
            </w:pPr>
          </w:p>
        </w:tc>
        <w:tc>
          <w:tcPr>
            <w:tcW w:w="709" w:type="dxa"/>
          </w:tcPr>
          <w:p w14:paraId="069B02C1" w14:textId="77777777" w:rsidR="004F1AD3" w:rsidRPr="00F61C2A" w:rsidRDefault="004F1AD3" w:rsidP="00F61C2A">
            <w:pPr>
              <w:spacing w:after="0"/>
              <w:rPr>
                <w:rFonts w:ascii="Garamond" w:eastAsia="MS Mincho" w:hAnsi="Garamond"/>
              </w:rPr>
            </w:pPr>
          </w:p>
        </w:tc>
      </w:tr>
      <w:tr w:rsidR="00784552" w:rsidRPr="00F61C2A" w14:paraId="00ECC142" w14:textId="77777777" w:rsidTr="00CC0884">
        <w:trPr>
          <w:trHeight w:val="1073"/>
        </w:trPr>
        <w:tc>
          <w:tcPr>
            <w:tcW w:w="4248" w:type="dxa"/>
            <w:gridSpan w:val="2"/>
            <w:shd w:val="clear" w:color="auto" w:fill="auto"/>
          </w:tcPr>
          <w:p w14:paraId="44447073" w14:textId="77777777" w:rsidR="00784552" w:rsidRPr="00897264" w:rsidRDefault="000D1B55" w:rsidP="00784552">
            <w:pPr>
              <w:spacing w:after="0"/>
              <w:ind w:right="-12"/>
              <w:rPr>
                <w:rFonts w:ascii="Garamond" w:eastAsia="MS Mincho" w:hAnsi="Garamond"/>
                <w:lang w:eastAsia="ru-RU"/>
              </w:rPr>
            </w:pPr>
            <w:r>
              <w:rPr>
                <w:rFonts w:ascii="Garamond" w:eastAsia="MS Mincho" w:hAnsi="Garamond"/>
              </w:rPr>
              <w:t>Отнесение к группе ЕГО, режим работы которых взаимосвязан</w:t>
            </w:r>
          </w:p>
        </w:tc>
        <w:tc>
          <w:tcPr>
            <w:tcW w:w="4241" w:type="dxa"/>
            <w:shd w:val="clear" w:color="auto" w:fill="auto"/>
          </w:tcPr>
          <w:p w14:paraId="109AD4FB" w14:textId="3DEBF16E" w:rsidR="00784552" w:rsidRPr="00897264" w:rsidRDefault="00CC0884" w:rsidP="00CC0884">
            <w:pPr>
              <w:spacing w:after="0"/>
              <w:ind w:right="-12"/>
              <w:rPr>
                <w:rFonts w:ascii="Garamond" w:eastAsia="MS Mincho" w:hAnsi="Garamond"/>
              </w:rPr>
            </w:pPr>
            <w:r>
              <w:rPr>
                <w:rFonts w:ascii="Garamond" w:eastAsia="MS Mincho" w:hAnsi="Garamond"/>
              </w:rPr>
              <w:t>П</w:t>
            </w:r>
            <w:r w:rsidR="00784552" w:rsidRPr="00897264">
              <w:rPr>
                <w:rFonts w:ascii="Garamond" w:eastAsia="MS Mincho" w:hAnsi="Garamond"/>
              </w:rPr>
              <w:t>еречисляются станционные номера ЕГО, входящих в группу</w:t>
            </w:r>
            <w:r w:rsidR="000D1B55">
              <w:rPr>
                <w:rFonts w:ascii="Garamond" w:eastAsia="MS Mincho" w:hAnsi="Garamond"/>
              </w:rPr>
              <w:t xml:space="preserve"> ЕГО, режим работы которых взаимосвязан</w:t>
            </w:r>
          </w:p>
        </w:tc>
        <w:tc>
          <w:tcPr>
            <w:tcW w:w="720" w:type="dxa"/>
            <w:shd w:val="clear" w:color="auto" w:fill="auto"/>
          </w:tcPr>
          <w:p w14:paraId="1EE95590" w14:textId="77777777" w:rsidR="00784552" w:rsidRPr="00F61C2A" w:rsidRDefault="00784552" w:rsidP="00784552">
            <w:pPr>
              <w:spacing w:after="0"/>
              <w:rPr>
                <w:rFonts w:ascii="Garamond" w:eastAsia="MS Mincho" w:hAnsi="Garamond"/>
              </w:rPr>
            </w:pPr>
          </w:p>
        </w:tc>
        <w:tc>
          <w:tcPr>
            <w:tcW w:w="709" w:type="dxa"/>
            <w:shd w:val="clear" w:color="auto" w:fill="auto"/>
          </w:tcPr>
          <w:p w14:paraId="78842783" w14:textId="77777777" w:rsidR="00784552" w:rsidRPr="00F61C2A" w:rsidRDefault="00784552" w:rsidP="00784552">
            <w:pPr>
              <w:spacing w:after="0"/>
              <w:rPr>
                <w:rFonts w:ascii="Garamond" w:eastAsia="MS Mincho" w:hAnsi="Garamond"/>
              </w:rPr>
            </w:pPr>
          </w:p>
        </w:tc>
      </w:tr>
      <w:tr w:rsidR="00784552" w:rsidRPr="00F61C2A" w14:paraId="744B26DD" w14:textId="77777777" w:rsidTr="00CC0884">
        <w:trPr>
          <w:trHeight w:val="471"/>
        </w:trPr>
        <w:tc>
          <w:tcPr>
            <w:tcW w:w="4248" w:type="dxa"/>
            <w:gridSpan w:val="2"/>
            <w:shd w:val="clear" w:color="auto" w:fill="auto"/>
          </w:tcPr>
          <w:p w14:paraId="15BEAD69" w14:textId="77777777" w:rsidR="00784552" w:rsidRPr="00DA0308" w:rsidRDefault="00784552" w:rsidP="00784552">
            <w:pPr>
              <w:spacing w:after="0"/>
              <w:ind w:right="-12"/>
              <w:rPr>
                <w:rFonts w:ascii="Garamond" w:eastAsia="MS Mincho" w:hAnsi="Garamond"/>
                <w:lang w:eastAsia="ru-RU"/>
              </w:rPr>
            </w:pPr>
            <w:r w:rsidRPr="00DA0308">
              <w:rPr>
                <w:rFonts w:ascii="Garamond" w:eastAsia="MS Mincho" w:hAnsi="Garamond"/>
              </w:rPr>
              <w:t>Суммарная установленная мощность ЕГО, режим работы которых взаимосвязан</w:t>
            </w:r>
          </w:p>
        </w:tc>
        <w:tc>
          <w:tcPr>
            <w:tcW w:w="4241" w:type="dxa"/>
            <w:shd w:val="clear" w:color="auto" w:fill="auto"/>
          </w:tcPr>
          <w:p w14:paraId="4F0F63F8" w14:textId="77777777" w:rsidR="00784552" w:rsidRPr="00DA0308" w:rsidRDefault="00784552" w:rsidP="00784552">
            <w:pPr>
              <w:spacing w:after="0"/>
              <w:rPr>
                <w:rFonts w:ascii="Garamond" w:eastAsia="MS Mincho" w:hAnsi="Garamond"/>
              </w:rPr>
            </w:pPr>
          </w:p>
        </w:tc>
        <w:tc>
          <w:tcPr>
            <w:tcW w:w="720" w:type="dxa"/>
            <w:shd w:val="clear" w:color="auto" w:fill="auto"/>
          </w:tcPr>
          <w:p w14:paraId="1C7B09BC" w14:textId="77777777" w:rsidR="00784552" w:rsidRPr="00F61C2A" w:rsidRDefault="00784552" w:rsidP="00784552">
            <w:pPr>
              <w:spacing w:after="0"/>
              <w:rPr>
                <w:rFonts w:ascii="Garamond" w:eastAsia="MS Mincho" w:hAnsi="Garamond"/>
              </w:rPr>
            </w:pPr>
          </w:p>
        </w:tc>
        <w:tc>
          <w:tcPr>
            <w:tcW w:w="709" w:type="dxa"/>
            <w:shd w:val="clear" w:color="auto" w:fill="auto"/>
          </w:tcPr>
          <w:p w14:paraId="37312AFE" w14:textId="77777777" w:rsidR="00784552" w:rsidRPr="00F61C2A" w:rsidRDefault="00784552" w:rsidP="00784552">
            <w:pPr>
              <w:spacing w:after="0"/>
              <w:rPr>
                <w:rFonts w:ascii="Garamond" w:eastAsia="MS Mincho" w:hAnsi="Garamond"/>
              </w:rPr>
            </w:pPr>
          </w:p>
        </w:tc>
      </w:tr>
      <w:tr w:rsidR="0006320D" w:rsidRPr="00F61C2A" w14:paraId="271DC297" w14:textId="77777777" w:rsidTr="00CC0884">
        <w:trPr>
          <w:trHeight w:val="471"/>
        </w:trPr>
        <w:tc>
          <w:tcPr>
            <w:tcW w:w="4248" w:type="dxa"/>
            <w:gridSpan w:val="2"/>
            <w:shd w:val="clear" w:color="auto" w:fill="auto"/>
          </w:tcPr>
          <w:p w14:paraId="021EEF44" w14:textId="77777777" w:rsidR="0006320D" w:rsidRPr="00DA0308" w:rsidRDefault="0006320D" w:rsidP="00784552">
            <w:pPr>
              <w:spacing w:after="0"/>
              <w:ind w:right="-12"/>
              <w:rPr>
                <w:rFonts w:ascii="Garamond" w:eastAsia="MS Mincho" w:hAnsi="Garamond"/>
              </w:rPr>
            </w:pPr>
            <w:r w:rsidRPr="00DA030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77CDA44B" w14:textId="77777777" w:rsidR="0006320D" w:rsidRPr="00DA0308" w:rsidRDefault="0006320D" w:rsidP="0006320D">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p w14:paraId="2724D1FA" w14:textId="77777777" w:rsidR="0006320D" w:rsidRPr="00DA0308" w:rsidRDefault="0006320D" w:rsidP="0006320D">
            <w:pPr>
              <w:spacing w:after="0"/>
              <w:rPr>
                <w:rFonts w:ascii="Garamond" w:eastAsia="MS Mincho" w:hAnsi="Garamond"/>
              </w:rPr>
            </w:pPr>
            <w:r w:rsidRPr="00DA0308">
              <w:rPr>
                <w:rFonts w:ascii="Garamond" w:eastAsia="MS Mincho" w:hAnsi="Garamond"/>
              </w:rPr>
              <w:t>в соответствии с примечанием 4</w:t>
            </w:r>
          </w:p>
        </w:tc>
        <w:tc>
          <w:tcPr>
            <w:tcW w:w="720" w:type="dxa"/>
            <w:shd w:val="clear" w:color="auto" w:fill="auto"/>
          </w:tcPr>
          <w:p w14:paraId="4A98309F" w14:textId="77777777" w:rsidR="0006320D" w:rsidRPr="00F61C2A" w:rsidRDefault="0006320D" w:rsidP="00784552">
            <w:pPr>
              <w:spacing w:after="0"/>
              <w:rPr>
                <w:rFonts w:ascii="Garamond" w:eastAsia="MS Mincho" w:hAnsi="Garamond"/>
              </w:rPr>
            </w:pPr>
          </w:p>
        </w:tc>
        <w:tc>
          <w:tcPr>
            <w:tcW w:w="709" w:type="dxa"/>
            <w:shd w:val="clear" w:color="auto" w:fill="auto"/>
          </w:tcPr>
          <w:p w14:paraId="4B8E2492" w14:textId="77777777" w:rsidR="0006320D" w:rsidRPr="00F61C2A" w:rsidRDefault="0006320D" w:rsidP="00784552">
            <w:pPr>
              <w:spacing w:after="0"/>
              <w:rPr>
                <w:rFonts w:ascii="Garamond" w:eastAsia="MS Mincho" w:hAnsi="Garamond"/>
              </w:rPr>
            </w:pPr>
          </w:p>
        </w:tc>
      </w:tr>
      <w:tr w:rsidR="0006320D" w:rsidRPr="00F61C2A" w14:paraId="544CDAA6" w14:textId="77777777" w:rsidTr="00CC0884">
        <w:trPr>
          <w:trHeight w:val="471"/>
        </w:trPr>
        <w:tc>
          <w:tcPr>
            <w:tcW w:w="4248" w:type="dxa"/>
            <w:gridSpan w:val="2"/>
            <w:shd w:val="clear" w:color="auto" w:fill="auto"/>
          </w:tcPr>
          <w:p w14:paraId="3BBEF49F" w14:textId="77777777" w:rsidR="0006320D" w:rsidRPr="00DA0308" w:rsidRDefault="0006320D" w:rsidP="00784552">
            <w:pPr>
              <w:spacing w:after="0"/>
              <w:ind w:right="-12"/>
              <w:rPr>
                <w:rFonts w:ascii="Garamond" w:eastAsia="MS Mincho" w:hAnsi="Garamond"/>
              </w:rPr>
            </w:pPr>
            <w:r w:rsidRPr="00DA0308">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27BB4278" w14:textId="77777777" w:rsidR="0006320D" w:rsidRPr="00DA0308" w:rsidRDefault="0006320D" w:rsidP="0006320D">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tc>
        <w:tc>
          <w:tcPr>
            <w:tcW w:w="720" w:type="dxa"/>
            <w:shd w:val="clear" w:color="auto" w:fill="auto"/>
          </w:tcPr>
          <w:p w14:paraId="55F1ACBD" w14:textId="77777777" w:rsidR="0006320D" w:rsidRPr="00F61C2A" w:rsidRDefault="0006320D" w:rsidP="00784552">
            <w:pPr>
              <w:spacing w:after="0"/>
              <w:rPr>
                <w:rFonts w:ascii="Garamond" w:eastAsia="MS Mincho" w:hAnsi="Garamond"/>
              </w:rPr>
            </w:pPr>
          </w:p>
        </w:tc>
        <w:tc>
          <w:tcPr>
            <w:tcW w:w="709" w:type="dxa"/>
            <w:shd w:val="clear" w:color="auto" w:fill="auto"/>
          </w:tcPr>
          <w:p w14:paraId="337CC2E0" w14:textId="77777777" w:rsidR="0006320D" w:rsidRPr="00F61C2A" w:rsidRDefault="0006320D" w:rsidP="00784552">
            <w:pPr>
              <w:spacing w:after="0"/>
              <w:rPr>
                <w:rFonts w:ascii="Garamond" w:eastAsia="MS Mincho" w:hAnsi="Garamond"/>
              </w:rPr>
            </w:pPr>
          </w:p>
        </w:tc>
      </w:tr>
      <w:tr w:rsidR="0006320D" w:rsidRPr="00F61C2A" w14:paraId="42EFB31D" w14:textId="77777777" w:rsidTr="00CC0884">
        <w:trPr>
          <w:trHeight w:val="471"/>
        </w:trPr>
        <w:tc>
          <w:tcPr>
            <w:tcW w:w="4248" w:type="dxa"/>
            <w:gridSpan w:val="2"/>
            <w:shd w:val="clear" w:color="auto" w:fill="auto"/>
          </w:tcPr>
          <w:p w14:paraId="236CF2E4" w14:textId="77777777" w:rsidR="0006320D" w:rsidRPr="00DA0308" w:rsidRDefault="0006320D" w:rsidP="00784552">
            <w:pPr>
              <w:spacing w:after="0"/>
              <w:ind w:right="-12"/>
              <w:rPr>
                <w:rFonts w:ascii="Garamond" w:eastAsia="MS Mincho" w:hAnsi="Garamond"/>
              </w:rPr>
            </w:pPr>
            <w:r w:rsidRPr="00DA0308">
              <w:rPr>
                <w:rFonts w:ascii="Garamond" w:eastAsia="MS Mincho" w:hAnsi="Garamond"/>
              </w:rPr>
              <w:t>Средняя скорость изменения нагрузки в пределах всего регулировочного диапазона ЕГО</w:t>
            </w:r>
            <w:r w:rsidR="004F1AD3">
              <w:rPr>
                <w:rFonts w:ascii="Garamond" w:eastAsia="MS Mincho" w:hAnsi="Garamond"/>
              </w:rPr>
              <w:t xml:space="preserve"> в условиях нормального режима</w:t>
            </w:r>
            <w:r w:rsidRPr="00DA0308">
              <w:rPr>
                <w:rFonts w:ascii="Garamond" w:eastAsia="MS Mincho" w:hAnsi="Garamond"/>
              </w:rPr>
              <w:t>, режим работы которых взаимосвязан, % от установленной мощности в минуту</w:t>
            </w:r>
          </w:p>
        </w:tc>
        <w:tc>
          <w:tcPr>
            <w:tcW w:w="4241" w:type="dxa"/>
            <w:shd w:val="clear" w:color="auto" w:fill="auto"/>
          </w:tcPr>
          <w:p w14:paraId="25AECD7A" w14:textId="77777777" w:rsidR="0006320D" w:rsidRPr="00DA0308" w:rsidRDefault="00B248D5" w:rsidP="0006320D">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tc>
        <w:tc>
          <w:tcPr>
            <w:tcW w:w="720" w:type="dxa"/>
            <w:shd w:val="clear" w:color="auto" w:fill="auto"/>
          </w:tcPr>
          <w:p w14:paraId="3E0D8116" w14:textId="77777777" w:rsidR="0006320D" w:rsidRPr="00F61C2A" w:rsidRDefault="0006320D" w:rsidP="00784552">
            <w:pPr>
              <w:spacing w:after="0"/>
              <w:rPr>
                <w:rFonts w:ascii="Garamond" w:eastAsia="MS Mincho" w:hAnsi="Garamond"/>
              </w:rPr>
            </w:pPr>
          </w:p>
        </w:tc>
        <w:tc>
          <w:tcPr>
            <w:tcW w:w="709" w:type="dxa"/>
            <w:shd w:val="clear" w:color="auto" w:fill="auto"/>
          </w:tcPr>
          <w:p w14:paraId="271DF293" w14:textId="77777777" w:rsidR="0006320D" w:rsidRPr="00F61C2A" w:rsidRDefault="0006320D" w:rsidP="00784552">
            <w:pPr>
              <w:spacing w:after="0"/>
              <w:rPr>
                <w:rFonts w:ascii="Garamond" w:eastAsia="MS Mincho" w:hAnsi="Garamond"/>
              </w:rPr>
            </w:pPr>
          </w:p>
        </w:tc>
      </w:tr>
    </w:tbl>
    <w:p w14:paraId="00B744D8" w14:textId="77777777" w:rsidR="00210891" w:rsidRDefault="00210891" w:rsidP="00F61C2A">
      <w:pPr>
        <w:spacing w:after="0"/>
        <w:ind w:right="-2"/>
        <w:rPr>
          <w:rFonts w:ascii="Garamond" w:hAnsi="Garamond"/>
        </w:rPr>
      </w:pPr>
    </w:p>
    <w:p w14:paraId="41505500" w14:textId="77777777" w:rsidR="004A4385" w:rsidRPr="009A7319" w:rsidRDefault="004A4385" w:rsidP="004A4385">
      <w:pPr>
        <w:ind w:right="6"/>
        <w:rPr>
          <w:rFonts w:ascii="Garamond" w:hAnsi="Garamond"/>
          <w:i/>
          <w:iCs/>
          <w:sz w:val="20"/>
          <w:szCs w:val="20"/>
        </w:rPr>
      </w:pPr>
      <w:r w:rsidRPr="009A7319">
        <w:rPr>
          <w:rFonts w:ascii="Garamond" w:hAnsi="Garamond"/>
          <w:i/>
          <w:iCs/>
          <w:sz w:val="20"/>
          <w:szCs w:val="20"/>
        </w:rPr>
        <w:t xml:space="preserve">Примечания. </w:t>
      </w:r>
    </w:p>
    <w:p w14:paraId="41D9B9B7" w14:textId="77777777" w:rsidR="00B248D5" w:rsidRPr="005D03E9" w:rsidRDefault="00B248D5" w:rsidP="000B796E">
      <w:pPr>
        <w:pStyle w:val="af"/>
        <w:numPr>
          <w:ilvl w:val="0"/>
          <w:numId w:val="24"/>
        </w:numPr>
        <w:ind w:right="6"/>
        <w:jc w:val="both"/>
        <w:rPr>
          <w:rFonts w:ascii="Garamond" w:hAnsi="Garamond"/>
          <w:sz w:val="20"/>
          <w:szCs w:val="20"/>
        </w:rPr>
      </w:pPr>
      <w:r w:rsidRPr="005D03E9">
        <w:rPr>
          <w:rFonts w:ascii="Garamond" w:hAnsi="Garamond"/>
          <w:sz w:val="20"/>
          <w:szCs w:val="20"/>
        </w:rPr>
        <w:t>Данная форма заполняется для каждой условной группы точек поставки генерации, предложенной заявителем.</w:t>
      </w:r>
    </w:p>
    <w:p w14:paraId="58B67DB7" w14:textId="0F9368A4" w:rsidR="008348FC" w:rsidRPr="005D03E9" w:rsidRDefault="008348FC" w:rsidP="000B796E">
      <w:pPr>
        <w:pStyle w:val="af"/>
        <w:numPr>
          <w:ilvl w:val="0"/>
          <w:numId w:val="24"/>
        </w:numPr>
        <w:ind w:right="6"/>
        <w:jc w:val="both"/>
        <w:rPr>
          <w:rFonts w:ascii="Garamond" w:hAnsi="Garamond"/>
          <w:sz w:val="20"/>
          <w:szCs w:val="20"/>
        </w:rPr>
      </w:pPr>
      <w:r w:rsidRPr="005D03E9">
        <w:rPr>
          <w:rFonts w:ascii="Garamond" w:hAnsi="Garamond"/>
          <w:sz w:val="20"/>
          <w:szCs w:val="20"/>
        </w:rPr>
        <w:t xml:space="preserve">В </w:t>
      </w:r>
      <w:r w:rsidR="006674E5">
        <w:rPr>
          <w:rFonts w:ascii="Garamond" w:hAnsi="Garamond"/>
          <w:sz w:val="20"/>
          <w:szCs w:val="20"/>
        </w:rPr>
        <w:t>графе</w:t>
      </w:r>
      <w:bookmarkStart w:id="195" w:name="_GoBack"/>
      <w:bookmarkEnd w:id="195"/>
      <w:r w:rsidRPr="005D03E9">
        <w:rPr>
          <w:rFonts w:ascii="Garamond" w:hAnsi="Garamond"/>
          <w:sz w:val="20"/>
          <w:szCs w:val="20"/>
        </w:rPr>
        <w:t xml:space="preserve"> «Единица генерирующего оборудования (ЕГО)»:</w:t>
      </w:r>
    </w:p>
    <w:p w14:paraId="6C01C652" w14:textId="77777777" w:rsidR="008348FC" w:rsidRPr="005D03E9" w:rsidRDefault="008348FC" w:rsidP="000B796E">
      <w:pPr>
        <w:spacing w:after="0"/>
        <w:ind w:left="851" w:hanging="425"/>
        <w:jc w:val="both"/>
        <w:rPr>
          <w:rFonts w:ascii="Garamond" w:hAnsi="Garamond"/>
          <w:sz w:val="20"/>
          <w:szCs w:val="20"/>
        </w:rPr>
      </w:pPr>
      <w:r w:rsidRPr="005D03E9">
        <w:rPr>
          <w:rFonts w:ascii="Garamond" w:hAnsi="Garamond"/>
          <w:sz w:val="20"/>
          <w:szCs w:val="20"/>
        </w:rPr>
        <w:t>–</w:t>
      </w:r>
      <w:r w:rsidRPr="005D03E9">
        <w:rPr>
          <w:rFonts w:ascii="Garamond" w:hAnsi="Garamond"/>
          <w:sz w:val="20"/>
          <w:szCs w:val="20"/>
        </w:rPr>
        <w:tab/>
        <w:t>для неблочного генерирующего оборудования в качестве наименования ЕГО указывается наименование турбоагрегата.</w:t>
      </w:r>
    </w:p>
    <w:p w14:paraId="1B2226C3" w14:textId="77777777" w:rsidR="008348FC" w:rsidRPr="005D03E9" w:rsidRDefault="008348FC" w:rsidP="000B796E">
      <w:pPr>
        <w:pStyle w:val="af"/>
        <w:ind w:left="851"/>
        <w:jc w:val="both"/>
        <w:rPr>
          <w:rFonts w:ascii="Garamond" w:hAnsi="Garamond"/>
          <w:sz w:val="20"/>
          <w:szCs w:val="20"/>
        </w:rPr>
      </w:pPr>
      <w:r w:rsidRPr="005D03E9">
        <w:rPr>
          <w:rFonts w:ascii="Garamond" w:hAnsi="Garamond"/>
          <w:sz w:val="20"/>
          <w:szCs w:val="20"/>
        </w:rPr>
        <w:t>Например: ТГ-1;</w:t>
      </w:r>
    </w:p>
    <w:p w14:paraId="0835BAC5" w14:textId="77777777" w:rsidR="008348FC" w:rsidRPr="005D03E9" w:rsidRDefault="008348FC" w:rsidP="000B796E">
      <w:pPr>
        <w:spacing w:after="0"/>
        <w:ind w:left="851" w:hanging="425"/>
        <w:jc w:val="both"/>
        <w:rPr>
          <w:rFonts w:ascii="Garamond" w:hAnsi="Garamond"/>
          <w:sz w:val="20"/>
          <w:szCs w:val="20"/>
        </w:rPr>
      </w:pPr>
      <w:r w:rsidRPr="005D03E9">
        <w:rPr>
          <w:rFonts w:ascii="Garamond" w:hAnsi="Garamond"/>
          <w:sz w:val="20"/>
          <w:szCs w:val="20"/>
        </w:rPr>
        <w:t>–</w:t>
      </w:r>
      <w:r w:rsidRPr="005D03E9">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104AC653" w14:textId="77777777" w:rsidR="008348FC" w:rsidRPr="005D03E9" w:rsidRDefault="008348FC" w:rsidP="000B796E">
      <w:pPr>
        <w:pStyle w:val="af"/>
        <w:ind w:left="851"/>
        <w:jc w:val="both"/>
        <w:rPr>
          <w:rFonts w:ascii="Garamond" w:eastAsia="Calibri" w:hAnsi="Garamond"/>
          <w:sz w:val="20"/>
          <w:szCs w:val="20"/>
        </w:rPr>
      </w:pPr>
      <w:r w:rsidRPr="005D03E9">
        <w:rPr>
          <w:rFonts w:ascii="Garamond" w:hAnsi="Garamond"/>
          <w:sz w:val="20"/>
          <w:szCs w:val="20"/>
        </w:rPr>
        <w:t>Например: Блок-1;</w:t>
      </w:r>
    </w:p>
    <w:p w14:paraId="1FA71ED1" w14:textId="77777777" w:rsidR="008348FC" w:rsidRPr="005D03E9" w:rsidRDefault="008348FC" w:rsidP="000B796E">
      <w:pPr>
        <w:spacing w:after="0"/>
        <w:ind w:left="851" w:hanging="425"/>
        <w:jc w:val="both"/>
        <w:rPr>
          <w:rFonts w:ascii="Garamond" w:hAnsi="Garamond"/>
          <w:sz w:val="20"/>
          <w:szCs w:val="20"/>
        </w:rPr>
      </w:pPr>
      <w:r w:rsidRPr="005D03E9">
        <w:rPr>
          <w:rFonts w:ascii="Garamond" w:hAnsi="Garamond"/>
          <w:sz w:val="20"/>
          <w:szCs w:val="20"/>
        </w:rPr>
        <w:t>–</w:t>
      </w:r>
      <w:r w:rsidRPr="005D03E9">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9560866" w14:textId="77777777" w:rsidR="008348FC" w:rsidRPr="005D03E9" w:rsidRDefault="008348FC" w:rsidP="000B796E">
      <w:pPr>
        <w:pStyle w:val="af"/>
        <w:ind w:left="1276" w:hanging="425"/>
        <w:jc w:val="both"/>
        <w:rPr>
          <w:rFonts w:ascii="Garamond" w:eastAsia="Calibri" w:hAnsi="Garamond"/>
          <w:sz w:val="20"/>
          <w:szCs w:val="20"/>
        </w:rPr>
      </w:pPr>
      <w:r w:rsidRPr="005D03E9">
        <w:rPr>
          <w:rFonts w:ascii="Garamond" w:hAnsi="Garamond"/>
          <w:sz w:val="20"/>
          <w:szCs w:val="20"/>
        </w:rPr>
        <w:t>–</w:t>
      </w:r>
      <w:r w:rsidRPr="005D03E9">
        <w:rPr>
          <w:rFonts w:ascii="Garamond" w:hAnsi="Garamond"/>
          <w:sz w:val="20"/>
          <w:szCs w:val="20"/>
        </w:rPr>
        <w:tab/>
        <w:t>наименование энергоблока, в состав которого входят турбоагрегаты (генераторы);</w:t>
      </w:r>
    </w:p>
    <w:p w14:paraId="248D0E0B" w14:textId="77777777" w:rsidR="008348FC" w:rsidRPr="005D03E9" w:rsidRDefault="008348FC" w:rsidP="000B796E">
      <w:pPr>
        <w:pStyle w:val="af"/>
        <w:ind w:left="1276" w:hanging="425"/>
        <w:jc w:val="both"/>
        <w:rPr>
          <w:rFonts w:ascii="Garamond" w:hAnsi="Garamond"/>
          <w:sz w:val="20"/>
          <w:szCs w:val="20"/>
        </w:rPr>
      </w:pPr>
      <w:r w:rsidRPr="005D03E9">
        <w:rPr>
          <w:rFonts w:ascii="Garamond" w:hAnsi="Garamond"/>
          <w:sz w:val="20"/>
          <w:szCs w:val="20"/>
        </w:rPr>
        <w:t>–</w:t>
      </w:r>
      <w:r w:rsidRPr="005D03E9">
        <w:rPr>
          <w:rFonts w:ascii="Garamond" w:hAnsi="Garamond"/>
          <w:sz w:val="20"/>
          <w:szCs w:val="20"/>
        </w:rPr>
        <w:tab/>
        <w:t>наименование турбоагрегата (генератора), входящего в состав энергоблока.</w:t>
      </w:r>
    </w:p>
    <w:p w14:paraId="52607F6E" w14:textId="77777777" w:rsidR="008348FC" w:rsidRPr="005D03E9" w:rsidRDefault="008348FC" w:rsidP="000B796E">
      <w:pPr>
        <w:pStyle w:val="af"/>
        <w:ind w:left="1276" w:hanging="425"/>
        <w:jc w:val="both"/>
        <w:rPr>
          <w:rFonts w:ascii="Garamond" w:hAnsi="Garamond"/>
          <w:sz w:val="20"/>
          <w:szCs w:val="20"/>
        </w:rPr>
      </w:pPr>
      <w:r w:rsidRPr="005D03E9">
        <w:rPr>
          <w:rFonts w:ascii="Garamond" w:hAnsi="Garamond"/>
          <w:sz w:val="20"/>
          <w:szCs w:val="20"/>
        </w:rPr>
        <w:t>Например: Блок 1 ТГ-1.</w:t>
      </w:r>
    </w:p>
    <w:p w14:paraId="5B058B15" w14:textId="77777777" w:rsidR="008348FC" w:rsidRPr="005D03E9" w:rsidRDefault="008348FC" w:rsidP="000B796E">
      <w:pPr>
        <w:pStyle w:val="af"/>
        <w:ind w:left="851"/>
        <w:jc w:val="both"/>
        <w:rPr>
          <w:rFonts w:ascii="Garamond" w:hAnsi="Garamond"/>
          <w:sz w:val="20"/>
          <w:szCs w:val="20"/>
        </w:rPr>
      </w:pPr>
      <w:r w:rsidRPr="005D03E9">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7EB58296" w14:textId="77777777" w:rsidR="008348FC" w:rsidRPr="005D03E9" w:rsidRDefault="008348FC" w:rsidP="000B796E">
      <w:pPr>
        <w:pStyle w:val="af"/>
        <w:ind w:left="851"/>
        <w:jc w:val="both"/>
        <w:rPr>
          <w:rFonts w:ascii="Garamond" w:hAnsi="Garamond"/>
          <w:sz w:val="20"/>
          <w:szCs w:val="20"/>
        </w:rPr>
      </w:pPr>
      <w:r w:rsidRPr="005D03E9">
        <w:rPr>
          <w:rFonts w:ascii="Garamond" w:hAnsi="Garamond"/>
          <w:sz w:val="20"/>
          <w:szCs w:val="20"/>
        </w:rPr>
        <w:t>Например: ПГУ-1 Г-1 (ГТ); ПГУ-1 Г-2 (ПТ).</w:t>
      </w:r>
    </w:p>
    <w:p w14:paraId="145FAC28" w14:textId="77777777" w:rsidR="00DA0308" w:rsidRPr="005D03E9" w:rsidRDefault="00DA0308" w:rsidP="000B796E">
      <w:pPr>
        <w:pStyle w:val="af"/>
        <w:numPr>
          <w:ilvl w:val="0"/>
          <w:numId w:val="24"/>
        </w:numPr>
        <w:ind w:right="6"/>
        <w:jc w:val="both"/>
        <w:rPr>
          <w:rFonts w:ascii="Garamond" w:hAnsi="Garamond"/>
          <w:sz w:val="20"/>
          <w:szCs w:val="20"/>
        </w:rPr>
      </w:pPr>
      <w:r w:rsidRPr="005D03E9">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355C3128" w14:textId="77777777" w:rsidR="001D0FAE" w:rsidRPr="000A3619" w:rsidRDefault="00DA0308" w:rsidP="001D0FAE">
      <w:pPr>
        <w:pStyle w:val="af"/>
        <w:numPr>
          <w:ilvl w:val="0"/>
          <w:numId w:val="24"/>
        </w:numPr>
        <w:tabs>
          <w:tab w:val="left" w:pos="709"/>
          <w:tab w:val="left" w:pos="8505"/>
        </w:tabs>
        <w:ind w:right="6"/>
        <w:jc w:val="both"/>
        <w:rPr>
          <w:rFonts w:ascii="Garamond" w:hAnsi="Garamond"/>
          <w:sz w:val="20"/>
          <w:szCs w:val="20"/>
        </w:rPr>
        <w:sectPr w:rsidR="001D0FAE" w:rsidRPr="000A3619" w:rsidSect="00741986">
          <w:headerReference w:type="default" r:id="rId9"/>
          <w:footerReference w:type="even" r:id="rId10"/>
          <w:footerReference w:type="default" r:id="rId11"/>
          <w:headerReference w:type="first" r:id="rId12"/>
          <w:pgSz w:w="11906" w:h="16838"/>
          <w:pgMar w:top="1560" w:right="851" w:bottom="1134" w:left="1304" w:header="709" w:footer="709" w:gutter="0"/>
          <w:cols w:space="708"/>
          <w:titlePg/>
          <w:docGrid w:linePitch="360"/>
        </w:sectPr>
      </w:pPr>
      <w:r w:rsidRPr="005D03E9">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p>
    <w:p w14:paraId="2CD68EF8" w14:textId="77777777" w:rsidR="00837663" w:rsidRPr="00A85675" w:rsidRDefault="00837663" w:rsidP="00A85675">
      <w:pPr>
        <w:tabs>
          <w:tab w:val="left" w:pos="426"/>
        </w:tabs>
        <w:spacing w:before="120" w:after="120" w:line="240" w:lineRule="auto"/>
        <w:jc w:val="right"/>
        <w:rPr>
          <w:rFonts w:ascii="Garamond" w:hAnsi="Garamond"/>
          <w:b/>
        </w:rPr>
      </w:pPr>
      <w:r w:rsidRPr="00A85675">
        <w:rPr>
          <w:rFonts w:ascii="Garamond" w:hAnsi="Garamond"/>
          <w:b/>
        </w:rPr>
        <w:lastRenderedPageBreak/>
        <w:t>Приложение 2</w:t>
      </w:r>
    </w:p>
    <w:p w14:paraId="3E3785DA" w14:textId="77777777" w:rsidR="00837663" w:rsidRPr="00A85675" w:rsidRDefault="00837663" w:rsidP="00A85675">
      <w:pPr>
        <w:spacing w:before="120" w:after="120" w:line="240" w:lineRule="auto"/>
        <w:jc w:val="center"/>
        <w:rPr>
          <w:rFonts w:ascii="Garamond" w:hAnsi="Garamond"/>
          <w:b/>
        </w:rPr>
      </w:pPr>
    </w:p>
    <w:p w14:paraId="7316DA27" w14:textId="77777777" w:rsidR="00837663" w:rsidRPr="00A85675" w:rsidRDefault="00837663" w:rsidP="00A85675">
      <w:pPr>
        <w:spacing w:before="120" w:after="120" w:line="240" w:lineRule="auto"/>
        <w:jc w:val="center"/>
        <w:rPr>
          <w:rFonts w:ascii="Garamond" w:hAnsi="Garamond"/>
          <w:b/>
        </w:rPr>
      </w:pPr>
      <w:r w:rsidRPr="00A85675">
        <w:rPr>
          <w:rFonts w:ascii="Garamond" w:hAnsi="Garamond"/>
          <w:b/>
        </w:rPr>
        <w:t>ПОРЯДОК ПРЕДОСТАВЛЕНИЯ И УЧЕТА ОБЕСПЕЧЕНИЯ ИСПОЛНЕНИЯ ОБЯЗАТЕЛЬСТВ ПРИ ПРОВЕДЕНИИ КОМ НГО</w:t>
      </w:r>
    </w:p>
    <w:p w14:paraId="4EBC01D4" w14:textId="4AF99DD5" w:rsidR="00837663" w:rsidRPr="00A85675" w:rsidRDefault="00837663" w:rsidP="00E618F7">
      <w:pPr>
        <w:spacing w:before="240" w:after="120" w:line="240" w:lineRule="auto"/>
        <w:ind w:firstLine="567"/>
        <w:jc w:val="both"/>
        <w:rPr>
          <w:rFonts w:ascii="Garamond" w:hAnsi="Garamond"/>
        </w:rPr>
      </w:pPr>
      <w:r w:rsidRPr="00A85675">
        <w:rPr>
          <w:rFonts w:ascii="Garamond" w:hAnsi="Garamond"/>
        </w:rPr>
        <w:t>Для допуска к участию в КОМ НГО участник оптового рынка должен не позднее чем за 10 рабочих дней до окончания периода приема заявок на КОМ НГО в отношении ГТП генерации, в состав которой входит генерирующий объект, по которому будет подаваться заявка на КОМ НГО, предоставить обеспечение, предусмотренное п. 2.1, либо п. 2.2, либо п. 2.3</w:t>
      </w:r>
      <w:r w:rsidR="007160DE" w:rsidRPr="00A85675">
        <w:rPr>
          <w:rFonts w:ascii="Garamond" w:hAnsi="Garamond"/>
        </w:rPr>
        <w:t xml:space="preserve"> </w:t>
      </w:r>
      <w:r w:rsidRPr="00A85675">
        <w:rPr>
          <w:rFonts w:ascii="Garamond" w:hAnsi="Garamond"/>
        </w:rPr>
        <w:t>настоящего приложения</w:t>
      </w:r>
      <w:r w:rsidR="00A85675">
        <w:rPr>
          <w:rFonts w:ascii="Garamond" w:hAnsi="Garamond"/>
        </w:rPr>
        <w:t>,</w:t>
      </w:r>
      <w:r w:rsidRPr="00A85675">
        <w:rPr>
          <w:rFonts w:ascii="Garamond" w:hAnsi="Garamond"/>
        </w:rPr>
        <w:t xml:space="preserve"> в размере, предусмотренном пунктом 1 настоящего приложения.</w:t>
      </w:r>
    </w:p>
    <w:p w14:paraId="1D9EFF01" w14:textId="130FD29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В случае если участником КОМ НГО принято решение о ликвидации или реорганизации путем выделения или разделения либо в отношении участника КОМ НГО принято судом решение о признании банкротом (или принят судебный акт об открытии одной из процедур банкротства), то он обязан обеспечить исполнение своих обязательств способом, предусмотренным п. 2.2 либо п. 2.3</w:t>
      </w:r>
      <w:r w:rsidR="007160DE" w:rsidRPr="00A85675">
        <w:rPr>
          <w:rFonts w:ascii="Garamond" w:hAnsi="Garamond"/>
        </w:rPr>
        <w:t xml:space="preserve"> </w:t>
      </w:r>
      <w:r w:rsidRPr="00A85675">
        <w:rPr>
          <w:rFonts w:ascii="Garamond" w:hAnsi="Garamond"/>
        </w:rPr>
        <w:t>настоящего приложения.</w:t>
      </w:r>
    </w:p>
    <w:p w14:paraId="77A98CCC" w14:textId="77777777" w:rsidR="00837663" w:rsidRPr="00A85675" w:rsidRDefault="00837663" w:rsidP="00A85675">
      <w:pPr>
        <w:spacing w:before="240" w:after="120" w:line="240" w:lineRule="auto"/>
        <w:ind w:firstLine="567"/>
        <w:rPr>
          <w:rFonts w:ascii="Garamond" w:hAnsi="Garamond"/>
          <w:b/>
        </w:rPr>
      </w:pPr>
      <w:r w:rsidRPr="00A85675">
        <w:rPr>
          <w:rFonts w:ascii="Garamond" w:hAnsi="Garamond"/>
          <w:b/>
        </w:rPr>
        <w:t xml:space="preserve">1. Объем предоставляемого обеспечения </w:t>
      </w:r>
    </w:p>
    <w:p w14:paraId="3E8B5A3B" w14:textId="77777777" w:rsidR="00837663" w:rsidRPr="00A85675" w:rsidRDefault="00837663" w:rsidP="00A85675">
      <w:pPr>
        <w:spacing w:before="120" w:after="120" w:line="240" w:lineRule="auto"/>
        <w:ind w:right="-31" w:firstLine="567"/>
        <w:jc w:val="both"/>
        <w:rPr>
          <w:rFonts w:ascii="Garamond" w:hAnsi="Garamond"/>
        </w:rPr>
      </w:pPr>
      <w:r w:rsidRPr="00A85675">
        <w:rPr>
          <w:rFonts w:ascii="Garamond" w:hAnsi="Garamond"/>
        </w:rPr>
        <w:t xml:space="preserve">Минимально необходимый объем обеспечения, предоставляемого участником оптового рынка </w:t>
      </w:r>
      <w:r w:rsidRPr="00A85675">
        <w:rPr>
          <w:rFonts w:ascii="Garamond" w:hAnsi="Garamond"/>
          <w:i/>
          <w:lang w:val="en-US"/>
        </w:rPr>
        <w:t>i</w:t>
      </w:r>
      <w:r w:rsidRPr="00A85675">
        <w:rPr>
          <w:rFonts w:ascii="Garamond" w:hAnsi="Garamond"/>
        </w:rPr>
        <w:t xml:space="preserve"> в отношении ГТП генерирующего объекта </w:t>
      </w:r>
      <w:r w:rsidRPr="00A85675">
        <w:rPr>
          <w:rFonts w:ascii="Garamond" w:hAnsi="Garamond"/>
          <w:i/>
          <w:lang w:val="en-US"/>
        </w:rPr>
        <w:t>g</w:t>
      </w:r>
      <w:r w:rsidRPr="00A85675">
        <w:rPr>
          <w:rFonts w:ascii="Garamond" w:hAnsi="Garamond"/>
        </w:rPr>
        <w:t xml:space="preserve"> для участия в КОМ НГО (либо для предоставления обеспечения после проведения КОМ НГО в соответствии с настоящим приложением</w:t>
      </w:r>
      <w:r w:rsidR="008B5E4E" w:rsidRPr="00A85675">
        <w:rPr>
          <w:rFonts w:ascii="Garamond" w:hAnsi="Garamond"/>
        </w:rPr>
        <w:t>)</w:t>
      </w:r>
      <w:r w:rsidRPr="00A85675">
        <w:rPr>
          <w:rFonts w:ascii="Garamond" w:hAnsi="Garamond"/>
        </w:rPr>
        <w:t xml:space="preserve">, составляет величину </w:t>
      </w:r>
      <w:r w:rsidRPr="00A85675">
        <w:rPr>
          <w:rFonts w:ascii="Garamond" w:hAnsi="Garamond"/>
          <w:spacing w:val="-8"/>
          <w:position w:val="-14"/>
        </w:rPr>
        <w:object w:dxaOrig="1520" w:dyaOrig="400" w14:anchorId="57556F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45pt;height:21.75pt" o:ole="">
            <v:imagedata r:id="rId13" o:title=""/>
          </v:shape>
          <o:OLEObject Type="Embed" ProgID="Equation.3" ShapeID="_x0000_i1025" DrawAspect="Content" ObjectID="_1735978669" r:id="rId14"/>
        </w:object>
      </w:r>
      <w:r w:rsidR="003005F8" w:rsidRPr="00A85675">
        <w:rPr>
          <w:rFonts w:ascii="Garamond" w:hAnsi="Garamond"/>
        </w:rPr>
        <w:t>.</w:t>
      </w:r>
    </w:p>
    <w:p w14:paraId="03116779" w14:textId="31349C96" w:rsidR="00A05900" w:rsidRPr="00A85675" w:rsidRDefault="006674E5" w:rsidP="00A85675">
      <w:pPr>
        <w:spacing w:before="120" w:after="120" w:line="240" w:lineRule="auto"/>
        <w:ind w:right="-31" w:firstLine="567"/>
        <w:jc w:val="center"/>
        <w:rPr>
          <w:rFonts w:ascii="Garamond" w:hAnsi="Garamond"/>
          <w:spacing w:val="-8"/>
        </w:rPr>
      </w:pPr>
      <m:oMath>
        <m:sSubSup>
          <m:sSubSupPr>
            <m:ctrlPr>
              <w:rPr>
                <w:rFonts w:ascii="Cambria Math" w:hAnsi="Cambria Math"/>
                <w:i/>
              </w:rPr>
            </m:ctrlPr>
          </m:sSubSupPr>
          <m:e>
            <m:r>
              <w:rPr>
                <w:rFonts w:ascii="Cambria Math" w:hAnsi="Cambria Math"/>
                <w:lang w:val="en-US"/>
              </w:rPr>
              <m:t>S</m:t>
            </m:r>
          </m:e>
          <m:sub>
            <m:r>
              <w:rPr>
                <w:rFonts w:ascii="Cambria Math" w:hAnsi="Cambria Math"/>
              </w:rPr>
              <m:t>g,i</m:t>
            </m:r>
          </m:sub>
          <m:sup>
            <m:r>
              <w:rPr>
                <w:rFonts w:ascii="Cambria Math" w:hAnsi="Cambria Math"/>
              </w:rPr>
              <m:t>обеспеч_КОМ_НГО</m:t>
            </m:r>
          </m:sup>
        </m:sSubSup>
        <m:r>
          <w:rPr>
            <w:rFonts w:ascii="Cambria Math" w:hAnsi="Cambria Math"/>
          </w:rPr>
          <m:t>=</m:t>
        </m:r>
        <m:r>
          <m:rPr>
            <m:sty m:val="p"/>
          </m:rPr>
          <w:rPr>
            <w:rFonts w:ascii="Cambria Math" w:hAnsi="Cambria Math"/>
            <w:lang w:val="en-US"/>
          </w:rPr>
          <m:t>max</m:t>
        </m:r>
        <m:r>
          <m:rPr>
            <m:sty m:val="p"/>
          </m:rPr>
          <w:rPr>
            <w:rFonts w:ascii="Cambria Math" w:hAnsi="Cambria Math"/>
          </w:rPr>
          <m:t>⁡</m:t>
        </m:r>
        <m:r>
          <w:rPr>
            <w:rFonts w:ascii="Cambria Math" w:hAnsi="Cambria Math"/>
          </w:rPr>
          <m:t>(0,25∙</m:t>
        </m:r>
        <m:sSup>
          <m:sSupPr>
            <m:ctrlPr>
              <w:rPr>
                <w:rFonts w:ascii="Cambria Math" w:hAnsi="Cambria Math"/>
                <w:i/>
                <w:lang w:val="en-US"/>
              </w:rPr>
            </m:ctrlPr>
          </m:sSupPr>
          <m:e>
            <m:r>
              <w:rPr>
                <w:rFonts w:ascii="Cambria Math" w:hAnsi="Cambria Math"/>
                <w:lang w:val="en-US"/>
              </w:rPr>
              <m:t>C</m:t>
            </m:r>
          </m:e>
          <m:sup>
            <m:r>
              <w:rPr>
                <w:rFonts w:ascii="Cambria Math" w:hAnsi="Cambria Math"/>
              </w:rPr>
              <m:t>пред</m:t>
            </m:r>
          </m:sup>
        </m:sSup>
        <m:r>
          <w:rPr>
            <w:rFonts w:ascii="Cambria Math" w:hAnsi="Cambria Math"/>
          </w:rPr>
          <m:t>∙</m:t>
        </m:r>
        <m:sSub>
          <m:sSubPr>
            <m:ctrlPr>
              <w:rPr>
                <w:rFonts w:ascii="Cambria Math" w:hAnsi="Cambria Math"/>
                <w:i/>
                <w:lang w:val="en-US"/>
              </w:rPr>
            </m:ctrlPr>
          </m:sSubPr>
          <m:e>
            <m:r>
              <w:rPr>
                <w:rFonts w:ascii="Cambria Math" w:hAnsi="Cambria Math"/>
              </w:rPr>
              <m:t>N</m:t>
            </m:r>
          </m:e>
          <m:sub>
            <m:r>
              <w:rPr>
                <w:rFonts w:ascii="Cambria Math" w:hAnsi="Cambria Math"/>
                <w:lang w:val="en-US"/>
              </w:rPr>
              <m:t>g</m:t>
            </m:r>
          </m:sub>
        </m:sSub>
        <m:r>
          <w:rPr>
            <w:rFonts w:ascii="Cambria Math" w:hAnsi="Cambria Math"/>
          </w:rPr>
          <m:t>∙12;</m:t>
        </m:r>
        <m:sSup>
          <m:sSupPr>
            <m:ctrlPr>
              <w:rPr>
                <w:rFonts w:ascii="Cambria Math" w:hAnsi="Cambria Math"/>
                <w:i/>
              </w:rPr>
            </m:ctrlPr>
          </m:sSupPr>
          <m:e>
            <m:r>
              <w:rPr>
                <w:rFonts w:ascii="Cambria Math" w:hAnsi="Cambria Math"/>
              </w:rPr>
              <m:t>S</m:t>
            </m:r>
          </m:e>
          <m:sup>
            <m:r>
              <w:rPr>
                <w:rFonts w:ascii="Cambria Math" w:hAnsi="Cambria Math"/>
              </w:rPr>
              <m:t>продолж_экспл</m:t>
            </m:r>
          </m:sup>
        </m:sSup>
        <m:r>
          <w:rPr>
            <w:rFonts w:ascii="Cambria Math" w:hAnsi="Cambria Math"/>
          </w:rPr>
          <m:t>)</m:t>
        </m:r>
      </m:oMath>
      <w:r w:rsidR="00A05900" w:rsidRPr="00A85675">
        <w:rPr>
          <w:rFonts w:ascii="Garamond" w:hAnsi="Garamond"/>
          <w:spacing w:val="-8"/>
        </w:rPr>
        <w:t>,</w:t>
      </w:r>
    </w:p>
    <w:p w14:paraId="4DBB3EDC" w14:textId="1D9B8C72" w:rsidR="00A05900" w:rsidRPr="00A85675" w:rsidRDefault="00A85675" w:rsidP="00A85675">
      <w:pPr>
        <w:spacing w:before="120" w:after="120" w:line="240" w:lineRule="auto"/>
        <w:ind w:left="426" w:right="-31" w:hanging="426"/>
        <w:jc w:val="both"/>
        <w:rPr>
          <w:rFonts w:ascii="Garamond" w:hAnsi="Garamond"/>
        </w:rPr>
      </w:pPr>
      <w:r w:rsidRPr="00A85675">
        <w:rPr>
          <w:rFonts w:ascii="Garamond" w:hAnsi="Garamond"/>
        </w:rPr>
        <w:t xml:space="preserve">где </w:t>
      </w:r>
      <w:r w:rsidR="00A05900" w:rsidRPr="00A85675">
        <w:rPr>
          <w:rFonts w:ascii="Garamond" w:hAnsi="Garamond"/>
          <w:position w:val="-14"/>
        </w:rPr>
        <w:object w:dxaOrig="540" w:dyaOrig="400" w14:anchorId="03AA3291">
          <v:shape id="_x0000_i1026" type="#_x0000_t75" style="width:27.85pt;height:21.75pt" o:ole="">
            <v:imagedata r:id="rId15" o:title=""/>
          </v:shape>
          <o:OLEObject Type="Embed" ProgID="Equation.3" ShapeID="_x0000_i1026" DrawAspect="Content" ObjectID="_1735978670" r:id="rId16"/>
        </w:object>
      </w:r>
      <w:r w:rsidR="00A05900" w:rsidRPr="00A85675">
        <w:rPr>
          <w:rFonts w:ascii="Garamond" w:hAnsi="Garamond"/>
        </w:rPr>
        <w:t xml:space="preserve"> </w:t>
      </w:r>
      <w:r>
        <w:rPr>
          <w:rFonts w:ascii="Garamond" w:hAnsi="Garamond"/>
        </w:rPr>
        <w:t>–</w:t>
      </w:r>
      <w:r w:rsidR="00A05900" w:rsidRPr="00A85675">
        <w:rPr>
          <w:rFonts w:ascii="Garamond" w:hAnsi="Garamond"/>
        </w:rPr>
        <w:t xml:space="preserve"> предельная (максимальная) цена на мощность, опубликованная СО в соответствии с п. 3.2 настоящего Регламента;</w:t>
      </w:r>
    </w:p>
    <w:p w14:paraId="236756B7" w14:textId="44CD98F9" w:rsidR="00A05900" w:rsidRPr="00A85675" w:rsidRDefault="00A05900" w:rsidP="00A85675">
      <w:pPr>
        <w:spacing w:before="120" w:after="120" w:line="240" w:lineRule="auto"/>
        <w:ind w:left="426" w:right="-31"/>
        <w:jc w:val="both"/>
        <w:rPr>
          <w:rFonts w:ascii="Garamond" w:hAnsi="Garamond"/>
        </w:rPr>
      </w:pPr>
      <w:r w:rsidRPr="00A85675">
        <w:rPr>
          <w:rFonts w:ascii="Garamond" w:hAnsi="Garamond"/>
          <w:position w:val="-14"/>
        </w:rPr>
        <w:object w:dxaOrig="360" w:dyaOrig="400" w14:anchorId="3362A723">
          <v:shape id="_x0000_i1027" type="#_x0000_t75" style="width:21.75pt;height:21.75pt" o:ole="">
            <v:imagedata r:id="rId17" o:title=""/>
          </v:shape>
          <o:OLEObject Type="Embed" ProgID="Equation.3" ShapeID="_x0000_i1027" DrawAspect="Content" ObjectID="_1735978671" r:id="rId18"/>
        </w:object>
      </w:r>
      <w:r w:rsidR="00A85675">
        <w:rPr>
          <w:rFonts w:ascii="Garamond" w:hAnsi="Garamond"/>
        </w:rPr>
        <w:t xml:space="preserve"> –</w:t>
      </w:r>
      <w:r w:rsidRPr="00A85675">
        <w:rPr>
          <w:rFonts w:ascii="Garamond" w:hAnsi="Garamond"/>
        </w:rPr>
        <w:t xml:space="preserve"> объем мощности генерирующего объекта </w:t>
      </w:r>
      <w:r w:rsidRPr="00A85675">
        <w:rPr>
          <w:rFonts w:ascii="Garamond" w:hAnsi="Garamond"/>
          <w:i/>
          <w:lang w:val="en-US"/>
        </w:rPr>
        <w:t>g</w:t>
      </w:r>
      <w:r w:rsidRPr="00A85675">
        <w:rPr>
          <w:rFonts w:ascii="Garamond" w:hAnsi="Garamond"/>
        </w:rPr>
        <w:t>, в отношении которого участником оптового рынка будет подана ценовая заявка, равный:</w:t>
      </w:r>
    </w:p>
    <w:p w14:paraId="4E767E53" w14:textId="77777777" w:rsidR="00A05900" w:rsidRPr="00A85675" w:rsidRDefault="00A05900" w:rsidP="00A85675">
      <w:pPr>
        <w:numPr>
          <w:ilvl w:val="3"/>
          <w:numId w:val="55"/>
        </w:numPr>
        <w:tabs>
          <w:tab w:val="left" w:pos="993"/>
        </w:tabs>
        <w:suppressAutoHyphens/>
        <w:spacing w:before="120" w:after="120" w:line="240" w:lineRule="auto"/>
        <w:ind w:left="851"/>
        <w:jc w:val="both"/>
        <w:rPr>
          <w:rFonts w:ascii="Garamond" w:hAnsi="Garamond"/>
        </w:rPr>
      </w:pPr>
      <w:r w:rsidRPr="00A85675">
        <w:rPr>
          <w:rFonts w:ascii="Garamond" w:hAnsi="Garamond"/>
        </w:rPr>
        <w:t>объему установленной мощности генерирующего объекта ТЭС или АЭС;</w:t>
      </w:r>
    </w:p>
    <w:p w14:paraId="32D919CF" w14:textId="74341D11" w:rsidR="00A05900" w:rsidRPr="00A85675" w:rsidRDefault="00A05900" w:rsidP="00A85675">
      <w:pPr>
        <w:pStyle w:val="af"/>
        <w:numPr>
          <w:ilvl w:val="0"/>
          <w:numId w:val="55"/>
        </w:numPr>
        <w:spacing w:before="120" w:after="120"/>
        <w:ind w:left="851" w:right="-31"/>
        <w:jc w:val="both"/>
        <w:rPr>
          <w:rFonts w:ascii="Garamond" w:hAnsi="Garamond"/>
          <w:sz w:val="22"/>
          <w:szCs w:val="22"/>
        </w:rPr>
      </w:pPr>
      <w:r w:rsidRPr="00A85675">
        <w:rPr>
          <w:rFonts w:ascii="Garamond" w:hAnsi="Garamond"/>
          <w:sz w:val="22"/>
          <w:szCs w:val="22"/>
        </w:rPr>
        <w:t>объему располагаемой мощности с учетом максимального ограничения установленной мощности, связанного со снижением напора ниже расчетного в периоды сработки водохранилища, генерирующего объекта ГЭС</w:t>
      </w:r>
      <w:r w:rsidR="00A85675">
        <w:rPr>
          <w:rFonts w:ascii="Garamond" w:hAnsi="Garamond"/>
          <w:sz w:val="22"/>
          <w:szCs w:val="22"/>
        </w:rPr>
        <w:t>.</w:t>
      </w:r>
    </w:p>
    <w:p w14:paraId="4DBFE401" w14:textId="10C3BCBA" w:rsidR="00CE1B2B" w:rsidRPr="00A85675" w:rsidRDefault="00CE1B2B" w:rsidP="00A85675">
      <w:pPr>
        <w:spacing w:before="120" w:after="120" w:line="240" w:lineRule="auto"/>
        <w:ind w:left="426" w:right="-28"/>
        <w:jc w:val="both"/>
        <w:rPr>
          <w:rFonts w:ascii="Garamond" w:hAnsi="Garamond"/>
        </w:rPr>
      </w:pPr>
      <w:r w:rsidRPr="00A85675">
        <w:rPr>
          <w:rFonts w:ascii="Garamond" w:hAnsi="Garamond"/>
        </w:rPr>
        <w:t xml:space="preserve">В случае предоставления обеспечения после проведения КОМ НГО (замена обеспечения, предоставление нового обеспечения) величина </w:t>
      </w:r>
      <w:r w:rsidRPr="00A85675">
        <w:rPr>
          <w:rFonts w:ascii="Garamond" w:hAnsi="Garamond"/>
          <w:position w:val="-14"/>
        </w:rPr>
        <w:object w:dxaOrig="360" w:dyaOrig="400" w14:anchorId="6AB2C7F9">
          <v:shape id="_x0000_i1028" type="#_x0000_t75" style="width:21.75pt;height:21.75pt" o:ole="">
            <v:imagedata r:id="rId17" o:title=""/>
          </v:shape>
          <o:OLEObject Type="Embed" ProgID="Equation.3" ShapeID="_x0000_i1028" DrawAspect="Content" ObjectID="_1735978672" r:id="rId19"/>
        </w:object>
      </w:r>
      <w:r w:rsidRPr="00A85675">
        <w:rPr>
          <w:rFonts w:ascii="Garamond" w:hAnsi="Garamond"/>
        </w:rPr>
        <w:t xml:space="preserve"> равна объему мощности генерирующего объекта </w:t>
      </w:r>
      <w:r w:rsidRPr="00A85675">
        <w:rPr>
          <w:rFonts w:ascii="Garamond" w:hAnsi="Garamond"/>
          <w:i/>
          <w:lang w:val="en-US"/>
        </w:rPr>
        <w:t>g</w:t>
      </w:r>
      <w:r w:rsidRPr="00A85675">
        <w:rPr>
          <w:rFonts w:ascii="Garamond" w:hAnsi="Garamond"/>
        </w:rPr>
        <w:t>, отобранному по результатам КОМ НГО</w:t>
      </w:r>
      <w:r w:rsidR="00A85675">
        <w:rPr>
          <w:rFonts w:ascii="Garamond" w:hAnsi="Garamond"/>
        </w:rPr>
        <w:t>;</w:t>
      </w:r>
    </w:p>
    <w:p w14:paraId="559AD0FB" w14:textId="68092A53" w:rsidR="00A05900" w:rsidRPr="00A85675" w:rsidRDefault="006674E5" w:rsidP="00A85675">
      <w:pPr>
        <w:spacing w:before="120" w:after="120" w:line="240" w:lineRule="auto"/>
        <w:ind w:left="426" w:right="-31"/>
        <w:jc w:val="both"/>
        <w:rPr>
          <w:rFonts w:ascii="Garamond" w:hAnsi="Garamond"/>
          <w:spacing w:val="-8"/>
        </w:rPr>
      </w:pPr>
      <m:oMath>
        <m:sSup>
          <m:sSupPr>
            <m:ctrlPr>
              <w:rPr>
                <w:rFonts w:ascii="Cambria Math" w:hAnsi="Cambria Math"/>
                <w:i/>
              </w:rPr>
            </m:ctrlPr>
          </m:sSupPr>
          <m:e>
            <m:r>
              <w:rPr>
                <w:rFonts w:ascii="Cambria Math" w:hAnsi="Cambria Math"/>
              </w:rPr>
              <m:t>S</m:t>
            </m:r>
          </m:e>
          <m:sup>
            <m:r>
              <w:rPr>
                <w:rFonts w:ascii="Cambria Math" w:hAnsi="Cambria Math"/>
              </w:rPr>
              <m:t>продолж_экспл</m:t>
            </m:r>
          </m:sup>
        </m:sSup>
      </m:oMath>
      <w:r w:rsidR="00A05900" w:rsidRPr="00A85675">
        <w:rPr>
          <w:rFonts w:ascii="Garamond" w:hAnsi="Garamond"/>
        </w:rPr>
        <w:t xml:space="preserve"> </w:t>
      </w:r>
      <w:r w:rsidR="00A85675">
        <w:rPr>
          <w:rFonts w:ascii="Garamond" w:hAnsi="Garamond"/>
        </w:rPr>
        <w:t xml:space="preserve"> </w:t>
      </w:r>
      <w:r w:rsidR="00A05900" w:rsidRPr="00A85675">
        <w:rPr>
          <w:rFonts w:ascii="Garamond" w:hAnsi="Garamond"/>
        </w:rPr>
        <w:t>– составляющая величин</w:t>
      </w:r>
      <w:r w:rsidR="00A6126B">
        <w:rPr>
          <w:rFonts w:ascii="Garamond" w:hAnsi="Garamond"/>
        </w:rPr>
        <w:t>а</w:t>
      </w:r>
      <w:r w:rsidR="00A05900" w:rsidRPr="00A85675">
        <w:rPr>
          <w:rFonts w:ascii="Garamond" w:hAnsi="Garamond"/>
        </w:rPr>
        <w:t xml:space="preserve"> обеспечения исполнения обязательств по уплате штрафов и по выплате денежной суммы за отказ от исполнения обязательств, определяемая исходя из подлежащей оплате на оптовом рынке стоимости мощности генерирующего объекта, для обеспечения вывода из эксплуатации которого проводится такой КОМ НГО, рассчитываемая Советом рынка по формуле:</w:t>
      </w:r>
    </w:p>
    <w:p w14:paraId="2F500620" w14:textId="0D5AED4B" w:rsidR="00A05900" w:rsidRPr="00A85675" w:rsidRDefault="006674E5" w:rsidP="00A85675">
      <w:pPr>
        <w:spacing w:before="120" w:after="120" w:line="240" w:lineRule="auto"/>
        <w:ind w:right="-31" w:firstLine="567"/>
        <w:jc w:val="center"/>
        <w:rPr>
          <w:rFonts w:ascii="Garamond" w:hAnsi="Garamond"/>
          <w:spacing w:val="-8"/>
        </w:rPr>
      </w:pPr>
      <m:oMath>
        <m:sSup>
          <m:sSupPr>
            <m:ctrlPr>
              <w:rPr>
                <w:rFonts w:ascii="Cambria Math" w:hAnsi="Cambria Math"/>
                <w:i/>
              </w:rPr>
            </m:ctrlPr>
          </m:sSupPr>
          <m:e>
            <m:r>
              <w:rPr>
                <w:rFonts w:ascii="Cambria Math" w:hAnsi="Cambria Math"/>
              </w:rPr>
              <m:t>S</m:t>
            </m:r>
          </m:e>
          <m:sup>
            <m:r>
              <w:rPr>
                <w:rFonts w:ascii="Cambria Math" w:hAnsi="Cambria Math"/>
              </w:rPr>
              <m:t>продолж_экспл</m:t>
            </m:r>
          </m:sup>
        </m:sSup>
        <m:r>
          <w:rPr>
            <w:rFonts w:ascii="Cambria Math" w:hAnsi="Cambria Math"/>
          </w:rPr>
          <m:t>=</m:t>
        </m:r>
        <m:sSup>
          <m:sSupPr>
            <m:ctrlPr>
              <w:rPr>
                <w:rFonts w:ascii="Cambria Math" w:hAnsi="Cambria Math"/>
                <w:i/>
                <w:lang w:val="en-US"/>
              </w:rPr>
            </m:ctrlPr>
          </m:sSupPr>
          <m:e>
            <m:r>
              <w:rPr>
                <w:rFonts w:ascii="Cambria Math" w:hAnsi="Cambria Math"/>
                <w:lang w:val="en-US"/>
              </w:rPr>
              <m:t>T</m:t>
            </m:r>
          </m:e>
          <m:sup>
            <m:r>
              <w:rPr>
                <w:rFonts w:ascii="Cambria Math" w:hAnsi="Cambria Math"/>
              </w:rPr>
              <m:t>пред</m:t>
            </m:r>
          </m:sup>
        </m:sSup>
        <m:r>
          <w:rPr>
            <w:rFonts w:ascii="Cambria Math" w:hAnsi="Cambria Math"/>
          </w:rPr>
          <m:t>∙</m:t>
        </m:r>
        <m:sSup>
          <m:sSupPr>
            <m:ctrlPr>
              <w:rPr>
                <w:rFonts w:ascii="Cambria Math" w:hAnsi="Cambria Math"/>
                <w:i/>
                <w:lang w:val="en-US"/>
              </w:rPr>
            </m:ctrlPr>
          </m:sSupPr>
          <m:e>
            <m:r>
              <w:rPr>
                <w:rFonts w:ascii="Cambria Math" w:hAnsi="Cambria Math"/>
                <w:lang w:val="en-US"/>
              </w:rPr>
              <m:t>N</m:t>
            </m:r>
          </m:e>
          <m:sup>
            <m:r>
              <w:rPr>
                <w:rFonts w:ascii="Cambria Math" w:hAnsi="Cambria Math"/>
              </w:rPr>
              <m:t>уст_вывод</m:t>
            </m:r>
          </m:sup>
        </m:sSup>
        <m:r>
          <w:rPr>
            <w:rFonts w:ascii="Cambria Math" w:hAnsi="Cambria Math"/>
          </w:rPr>
          <m:t>∙12</m:t>
        </m:r>
      </m:oMath>
      <w:r w:rsidR="00A85675">
        <w:rPr>
          <w:rFonts w:ascii="Garamond" w:hAnsi="Garamond"/>
        </w:rPr>
        <w:t>,</w:t>
      </w:r>
    </w:p>
    <w:p w14:paraId="2C07C468" w14:textId="52E97411" w:rsidR="00A05900" w:rsidRPr="00A85675" w:rsidRDefault="00A05900" w:rsidP="00A85675">
      <w:pPr>
        <w:spacing w:before="120" w:after="120" w:line="240" w:lineRule="auto"/>
        <w:ind w:left="426" w:right="-31"/>
        <w:jc w:val="both"/>
        <w:rPr>
          <w:rFonts w:ascii="Garamond" w:hAnsi="Garamond"/>
        </w:rPr>
      </w:pPr>
      <w:r w:rsidRPr="00A85675">
        <w:rPr>
          <w:rFonts w:ascii="Garamond" w:hAnsi="Garamond"/>
          <w:position w:val="-14"/>
        </w:rPr>
        <w:object w:dxaOrig="520" w:dyaOrig="400" w14:anchorId="67AE88A0">
          <v:shape id="_x0000_i1029" type="#_x0000_t75" style="width:27.85pt;height:21.75pt" o:ole="">
            <v:imagedata r:id="rId20" o:title=""/>
          </v:shape>
          <o:OLEObject Type="Embed" ProgID="Equation.3" ShapeID="_x0000_i1029" DrawAspect="Content" ObjectID="_1735978673" r:id="rId21"/>
        </w:object>
      </w:r>
      <w:r w:rsidRPr="00A85675">
        <w:rPr>
          <w:rFonts w:ascii="Garamond" w:hAnsi="Garamond"/>
        </w:rPr>
        <w:t xml:space="preserve"> </w:t>
      </w:r>
      <w:r w:rsidR="00A85675">
        <w:rPr>
          <w:rFonts w:ascii="Garamond" w:hAnsi="Garamond"/>
        </w:rPr>
        <w:t>–</w:t>
      </w:r>
      <w:r w:rsidRPr="00A85675">
        <w:rPr>
          <w:rFonts w:ascii="Garamond" w:hAnsi="Garamond"/>
        </w:rPr>
        <w:t xml:space="preserve"> величина составляющей </w:t>
      </w:r>
      <w:r w:rsidR="00D13151" w:rsidRPr="00A85675">
        <w:rPr>
          <w:rFonts w:ascii="Garamond" w:hAnsi="Garamond"/>
        </w:rPr>
        <w:t>части цены (тарифа) на мощность, которая в совокупности с доходом от продажи электрической энергии обеспечивает компенсацию экономически обоснованных расходов собственника или иного законного владельца объекта диспетчеризации на эксплуатацию такого объекта в течение 72 месяцев с указанной в заявлении о выводе из эксплуатации объекта диспетчеризации даты</w:t>
      </w:r>
      <w:r w:rsidRPr="00A85675">
        <w:rPr>
          <w:rFonts w:ascii="Garamond" w:hAnsi="Garamond"/>
        </w:rPr>
        <w:t xml:space="preserve">, предложенная заявителем </w:t>
      </w:r>
      <w:r w:rsidR="00D13151" w:rsidRPr="00A85675">
        <w:rPr>
          <w:rFonts w:ascii="Garamond" w:hAnsi="Garamond"/>
        </w:rPr>
        <w:t xml:space="preserve">в составе </w:t>
      </w:r>
      <w:r w:rsidRPr="00A85675">
        <w:rPr>
          <w:rFonts w:ascii="Garamond" w:hAnsi="Garamond"/>
        </w:rPr>
        <w:t>документов, необходимых для рассмотрения заявления о выводе из эксплуатации объекта диспетчеризации</w:t>
      </w:r>
      <w:r w:rsidR="00D13151" w:rsidRPr="00A85675">
        <w:rPr>
          <w:rFonts w:ascii="Garamond" w:hAnsi="Garamond"/>
        </w:rPr>
        <w:t xml:space="preserve"> в соответствии с п. 64 </w:t>
      </w:r>
      <w:r w:rsidR="00D13151" w:rsidRPr="00A85675">
        <w:rPr>
          <w:rFonts w:ascii="Garamond" w:hAnsi="Garamond"/>
        </w:rPr>
        <w:lastRenderedPageBreak/>
        <w:t>Прав</w:t>
      </w:r>
      <w:r w:rsidR="00C63C8B" w:rsidRPr="00A85675">
        <w:rPr>
          <w:rFonts w:ascii="Garamond" w:hAnsi="Garamond"/>
        </w:rPr>
        <w:t>ил вывода объектов электроэнергетики в ремонт и из эксплуатации, утвержденных постановлением Правительства Российской Федерации от 30.01.2021 № 86</w:t>
      </w:r>
      <w:r w:rsidRPr="00A85675">
        <w:rPr>
          <w:rFonts w:ascii="Garamond" w:hAnsi="Garamond"/>
        </w:rPr>
        <w:t>;</w:t>
      </w:r>
    </w:p>
    <w:p w14:paraId="410687E6" w14:textId="7C00E3F9" w:rsidR="00A05900" w:rsidRPr="00A85675" w:rsidRDefault="00A05900" w:rsidP="00A85675">
      <w:pPr>
        <w:spacing w:before="120" w:after="120" w:line="240" w:lineRule="auto"/>
        <w:ind w:left="426" w:right="-31"/>
        <w:jc w:val="both"/>
        <w:rPr>
          <w:rFonts w:ascii="Garamond" w:hAnsi="Garamond"/>
        </w:rPr>
      </w:pPr>
      <w:r w:rsidRPr="00A85675">
        <w:rPr>
          <w:rFonts w:ascii="Garamond" w:hAnsi="Garamond"/>
          <w:position w:val="-14"/>
        </w:rPr>
        <w:object w:dxaOrig="1020" w:dyaOrig="400" w14:anchorId="2DBC54EB">
          <v:shape id="_x0000_i1030" type="#_x0000_t75" style="width:50.25pt;height:21.75pt" o:ole="">
            <v:imagedata r:id="rId22" o:title=""/>
          </v:shape>
          <o:OLEObject Type="Embed" ProgID="Equation.3" ShapeID="_x0000_i1030" DrawAspect="Content" ObjectID="_1735978674" r:id="rId23"/>
        </w:object>
      </w:r>
      <w:r w:rsidR="00A85675">
        <w:rPr>
          <w:rFonts w:ascii="Garamond" w:hAnsi="Garamond"/>
        </w:rPr>
        <w:t xml:space="preserve"> – </w:t>
      </w:r>
      <w:r w:rsidRPr="00A85675">
        <w:rPr>
          <w:rFonts w:ascii="Garamond" w:hAnsi="Garamond"/>
        </w:rPr>
        <w:t>объем установленной мощности генерирующего объекта, для обеспечения вывода из эксплуатации которого проводится такой КОМ НГО, опубликованный СО в соответствии с п. 3.2 настоящего Регламента.</w:t>
      </w:r>
    </w:p>
    <w:p w14:paraId="32984C49" w14:textId="7C88DDBE" w:rsidR="00837663" w:rsidRPr="00A85675" w:rsidRDefault="00837663" w:rsidP="00A85675">
      <w:pPr>
        <w:spacing w:before="120" w:after="120" w:line="240" w:lineRule="auto"/>
        <w:ind w:left="426" w:right="-31"/>
        <w:jc w:val="both"/>
        <w:rPr>
          <w:rFonts w:ascii="Garamond" w:hAnsi="Garamond"/>
        </w:rPr>
      </w:pPr>
      <w:r w:rsidRPr="00A85675">
        <w:rPr>
          <w:rFonts w:ascii="Garamond" w:hAnsi="Garamond"/>
        </w:rPr>
        <w:t xml:space="preserve">Величина </w:t>
      </w:r>
      <w:r w:rsidRPr="00A85675">
        <w:rPr>
          <w:rFonts w:ascii="Garamond" w:hAnsi="Garamond"/>
          <w:position w:val="-14"/>
        </w:rPr>
        <w:object w:dxaOrig="1520" w:dyaOrig="400" w14:anchorId="2D127957">
          <v:shape id="_x0000_i1031" type="#_x0000_t75" style="width:79.45pt;height:21.75pt" o:ole="">
            <v:imagedata r:id="rId13" o:title=""/>
          </v:shape>
          <o:OLEObject Type="Embed" ProgID="Equation.3" ShapeID="_x0000_i1031" DrawAspect="Content" ObjectID="_1735978675" r:id="rId24"/>
        </w:object>
      </w:r>
      <w:r w:rsidR="00A85675">
        <w:rPr>
          <w:rFonts w:ascii="Garamond" w:hAnsi="Garamond"/>
        </w:rPr>
        <w:t xml:space="preserve"> </w:t>
      </w:r>
      <w:r w:rsidRPr="00A85675">
        <w:rPr>
          <w:rFonts w:ascii="Garamond" w:hAnsi="Garamond"/>
        </w:rPr>
        <w:t xml:space="preserve">определяется до двух знаков после запятой с учетом </w:t>
      </w:r>
      <w:r w:rsidR="00A85675">
        <w:rPr>
          <w:rFonts w:ascii="Garamond" w:hAnsi="Garamond"/>
        </w:rPr>
        <w:t xml:space="preserve">правил </w:t>
      </w:r>
      <w:r w:rsidRPr="00A85675">
        <w:rPr>
          <w:rFonts w:ascii="Garamond" w:hAnsi="Garamond"/>
        </w:rPr>
        <w:t>математического округления.</w:t>
      </w:r>
    </w:p>
    <w:p w14:paraId="17B35C2C" w14:textId="77777777" w:rsidR="00837663" w:rsidRPr="00A85675" w:rsidRDefault="00837663" w:rsidP="00A85675">
      <w:pPr>
        <w:spacing w:before="120" w:after="120" w:line="240" w:lineRule="auto"/>
        <w:ind w:firstLine="567"/>
        <w:rPr>
          <w:rFonts w:ascii="Garamond" w:hAnsi="Garamond"/>
          <w:b/>
        </w:rPr>
      </w:pPr>
      <w:r w:rsidRPr="00A85675">
        <w:rPr>
          <w:rFonts w:ascii="Garamond" w:hAnsi="Garamond"/>
          <w:b/>
        </w:rPr>
        <w:t>2. Виды предоставляемого обеспечения</w:t>
      </w:r>
    </w:p>
    <w:p w14:paraId="56E3BAAE" w14:textId="77777777" w:rsidR="00837663" w:rsidRPr="00A85675" w:rsidRDefault="00837663" w:rsidP="00A85675">
      <w:pPr>
        <w:spacing w:before="120" w:after="120" w:line="240" w:lineRule="auto"/>
        <w:ind w:firstLine="567"/>
        <w:rPr>
          <w:rFonts w:ascii="Garamond" w:hAnsi="Garamond"/>
        </w:rPr>
      </w:pPr>
      <w:r w:rsidRPr="00A85675">
        <w:rPr>
          <w:rFonts w:ascii="Garamond" w:hAnsi="Garamond"/>
        </w:rPr>
        <w:t>2.1. Обеспечение обязательств неустойкой по договору КОМ НГО</w:t>
      </w:r>
    </w:p>
    <w:p w14:paraId="797D95FA" w14:textId="77777777" w:rsidR="00837663" w:rsidRPr="00A85675" w:rsidRDefault="00837663" w:rsidP="00BD07D7">
      <w:pPr>
        <w:tabs>
          <w:tab w:val="left" w:pos="851"/>
        </w:tabs>
        <w:spacing w:before="120" w:after="120" w:line="240" w:lineRule="auto"/>
        <w:ind w:firstLine="567"/>
        <w:jc w:val="both"/>
        <w:rPr>
          <w:rFonts w:ascii="Garamond" w:hAnsi="Garamond"/>
        </w:rPr>
      </w:pPr>
      <w:r w:rsidRPr="00A85675">
        <w:rPr>
          <w:rFonts w:ascii="Garamond" w:hAnsi="Garamond"/>
        </w:rPr>
        <w:t>Участник КОМ НГО,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вправе обеспечивать исполнение своих обязательств, возникающих по результатам КОМ НГО, неустойкой по соответствующим договорам КОМ НГО при выполнении любого из следующих условий:</w:t>
      </w:r>
    </w:p>
    <w:p w14:paraId="61EF7FD2" w14:textId="0DC47FE0" w:rsidR="00837663" w:rsidRPr="00A85675" w:rsidRDefault="00837663" w:rsidP="00BD07D7">
      <w:pPr>
        <w:pStyle w:val="af"/>
        <w:numPr>
          <w:ilvl w:val="0"/>
          <w:numId w:val="46"/>
        </w:numPr>
        <w:tabs>
          <w:tab w:val="left" w:pos="851"/>
        </w:tabs>
        <w:autoSpaceDE/>
        <w:autoSpaceDN/>
        <w:spacing w:before="120" w:after="120"/>
        <w:ind w:left="0" w:firstLine="567"/>
        <w:contextualSpacing/>
        <w:jc w:val="both"/>
        <w:outlineLvl w:val="0"/>
        <w:rPr>
          <w:rFonts w:ascii="Garamond" w:hAnsi="Garamond"/>
          <w:sz w:val="22"/>
          <w:szCs w:val="22"/>
        </w:rPr>
      </w:pPr>
      <w:r w:rsidRPr="00A85675">
        <w:rPr>
          <w:rFonts w:ascii="Garamond" w:hAnsi="Garamond"/>
          <w:sz w:val="22"/>
          <w:szCs w:val="22"/>
        </w:rPr>
        <w:t>суммарная установленная мощность всех ГТП генерации участника оптового рынка, по которым на 1-е число месяца</w:t>
      </w:r>
      <w:r w:rsidR="008B5E4E" w:rsidRPr="00A85675">
        <w:rPr>
          <w:rFonts w:ascii="Garamond" w:hAnsi="Garamond"/>
          <w:sz w:val="22"/>
          <w:szCs w:val="22"/>
        </w:rPr>
        <w:t xml:space="preserve"> </w:t>
      </w:r>
      <w:r w:rsidR="008B5E4E" w:rsidRPr="00A85675">
        <w:rPr>
          <w:rFonts w:ascii="Garamond" w:hAnsi="Garamond"/>
          <w:i/>
          <w:sz w:val="22"/>
          <w:szCs w:val="22"/>
        </w:rPr>
        <w:t>m</w:t>
      </w:r>
      <w:r w:rsidR="008B5E4E" w:rsidRPr="00A85675">
        <w:rPr>
          <w:rFonts w:ascii="Garamond" w:hAnsi="Garamond"/>
          <w:sz w:val="22"/>
          <w:szCs w:val="22"/>
        </w:rPr>
        <w:t xml:space="preserve"> = </w:t>
      </w:r>
      <w:r w:rsidR="008B5E4E" w:rsidRPr="00A85675">
        <w:rPr>
          <w:rFonts w:ascii="Garamond" w:hAnsi="Garamond"/>
          <w:i/>
          <w:sz w:val="22"/>
          <w:szCs w:val="22"/>
          <w:lang w:val="en-US"/>
        </w:rPr>
        <w:t>m</w:t>
      </w:r>
      <w:r w:rsidR="008B5E4E" w:rsidRPr="00A85675">
        <w:rPr>
          <w:rFonts w:ascii="Garamond" w:hAnsi="Garamond"/>
          <w:i/>
          <w:sz w:val="22"/>
          <w:szCs w:val="22"/>
          <w:lang w:val="en-US"/>
        </w:rPr>
        <w:sym w:font="Symbol" w:char="F0A2"/>
      </w:r>
      <w:r w:rsidR="00A85675">
        <w:rPr>
          <w:rFonts w:ascii="Garamond" w:hAnsi="Garamond"/>
          <w:sz w:val="22"/>
          <w:szCs w:val="22"/>
        </w:rPr>
        <w:t>–</w:t>
      </w:r>
      <w:r w:rsidR="008B5E4E" w:rsidRPr="00A85675">
        <w:rPr>
          <w:rFonts w:ascii="Garamond" w:hAnsi="Garamond"/>
          <w:sz w:val="22"/>
          <w:szCs w:val="22"/>
        </w:rPr>
        <w:t xml:space="preserve">3, где </w:t>
      </w:r>
      <w:r w:rsidR="008B5E4E" w:rsidRPr="00A85675">
        <w:rPr>
          <w:rFonts w:ascii="Garamond" w:hAnsi="Garamond"/>
          <w:i/>
          <w:sz w:val="22"/>
          <w:szCs w:val="22"/>
          <w:lang w:val="en-US"/>
        </w:rPr>
        <w:t>m</w:t>
      </w:r>
      <w:r w:rsidR="008B5E4E" w:rsidRPr="00A85675">
        <w:rPr>
          <w:rFonts w:ascii="Garamond" w:hAnsi="Garamond"/>
          <w:i/>
          <w:sz w:val="22"/>
          <w:szCs w:val="22"/>
          <w:lang w:val="en-US"/>
        </w:rPr>
        <w:sym w:font="Symbol" w:char="F0A2"/>
      </w:r>
      <w:r w:rsidR="008B5E4E" w:rsidRPr="00A85675">
        <w:rPr>
          <w:rFonts w:ascii="Garamond" w:hAnsi="Garamond"/>
          <w:sz w:val="22"/>
          <w:szCs w:val="22"/>
        </w:rPr>
        <w:t xml:space="preserve"> </w:t>
      </w:r>
      <w:r w:rsidR="00A85675">
        <w:rPr>
          <w:rFonts w:ascii="Garamond" w:hAnsi="Garamond"/>
          <w:sz w:val="22"/>
          <w:szCs w:val="22"/>
        </w:rPr>
        <w:t>–</w:t>
      </w:r>
      <w:r w:rsidR="008B5E4E" w:rsidRPr="00A85675">
        <w:rPr>
          <w:rFonts w:ascii="Garamond" w:hAnsi="Garamond"/>
          <w:sz w:val="22"/>
          <w:szCs w:val="22"/>
        </w:rPr>
        <w:t xml:space="preserve"> месяц окончания приема заявок на КОМ НГО</w:t>
      </w:r>
      <w:r w:rsidRPr="00A85675">
        <w:rPr>
          <w:rFonts w:ascii="Garamond" w:hAnsi="Garamond"/>
          <w:sz w:val="22"/>
          <w:szCs w:val="22"/>
        </w:rPr>
        <w:t>, получено право на участие в торговле электрической энергией и мощностью на оптовом рынке, превышает 2500 МВт; и (или)</w:t>
      </w:r>
    </w:p>
    <w:p w14:paraId="3C0779A0" w14:textId="77777777" w:rsidR="00837663" w:rsidRPr="00A85675" w:rsidRDefault="00837663" w:rsidP="00BD07D7">
      <w:pPr>
        <w:pStyle w:val="af"/>
        <w:numPr>
          <w:ilvl w:val="0"/>
          <w:numId w:val="46"/>
        </w:numPr>
        <w:tabs>
          <w:tab w:val="left" w:pos="851"/>
        </w:tabs>
        <w:autoSpaceDE/>
        <w:autoSpaceDN/>
        <w:spacing w:before="120" w:after="120"/>
        <w:ind w:left="0" w:firstLine="567"/>
        <w:contextualSpacing/>
        <w:jc w:val="both"/>
        <w:outlineLvl w:val="0"/>
        <w:rPr>
          <w:rFonts w:ascii="Garamond" w:hAnsi="Garamond"/>
          <w:sz w:val="22"/>
          <w:szCs w:val="22"/>
        </w:rPr>
      </w:pPr>
      <w:r w:rsidRPr="00A85675">
        <w:rPr>
          <w:rFonts w:ascii="Garamond" w:hAnsi="Garamond"/>
          <w:sz w:val="22"/>
          <w:szCs w:val="22"/>
        </w:rPr>
        <w:t xml:space="preserve">величина денежных средств, которая может быть направлена участником КОМ НГО </w:t>
      </w:r>
      <w:r w:rsidR="002C36C4" w:rsidRPr="00A85675">
        <w:rPr>
          <w:rFonts w:ascii="Garamond" w:hAnsi="Garamond"/>
          <w:i/>
          <w:sz w:val="22"/>
          <w:szCs w:val="22"/>
          <w:lang w:val="en-US"/>
        </w:rPr>
        <w:t>i</w:t>
      </w:r>
      <w:r w:rsidR="002C36C4" w:rsidRPr="00A85675">
        <w:rPr>
          <w:rFonts w:ascii="Garamond" w:hAnsi="Garamond"/>
          <w:sz w:val="22"/>
          <w:szCs w:val="22"/>
        </w:rPr>
        <w:t xml:space="preserve"> </w:t>
      </w:r>
      <w:r w:rsidRPr="00A85675">
        <w:rPr>
          <w:rFonts w:ascii="Garamond" w:hAnsi="Garamond"/>
          <w:sz w:val="22"/>
          <w:szCs w:val="22"/>
        </w:rPr>
        <w:t xml:space="preserve">на обеспечение исполнения обязательств неустойкой, возникающих по результатам КОМ НГО </w:t>
      </w:r>
      <w:r w:rsidR="002C36C4" w:rsidRPr="00A85675">
        <w:rPr>
          <w:rFonts w:ascii="Garamond" w:hAnsi="Garamond"/>
          <w:sz w:val="22"/>
          <w:szCs w:val="22"/>
        </w:rPr>
        <w:t xml:space="preserve">в отношении объекта генерации </w:t>
      </w:r>
      <w:r w:rsidR="002C36C4" w:rsidRPr="00A85675">
        <w:rPr>
          <w:rFonts w:ascii="Garamond" w:hAnsi="Garamond"/>
          <w:i/>
          <w:sz w:val="22"/>
          <w:szCs w:val="22"/>
          <w:lang w:val="en-US"/>
        </w:rPr>
        <w:t>g</w:t>
      </w:r>
      <w:r w:rsidR="002C36C4" w:rsidRPr="00A85675">
        <w:rPr>
          <w:rFonts w:ascii="Garamond" w:hAnsi="Garamond"/>
          <w:sz w:val="22"/>
          <w:szCs w:val="22"/>
        </w:rPr>
        <w:t xml:space="preserve"> </w:t>
      </w:r>
      <w:r w:rsidRPr="00A85675">
        <w:rPr>
          <w:rFonts w:ascii="Garamond" w:hAnsi="Garamond"/>
          <w:sz w:val="22"/>
          <w:szCs w:val="22"/>
        </w:rPr>
        <w:t>(</w:t>
      </w:r>
      <w:r w:rsidR="00630A03" w:rsidRPr="00A85675">
        <w:rPr>
          <w:rFonts w:ascii="Garamond" w:hAnsi="Garamond"/>
          <w:position w:val="-14"/>
          <w:sz w:val="22"/>
          <w:szCs w:val="22"/>
        </w:rPr>
        <w:object w:dxaOrig="700" w:dyaOrig="400" w14:anchorId="38C5BA66">
          <v:shape id="_x0000_i1032" type="#_x0000_t75" style="width:36.7pt;height:21.75pt" o:ole="">
            <v:imagedata r:id="rId25" o:title=""/>
          </v:shape>
          <o:OLEObject Type="Embed" ProgID="Equation.3" ShapeID="_x0000_i1032" DrawAspect="Content" ObjectID="_1735978676" r:id="rId26"/>
        </w:object>
      </w:r>
      <w:r w:rsidRPr="00A85675">
        <w:rPr>
          <w:rFonts w:ascii="Garamond" w:hAnsi="Garamond"/>
          <w:sz w:val="22"/>
          <w:szCs w:val="22"/>
        </w:rPr>
        <w:t>), соответствует следующему требованию:</w:t>
      </w:r>
    </w:p>
    <w:p w14:paraId="05D1BCE8" w14:textId="46C4696B" w:rsidR="00272AF8" w:rsidRPr="00A85675" w:rsidRDefault="00BD07D7" w:rsidP="00A85675">
      <w:pPr>
        <w:spacing w:before="120" w:after="120" w:line="240" w:lineRule="auto"/>
        <w:ind w:firstLine="567"/>
        <w:jc w:val="center"/>
        <w:rPr>
          <w:rFonts w:ascii="Garamond" w:hAnsi="Garamond"/>
        </w:rPr>
      </w:pPr>
      <w:r w:rsidRPr="00A85675">
        <w:rPr>
          <w:rFonts w:ascii="Garamond" w:hAnsi="Garamond"/>
          <w:position w:val="-28"/>
        </w:rPr>
        <w:object w:dxaOrig="6780" w:dyaOrig="680" w14:anchorId="148CB2F3">
          <v:shape id="_x0000_i1033" type="#_x0000_t75" style="width:408.25pt;height:36.7pt" o:ole="">
            <v:imagedata r:id="rId27" o:title=""/>
          </v:shape>
          <o:OLEObject Type="Embed" ProgID="Equation.3" ShapeID="_x0000_i1033" DrawAspect="Content" ObjectID="_1735978677" r:id="rId28"/>
        </w:object>
      </w:r>
      <w:r w:rsidR="00CE1B2B" w:rsidRPr="00A85675">
        <w:rPr>
          <w:rFonts w:ascii="Garamond" w:hAnsi="Garamond"/>
        </w:rPr>
        <w:t>,</w:t>
      </w:r>
    </w:p>
    <w:p w14:paraId="5A48B239" w14:textId="62AAE309" w:rsidR="002C36C4" w:rsidRPr="00A85675" w:rsidRDefault="002C36C4" w:rsidP="00BD07D7">
      <w:pPr>
        <w:spacing w:before="120" w:after="120" w:line="240" w:lineRule="auto"/>
        <w:ind w:left="426" w:hanging="426"/>
        <w:jc w:val="both"/>
        <w:rPr>
          <w:rFonts w:ascii="Garamond" w:hAnsi="Garamond"/>
        </w:rPr>
      </w:pPr>
      <w:r w:rsidRPr="00A85675">
        <w:rPr>
          <w:rFonts w:ascii="Garamond" w:hAnsi="Garamond"/>
        </w:rPr>
        <w:t>где</w:t>
      </w:r>
      <w:r w:rsidR="00837663" w:rsidRPr="00A85675">
        <w:rPr>
          <w:rFonts w:ascii="Garamond" w:hAnsi="Garamond"/>
        </w:rPr>
        <w:t xml:space="preserve"> </w:t>
      </w:r>
      <w:r w:rsidR="00837663" w:rsidRPr="00A85675">
        <w:rPr>
          <w:rFonts w:ascii="Garamond" w:hAnsi="Garamond"/>
          <w:position w:val="-14"/>
        </w:rPr>
        <w:object w:dxaOrig="600" w:dyaOrig="400" w14:anchorId="74B9CA39">
          <v:shape id="_x0000_i1034" type="#_x0000_t75" style="width:27.85pt;height:21.75pt" o:ole="">
            <v:imagedata r:id="rId29" o:title=""/>
          </v:shape>
          <o:OLEObject Type="Embed" ProgID="Equation.3" ShapeID="_x0000_i1034" DrawAspect="Content" ObjectID="_1735978678" r:id="rId30"/>
        </w:object>
      </w:r>
      <w:r w:rsidR="00837663" w:rsidRPr="00A85675">
        <w:rPr>
          <w:rFonts w:ascii="Garamond" w:hAnsi="Garamond"/>
        </w:rPr>
        <w:t xml:space="preserve"> [руб.] – величина денежных средств, которая может быть направлена на обеспечение исполнения обязательств участника оптового рынка </w:t>
      </w:r>
      <w:r w:rsidR="00837663" w:rsidRPr="00A85675">
        <w:rPr>
          <w:rFonts w:ascii="Garamond" w:hAnsi="Garamond"/>
          <w:i/>
        </w:rPr>
        <w:t>i</w:t>
      </w:r>
      <w:r w:rsidR="00837663" w:rsidRPr="00A85675">
        <w:rPr>
          <w:rFonts w:ascii="Garamond" w:hAnsi="Garamond"/>
        </w:rPr>
        <w:t xml:space="preserve">, определенная в соответствии с пунктом 2.2.2 приложения 31 к </w:t>
      </w:r>
      <w:r w:rsidR="00837663" w:rsidRPr="00A85675">
        <w:rPr>
          <w:rFonts w:ascii="Garamond" w:hAnsi="Garamond"/>
          <w:i/>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00837663" w:rsidRPr="00A85675">
        <w:rPr>
          <w:rFonts w:ascii="Garamond" w:hAnsi="Garamond"/>
        </w:rPr>
        <w:t xml:space="preserve"> (Приложение № 27 к </w:t>
      </w:r>
      <w:r w:rsidR="00837663" w:rsidRPr="00A85675">
        <w:rPr>
          <w:rFonts w:ascii="Garamond" w:hAnsi="Garamond"/>
          <w:i/>
        </w:rPr>
        <w:t>Договору о присоединении к торговой системе оптового рынка</w:t>
      </w:r>
      <w:r w:rsidR="00837663" w:rsidRPr="00A85675">
        <w:rPr>
          <w:rFonts w:ascii="Garamond" w:hAnsi="Garamond"/>
        </w:rPr>
        <w:t xml:space="preserve">), для месяца </w:t>
      </w:r>
      <w:r w:rsidR="00837663" w:rsidRPr="00A85675">
        <w:rPr>
          <w:rFonts w:ascii="Garamond" w:hAnsi="Garamond"/>
          <w:i/>
        </w:rPr>
        <w:t>m</w:t>
      </w:r>
      <w:r w:rsidR="00837663" w:rsidRPr="00A85675">
        <w:rPr>
          <w:rFonts w:ascii="Garamond" w:hAnsi="Garamond"/>
        </w:rPr>
        <w:t xml:space="preserve"> = </w:t>
      </w:r>
      <w:r w:rsidR="00837663" w:rsidRPr="00BD07D7">
        <w:rPr>
          <w:rFonts w:ascii="Garamond" w:hAnsi="Garamond"/>
          <w:i/>
          <w:lang w:val="en-US"/>
        </w:rPr>
        <w:t>m</w:t>
      </w:r>
      <w:r w:rsidR="00837663" w:rsidRPr="00BD07D7">
        <w:rPr>
          <w:rFonts w:ascii="Garamond" w:hAnsi="Garamond"/>
          <w:i/>
          <w:lang w:val="en-US"/>
        </w:rPr>
        <w:sym w:font="Symbol" w:char="F0A2"/>
      </w:r>
      <w:r w:rsidR="00BD07D7">
        <w:rPr>
          <w:rFonts w:ascii="Garamond" w:hAnsi="Garamond"/>
        </w:rPr>
        <w:t>–</w:t>
      </w:r>
      <w:r w:rsidR="00837663" w:rsidRPr="00A85675">
        <w:rPr>
          <w:rFonts w:ascii="Garamond" w:hAnsi="Garamond"/>
        </w:rPr>
        <w:t xml:space="preserve">3, где </w:t>
      </w:r>
      <w:r w:rsidR="00837663" w:rsidRPr="00BD07D7">
        <w:rPr>
          <w:rFonts w:ascii="Garamond" w:hAnsi="Garamond"/>
          <w:i/>
          <w:lang w:val="en-US"/>
        </w:rPr>
        <w:t>m</w:t>
      </w:r>
      <w:r w:rsidR="00837663" w:rsidRPr="00BD07D7">
        <w:rPr>
          <w:rFonts w:ascii="Garamond" w:hAnsi="Garamond"/>
          <w:i/>
          <w:lang w:val="en-US"/>
        </w:rPr>
        <w:sym w:font="Symbol" w:char="F0A2"/>
      </w:r>
      <w:r w:rsidR="00837663" w:rsidRPr="00A85675">
        <w:rPr>
          <w:rFonts w:ascii="Garamond" w:hAnsi="Garamond"/>
        </w:rPr>
        <w:t xml:space="preserve"> </w:t>
      </w:r>
      <w:r w:rsidR="00BD07D7">
        <w:rPr>
          <w:rFonts w:ascii="Garamond" w:hAnsi="Garamond"/>
        </w:rPr>
        <w:t>–</w:t>
      </w:r>
      <w:r w:rsidR="00837663" w:rsidRPr="00A85675">
        <w:rPr>
          <w:rFonts w:ascii="Garamond" w:hAnsi="Garamond"/>
        </w:rPr>
        <w:t xml:space="preserve"> месяц окончания приема заявок на КОМ НГО</w:t>
      </w:r>
      <w:r w:rsidRPr="00A85675">
        <w:rPr>
          <w:rFonts w:ascii="Garamond" w:hAnsi="Garamond"/>
        </w:rPr>
        <w:t>;</w:t>
      </w:r>
    </w:p>
    <w:p w14:paraId="31EA1969" w14:textId="706F0668" w:rsidR="00910C54" w:rsidRPr="00A85675" w:rsidRDefault="00A6126B" w:rsidP="00BD07D7">
      <w:pPr>
        <w:spacing w:before="120" w:after="120" w:line="240" w:lineRule="auto"/>
        <w:ind w:left="426"/>
        <w:jc w:val="both"/>
        <w:rPr>
          <w:rFonts w:ascii="Garamond" w:hAnsi="Garamond"/>
        </w:rPr>
      </w:pPr>
      <w:r w:rsidRPr="00C5630C">
        <w:rPr>
          <w:rFonts w:ascii="Garamond" w:hAnsi="Garamond"/>
          <w:position w:val="-14"/>
        </w:rPr>
        <w:object w:dxaOrig="580" w:dyaOrig="400" w14:anchorId="5F786FE3">
          <v:shape id="_x0000_i1035" type="#_x0000_t75" style="width:32.6pt;height:23.1pt" o:ole="">
            <v:imagedata r:id="rId31" o:title=""/>
          </v:shape>
          <o:OLEObject Type="Embed" ProgID="Equation.3" ShapeID="_x0000_i1035" DrawAspect="Content" ObjectID="_1735978679" r:id="rId32"/>
        </w:object>
      </w:r>
      <w:r w:rsidR="002C36C4" w:rsidRPr="00A85675">
        <w:rPr>
          <w:rFonts w:ascii="Garamond" w:hAnsi="Garamond"/>
        </w:rPr>
        <w:t xml:space="preserve"> </w:t>
      </w:r>
      <w:r w:rsidR="00BD07D7">
        <w:rPr>
          <w:rFonts w:ascii="Garamond" w:hAnsi="Garamond"/>
        </w:rPr>
        <w:t>–</w:t>
      </w:r>
      <w:r w:rsidR="002C36C4" w:rsidRPr="00A85675">
        <w:rPr>
          <w:rFonts w:ascii="Garamond" w:hAnsi="Garamond"/>
        </w:rPr>
        <w:t xml:space="preserve"> </w:t>
      </w:r>
      <w:r w:rsidR="00910C54" w:rsidRPr="00A85675">
        <w:rPr>
          <w:rFonts w:ascii="Garamond" w:hAnsi="Garamond"/>
        </w:rPr>
        <w:t xml:space="preserve">объем поручительства, предоставленного участником КОМ НГО </w:t>
      </w:r>
      <w:r w:rsidR="00910C54" w:rsidRPr="00BD07D7">
        <w:rPr>
          <w:rFonts w:ascii="Garamond" w:hAnsi="Garamond"/>
          <w:i/>
        </w:rPr>
        <w:t>i</w:t>
      </w:r>
      <w:r w:rsidR="00910C54" w:rsidRPr="00A85675">
        <w:rPr>
          <w:rFonts w:ascii="Garamond" w:hAnsi="Garamond"/>
        </w:rPr>
        <w:t xml:space="preserve"> в отношении генерирующего объекта </w:t>
      </w:r>
      <w:r w:rsidR="00910C54" w:rsidRPr="00A85675">
        <w:rPr>
          <w:rFonts w:ascii="Garamond" w:hAnsi="Garamond"/>
          <w:i/>
        </w:rPr>
        <w:t>b</w:t>
      </w:r>
      <w:r w:rsidR="00910C54" w:rsidRPr="00A85675">
        <w:rPr>
          <w:rFonts w:ascii="Garamond" w:hAnsi="Garamond"/>
        </w:rPr>
        <w:t xml:space="preserve"> для обеспечения исполнения обязательств генерирующих объектов, участвующих в КОМ НГО;</w:t>
      </w:r>
    </w:p>
    <w:p w14:paraId="7CDDAFC7" w14:textId="77777777" w:rsidR="00077A7E" w:rsidRPr="00A85675" w:rsidRDefault="00910C54" w:rsidP="00BD07D7">
      <w:pPr>
        <w:spacing w:before="120" w:after="120" w:line="240" w:lineRule="auto"/>
        <w:ind w:left="426"/>
        <w:jc w:val="both"/>
        <w:rPr>
          <w:rFonts w:ascii="Garamond" w:hAnsi="Garamond"/>
        </w:rPr>
      </w:pPr>
      <w:r w:rsidRPr="00A85675">
        <w:rPr>
          <w:rFonts w:ascii="Garamond" w:hAnsi="Garamond"/>
          <w:i/>
        </w:rPr>
        <w:t>b</w:t>
      </w:r>
      <w:r w:rsidRPr="00A85675">
        <w:rPr>
          <w:rFonts w:ascii="Garamond" w:hAnsi="Garamond"/>
        </w:rPr>
        <w:t xml:space="preserve"> – генерирующий объект, в отношении обязательств которого участник КОМ НГО </w:t>
      </w:r>
      <w:r w:rsidRPr="00BD07D7">
        <w:rPr>
          <w:rFonts w:ascii="Garamond" w:hAnsi="Garamond"/>
          <w:i/>
        </w:rPr>
        <w:t>i</w:t>
      </w:r>
      <w:r w:rsidRPr="00A85675">
        <w:rPr>
          <w:rFonts w:ascii="Garamond" w:hAnsi="Garamond"/>
        </w:rPr>
        <w:t xml:space="preserve"> выступает поручителем;</w:t>
      </w:r>
    </w:p>
    <w:p w14:paraId="5FAD4EF1" w14:textId="298E0AB1" w:rsidR="00837663" w:rsidRPr="00A85675" w:rsidRDefault="00077A7E" w:rsidP="00BD07D7">
      <w:pPr>
        <w:spacing w:before="120" w:after="120" w:line="240" w:lineRule="auto"/>
        <w:ind w:left="426"/>
        <w:jc w:val="both"/>
        <w:rPr>
          <w:rFonts w:ascii="Garamond" w:hAnsi="Garamond"/>
        </w:rPr>
      </w:pPr>
      <w:r w:rsidRPr="00BD07D7">
        <w:rPr>
          <w:rFonts w:ascii="Garamond" w:hAnsi="Garamond"/>
          <w:i/>
        </w:rPr>
        <w:t>n</w:t>
      </w:r>
      <w:r w:rsidRPr="00A85675">
        <w:rPr>
          <w:rFonts w:ascii="Garamond" w:hAnsi="Garamond"/>
        </w:rPr>
        <w:t xml:space="preserve"> – номер очередности генерирующего объекта </w:t>
      </w:r>
      <w:r w:rsidRPr="00BD07D7">
        <w:rPr>
          <w:rFonts w:ascii="Garamond" w:hAnsi="Garamond"/>
          <w:i/>
        </w:rPr>
        <w:t>g</w:t>
      </w:r>
      <w:r w:rsidRPr="00A85675">
        <w:rPr>
          <w:rFonts w:ascii="Garamond" w:hAnsi="Garamond"/>
        </w:rPr>
        <w:t xml:space="preserve">, заявленный участником КОМ НГО </w:t>
      </w:r>
      <w:r w:rsidRPr="00BD07D7">
        <w:rPr>
          <w:rFonts w:ascii="Garamond" w:hAnsi="Garamond"/>
          <w:i/>
        </w:rPr>
        <w:t>i</w:t>
      </w:r>
      <w:r w:rsidRPr="00A85675">
        <w:rPr>
          <w:rFonts w:ascii="Garamond" w:hAnsi="Garamond"/>
        </w:rPr>
        <w:t xml:space="preserve"> в отношении данного объекта</w:t>
      </w:r>
      <w:r w:rsidR="00BD07D7">
        <w:rPr>
          <w:rFonts w:ascii="Garamond" w:hAnsi="Garamond"/>
        </w:rPr>
        <w:t>.</w:t>
      </w:r>
    </w:p>
    <w:p w14:paraId="16BA51E3" w14:textId="71ABC8B4" w:rsidR="00837663" w:rsidRPr="00A85675" w:rsidRDefault="00837663" w:rsidP="00A85675">
      <w:pPr>
        <w:spacing w:before="120" w:after="120" w:line="240" w:lineRule="auto"/>
        <w:ind w:firstLine="601"/>
        <w:jc w:val="both"/>
        <w:rPr>
          <w:rFonts w:ascii="Garamond" w:hAnsi="Garamond"/>
        </w:rPr>
      </w:pPr>
      <w:r w:rsidRPr="00A85675">
        <w:rPr>
          <w:rFonts w:ascii="Garamond" w:hAnsi="Garamond"/>
          <w:bCs/>
        </w:rPr>
        <w:t>При формировании реестра участников КОМ НГО в соответствии с подп. «</w:t>
      </w:r>
      <w:r w:rsidR="00BD07D7">
        <w:rPr>
          <w:rFonts w:ascii="Garamond" w:hAnsi="Garamond"/>
          <w:bCs/>
        </w:rPr>
        <w:t>к</w:t>
      </w:r>
      <w:r w:rsidRPr="00A85675">
        <w:rPr>
          <w:rFonts w:ascii="Garamond" w:hAnsi="Garamond"/>
          <w:bCs/>
        </w:rPr>
        <w:t>» п. 4.2.2.</w:t>
      </w:r>
      <w:r w:rsidR="00272AF8" w:rsidRPr="00A85675">
        <w:rPr>
          <w:rFonts w:ascii="Garamond" w:hAnsi="Garamond"/>
          <w:bCs/>
        </w:rPr>
        <w:t xml:space="preserve">2 </w:t>
      </w:r>
      <w:r w:rsidRPr="00A85675">
        <w:rPr>
          <w:rFonts w:ascii="Garamond" w:hAnsi="Garamond"/>
          <w:bCs/>
        </w:rPr>
        <w:t>настоящего Регламента:</w:t>
      </w:r>
    </w:p>
    <w:p w14:paraId="04E43F3F" w14:textId="77777777" w:rsidR="00837663" w:rsidRPr="00A85675" w:rsidRDefault="00837663" w:rsidP="00A85675">
      <w:pPr>
        <w:pStyle w:val="af"/>
        <w:numPr>
          <w:ilvl w:val="0"/>
          <w:numId w:val="47"/>
        </w:numPr>
        <w:tabs>
          <w:tab w:val="left" w:pos="884"/>
          <w:tab w:val="left" w:pos="8505"/>
        </w:tabs>
        <w:suppressAutoHyphens/>
        <w:spacing w:before="120" w:after="120"/>
        <w:ind w:left="0" w:firstLine="601"/>
        <w:jc w:val="both"/>
        <w:rPr>
          <w:rFonts w:ascii="Garamond" w:eastAsia="Garamond" w:hAnsi="Garamond" w:cs="Garamond"/>
          <w:sz w:val="22"/>
          <w:szCs w:val="22"/>
          <w:lang w:eastAsia="ar-SA"/>
        </w:rPr>
      </w:pPr>
      <w:r w:rsidRPr="00A85675">
        <w:rPr>
          <w:rFonts w:ascii="Garamond" w:hAnsi="Garamond"/>
          <w:bCs/>
          <w:sz w:val="22"/>
          <w:szCs w:val="22"/>
        </w:rPr>
        <w:t>если участник КОМ НГО соответствует условию подп. «а» настоящего пункта, то указывается признак «обеспечение предоставлено в полном объеме»;</w:t>
      </w:r>
    </w:p>
    <w:p w14:paraId="435AF5D4" w14:textId="77777777" w:rsidR="00837663" w:rsidRPr="00A85675" w:rsidRDefault="00837663" w:rsidP="00A85675">
      <w:pPr>
        <w:pStyle w:val="af"/>
        <w:numPr>
          <w:ilvl w:val="0"/>
          <w:numId w:val="47"/>
        </w:numPr>
        <w:tabs>
          <w:tab w:val="left" w:pos="884"/>
          <w:tab w:val="left" w:pos="8505"/>
        </w:tabs>
        <w:suppressAutoHyphens/>
        <w:spacing w:before="120" w:after="120"/>
        <w:ind w:left="0" w:firstLine="601"/>
        <w:jc w:val="both"/>
        <w:rPr>
          <w:rFonts w:ascii="Garamond" w:eastAsia="Garamond" w:hAnsi="Garamond" w:cs="Garamond"/>
          <w:sz w:val="22"/>
          <w:szCs w:val="22"/>
          <w:lang w:eastAsia="ar-SA"/>
        </w:rPr>
      </w:pPr>
      <w:r w:rsidRPr="00A85675">
        <w:rPr>
          <w:rFonts w:ascii="Garamond" w:hAnsi="Garamond"/>
          <w:bCs/>
          <w:sz w:val="22"/>
          <w:szCs w:val="22"/>
        </w:rPr>
        <w:t xml:space="preserve">если участник КОМ НГО не соответствует условию подп. «а» настоящего пункта, то </w:t>
      </w:r>
      <w:r w:rsidR="00272AF8" w:rsidRPr="00A85675">
        <w:rPr>
          <w:rFonts w:ascii="Garamond" w:hAnsi="Garamond"/>
          <w:bCs/>
          <w:sz w:val="22"/>
          <w:szCs w:val="22"/>
        </w:rPr>
        <w:t xml:space="preserve">в отношении ГТП генерирующего объекта </w:t>
      </w:r>
      <w:r w:rsidRPr="00A85675">
        <w:rPr>
          <w:rFonts w:ascii="Garamond" w:hAnsi="Garamond"/>
          <w:bCs/>
          <w:sz w:val="22"/>
          <w:szCs w:val="22"/>
        </w:rPr>
        <w:t xml:space="preserve">указывается </w:t>
      </w:r>
      <w:r w:rsidRPr="00A85675">
        <w:rPr>
          <w:rFonts w:ascii="Garamond" w:hAnsi="Garamond"/>
          <w:sz w:val="22"/>
          <w:szCs w:val="22"/>
        </w:rPr>
        <w:t xml:space="preserve">величина </w:t>
      </w:r>
      <w:r w:rsidR="00630A03" w:rsidRPr="00A85675">
        <w:rPr>
          <w:rFonts w:ascii="Garamond" w:hAnsi="Garamond"/>
          <w:position w:val="-14"/>
          <w:sz w:val="22"/>
          <w:szCs w:val="22"/>
        </w:rPr>
        <w:object w:dxaOrig="700" w:dyaOrig="400" w14:anchorId="293E86E1">
          <v:shape id="_x0000_i1036" type="#_x0000_t75" style="width:36.7pt;height:21.75pt" o:ole="">
            <v:imagedata r:id="rId33" o:title=""/>
          </v:shape>
          <o:OLEObject Type="Embed" ProgID="Equation.3" ShapeID="_x0000_i1036" DrawAspect="Content" ObjectID="_1735978680" r:id="rId34"/>
        </w:object>
      </w:r>
      <w:r w:rsidRPr="00A85675">
        <w:rPr>
          <w:rFonts w:ascii="Garamond" w:hAnsi="Garamond"/>
          <w:sz w:val="22"/>
          <w:szCs w:val="22"/>
        </w:rPr>
        <w:t>.</w:t>
      </w:r>
    </w:p>
    <w:p w14:paraId="1395AAB9" w14:textId="796B7757" w:rsidR="00077A7E" w:rsidRPr="00A85675" w:rsidRDefault="00077A7E" w:rsidP="00BD07D7">
      <w:pPr>
        <w:tabs>
          <w:tab w:val="left" w:pos="884"/>
          <w:tab w:val="left" w:pos="8505"/>
        </w:tabs>
        <w:suppressAutoHyphens/>
        <w:spacing w:before="120" w:after="120" w:line="240" w:lineRule="auto"/>
        <w:ind w:firstLine="567"/>
        <w:jc w:val="both"/>
        <w:rPr>
          <w:rFonts w:ascii="Garamond" w:eastAsia="Garamond" w:hAnsi="Garamond" w:cs="Garamond"/>
          <w:lang w:eastAsia="ar-SA"/>
        </w:rPr>
      </w:pPr>
      <w:r w:rsidRPr="00A85675">
        <w:rPr>
          <w:rFonts w:ascii="Garamond" w:eastAsia="Garamond" w:hAnsi="Garamond" w:cs="Garamond"/>
          <w:lang w:eastAsia="ar-SA"/>
        </w:rPr>
        <w:lastRenderedPageBreak/>
        <w:t xml:space="preserve">В целях определения КО величины денежных средств, которые участник КОМ НГО может направить на обеспечение обязательств неустойкой </w:t>
      </w:r>
      <w:r w:rsidR="000048EC" w:rsidRPr="00A85675">
        <w:rPr>
          <w:rFonts w:ascii="Garamond" w:eastAsia="Garamond" w:hAnsi="Garamond" w:cs="Garamond"/>
          <w:lang w:eastAsia="ar-SA"/>
        </w:rPr>
        <w:t xml:space="preserve">в отношении генерирующего объекта </w:t>
      </w:r>
      <w:r w:rsidR="000048EC" w:rsidRPr="00BD07D7">
        <w:rPr>
          <w:rFonts w:ascii="Garamond" w:eastAsia="Garamond" w:hAnsi="Garamond" w:cs="Garamond"/>
          <w:i/>
          <w:lang w:val="en-US" w:eastAsia="ar-SA"/>
        </w:rPr>
        <w:t>g</w:t>
      </w:r>
      <w:r w:rsidRPr="00A85675">
        <w:rPr>
          <w:rFonts w:ascii="Garamond" w:eastAsia="Garamond" w:hAnsi="Garamond" w:cs="Garamond"/>
          <w:lang w:eastAsia="ar-SA"/>
        </w:rPr>
        <w:t xml:space="preserve">, поставщик мощности не позднее чем за 10 рабочих дней до окончания периода приема заявок на КОМ НГО должен предоставить КО уведомление за подписью уполномоченного лица об очередности рассмотрения генерирующих объектов, зарегистрированных участником оптового рынка для участия в КОМ НГО (уведомление предоставляется по форме приложения </w:t>
      </w:r>
      <w:r w:rsidR="000048EC" w:rsidRPr="00A85675">
        <w:rPr>
          <w:rFonts w:ascii="Garamond" w:eastAsia="Garamond" w:hAnsi="Garamond" w:cs="Garamond"/>
          <w:lang w:eastAsia="ar-SA"/>
        </w:rPr>
        <w:t>2</w:t>
      </w:r>
      <w:r w:rsidRPr="00A85675">
        <w:rPr>
          <w:rFonts w:ascii="Garamond" w:eastAsia="Garamond" w:hAnsi="Garamond" w:cs="Garamond"/>
          <w:lang w:eastAsia="ar-SA"/>
        </w:rPr>
        <w:t>.</w:t>
      </w:r>
      <w:r w:rsidR="00BB3D11" w:rsidRPr="00A85675">
        <w:rPr>
          <w:rFonts w:ascii="Garamond" w:eastAsia="Garamond" w:hAnsi="Garamond" w:cs="Garamond"/>
          <w:lang w:eastAsia="ar-SA"/>
        </w:rPr>
        <w:t>1</w:t>
      </w:r>
      <w:r w:rsidR="00BB3D11" w:rsidRPr="00A85675">
        <w:rPr>
          <w:rFonts w:ascii="Garamond" w:eastAsia="Garamond" w:hAnsi="Garamond" w:cs="Garamond"/>
          <w:lang w:eastAsia="ar-SA"/>
        </w:rPr>
        <w:sym w:font="Symbol" w:char="F0A2"/>
      </w:r>
      <w:r w:rsidRPr="00A85675">
        <w:rPr>
          <w:rFonts w:ascii="Garamond" w:eastAsia="Garamond" w:hAnsi="Garamond" w:cs="Garamond"/>
          <w:lang w:eastAsia="ar-SA"/>
        </w:rPr>
        <w:t xml:space="preserve"> к настоящему Регламенту).</w:t>
      </w:r>
    </w:p>
    <w:p w14:paraId="6FC3337A" w14:textId="7211DEBD" w:rsidR="00077A7E" w:rsidRPr="00A85675" w:rsidRDefault="00077A7E" w:rsidP="00BD07D7">
      <w:pPr>
        <w:tabs>
          <w:tab w:val="left" w:pos="884"/>
          <w:tab w:val="left" w:pos="8505"/>
        </w:tabs>
        <w:suppressAutoHyphens/>
        <w:spacing w:before="120" w:after="120" w:line="240" w:lineRule="auto"/>
        <w:ind w:firstLine="567"/>
        <w:jc w:val="both"/>
        <w:rPr>
          <w:rFonts w:ascii="Garamond" w:eastAsia="Garamond" w:hAnsi="Garamond" w:cs="Garamond"/>
          <w:lang w:eastAsia="ar-SA"/>
        </w:rPr>
      </w:pPr>
      <w:r w:rsidRPr="00A85675">
        <w:rPr>
          <w:rFonts w:ascii="Garamond" w:eastAsia="Garamond" w:hAnsi="Garamond" w:cs="Garamond"/>
          <w:lang w:eastAsia="ar-SA"/>
        </w:rPr>
        <w:t>В случае если участником КОМ НГО не было направлено уведомление об очередности расс</w:t>
      </w:r>
      <w:r w:rsidR="000048EC" w:rsidRPr="00A85675">
        <w:rPr>
          <w:rFonts w:ascii="Garamond" w:eastAsia="Garamond" w:hAnsi="Garamond" w:cs="Garamond"/>
          <w:lang w:eastAsia="ar-SA"/>
        </w:rPr>
        <w:t>мотрения генерирующих объектов</w:t>
      </w:r>
      <w:r w:rsidRPr="00A85675">
        <w:rPr>
          <w:rFonts w:ascii="Garamond" w:eastAsia="Garamond" w:hAnsi="Garamond" w:cs="Garamond"/>
          <w:lang w:eastAsia="ar-SA"/>
        </w:rPr>
        <w:t xml:space="preserve">, то КО при определении </w:t>
      </w:r>
      <w:r w:rsidR="000048EC" w:rsidRPr="00A85675">
        <w:rPr>
          <w:rFonts w:ascii="Garamond" w:eastAsia="Garamond" w:hAnsi="Garamond" w:cs="Garamond"/>
          <w:lang w:eastAsia="ar-SA"/>
        </w:rPr>
        <w:t xml:space="preserve">величины денежных средств, которые участник КОМ НГО может направить на обеспечение обязательств неустойкой в отношении генерирующего объекта </w:t>
      </w:r>
      <w:r w:rsidR="000048EC" w:rsidRPr="00BD07D7">
        <w:rPr>
          <w:rFonts w:ascii="Garamond" w:eastAsia="Garamond" w:hAnsi="Garamond" w:cs="Garamond"/>
          <w:i/>
          <w:lang w:val="en-US" w:eastAsia="ar-SA"/>
        </w:rPr>
        <w:t>g</w:t>
      </w:r>
      <w:r w:rsidR="000048EC" w:rsidRPr="00A85675">
        <w:rPr>
          <w:rFonts w:ascii="Garamond" w:eastAsia="Garamond" w:hAnsi="Garamond" w:cs="Garamond"/>
          <w:lang w:eastAsia="ar-SA"/>
        </w:rPr>
        <w:t>,</w:t>
      </w:r>
      <w:r w:rsidRPr="00A85675">
        <w:rPr>
          <w:rFonts w:ascii="Garamond" w:eastAsia="Garamond" w:hAnsi="Garamond" w:cs="Garamond"/>
          <w:lang w:eastAsia="ar-SA"/>
        </w:rPr>
        <w:t xml:space="preserve"> использует очередность, в соответствии с которой генерирующие объекты указаны в </w:t>
      </w:r>
      <w:r w:rsidR="00BD07D7">
        <w:rPr>
          <w:rFonts w:ascii="Garamond" w:eastAsia="Garamond" w:hAnsi="Garamond" w:cs="Garamond"/>
          <w:lang w:eastAsia="ar-SA"/>
        </w:rPr>
        <w:t>р</w:t>
      </w:r>
      <w:r w:rsidRPr="00A85675">
        <w:rPr>
          <w:rFonts w:ascii="Garamond" w:eastAsia="Garamond" w:hAnsi="Garamond" w:cs="Garamond"/>
          <w:lang w:eastAsia="ar-SA"/>
        </w:rPr>
        <w:t>еестре участников КОМ НГО, направляемом в СО в соответствии с настоящим Регламентом.</w:t>
      </w:r>
    </w:p>
    <w:p w14:paraId="2E9AB8F8" w14:textId="77777777" w:rsidR="00077A7E" w:rsidRPr="00A85675" w:rsidRDefault="00077A7E" w:rsidP="00BD07D7">
      <w:pPr>
        <w:tabs>
          <w:tab w:val="left" w:pos="884"/>
          <w:tab w:val="left" w:pos="8505"/>
        </w:tabs>
        <w:suppressAutoHyphens/>
        <w:spacing w:before="120" w:after="120" w:line="240" w:lineRule="auto"/>
        <w:ind w:firstLine="567"/>
        <w:jc w:val="both"/>
        <w:rPr>
          <w:rFonts w:ascii="Garamond" w:eastAsia="Garamond" w:hAnsi="Garamond" w:cs="Garamond"/>
          <w:lang w:eastAsia="ar-SA"/>
        </w:rPr>
      </w:pPr>
      <w:r w:rsidRPr="00A85675">
        <w:rPr>
          <w:rFonts w:ascii="Garamond" w:eastAsia="Garamond" w:hAnsi="Garamond" w:cs="Garamond"/>
          <w:lang w:eastAsia="ar-SA"/>
        </w:rPr>
        <w:t>В случае если поставщиком мощности для участия в КОМ НГО зарегистрирован только один генерирующий объект, то направления уведомления об очередности рассмотрения генерирующих объектов не требуется.</w:t>
      </w:r>
    </w:p>
    <w:p w14:paraId="00B6E06F" w14:textId="77777777" w:rsidR="00077A7E" w:rsidRPr="00A85675" w:rsidRDefault="00077A7E" w:rsidP="00BD07D7">
      <w:pPr>
        <w:tabs>
          <w:tab w:val="left" w:pos="884"/>
          <w:tab w:val="left" w:pos="8505"/>
        </w:tabs>
        <w:suppressAutoHyphens/>
        <w:spacing w:before="120" w:after="120" w:line="240" w:lineRule="auto"/>
        <w:ind w:firstLine="567"/>
        <w:jc w:val="both"/>
        <w:rPr>
          <w:rFonts w:ascii="Garamond" w:eastAsia="Garamond" w:hAnsi="Garamond" w:cs="Garamond"/>
          <w:lang w:eastAsia="ar-SA"/>
        </w:rPr>
      </w:pPr>
      <w:r w:rsidRPr="00A85675">
        <w:rPr>
          <w:rFonts w:ascii="Garamond" w:eastAsia="Garamond" w:hAnsi="Garamond" w:cs="Garamond"/>
          <w:lang w:eastAsia="ar-SA"/>
        </w:rPr>
        <w:t>В случае если уведомление об очередности рассмотрения заявок, поданных на КОМ НГО, поступило в КО с нарушением срока, предусмотренного настоящим пунктом, то уведомление считается непредоставленным.</w:t>
      </w:r>
    </w:p>
    <w:p w14:paraId="02CCA9BE" w14:textId="22757A12" w:rsidR="00077A7E" w:rsidRPr="00A85675" w:rsidRDefault="00077A7E" w:rsidP="00BD07D7">
      <w:pPr>
        <w:tabs>
          <w:tab w:val="left" w:pos="884"/>
          <w:tab w:val="left" w:pos="8505"/>
        </w:tabs>
        <w:suppressAutoHyphens/>
        <w:spacing w:before="120" w:after="120" w:line="240" w:lineRule="auto"/>
        <w:ind w:firstLine="567"/>
        <w:jc w:val="both"/>
        <w:rPr>
          <w:rFonts w:ascii="Garamond" w:eastAsia="Garamond" w:hAnsi="Garamond" w:cs="Garamond"/>
          <w:lang w:eastAsia="ar-SA"/>
        </w:rPr>
      </w:pPr>
      <w:r w:rsidRPr="00A85675">
        <w:rPr>
          <w:rFonts w:ascii="Garamond" w:eastAsia="Garamond" w:hAnsi="Garamond" w:cs="Garamond"/>
          <w:lang w:eastAsia="ar-SA"/>
        </w:rPr>
        <w:t xml:space="preserve">В случае если на момент определения КО объема мощности, который участник КОМ НГО может обеспечить неустойкой, по данным, имеющимся у КО, участником КОМ НГО </w:t>
      </w:r>
      <w:r w:rsidRPr="00BD07D7">
        <w:rPr>
          <w:rFonts w:ascii="Garamond" w:eastAsia="Garamond" w:hAnsi="Garamond" w:cs="Garamond"/>
          <w:i/>
          <w:lang w:eastAsia="ar-SA"/>
        </w:rPr>
        <w:t>i</w:t>
      </w:r>
      <w:r w:rsidRPr="00A85675">
        <w:rPr>
          <w:rFonts w:ascii="Garamond" w:eastAsia="Garamond" w:hAnsi="Garamond" w:cs="Garamond"/>
          <w:lang w:eastAsia="ar-SA"/>
        </w:rPr>
        <w:t xml:space="preserve"> принято решение о ликвидации или реорганизации путем выделения или разделения поставщика мощности либо в отношении участника КОМ НГО </w:t>
      </w:r>
      <w:r w:rsidRPr="00BD07D7">
        <w:rPr>
          <w:rFonts w:ascii="Garamond" w:eastAsia="Garamond" w:hAnsi="Garamond" w:cs="Garamond"/>
          <w:i/>
          <w:lang w:eastAsia="ar-SA"/>
        </w:rPr>
        <w:t>i</w:t>
      </w:r>
      <w:r w:rsidRPr="00A85675">
        <w:rPr>
          <w:rFonts w:ascii="Garamond" w:eastAsia="Garamond" w:hAnsi="Garamond" w:cs="Garamond"/>
          <w:lang w:eastAsia="ar-SA"/>
        </w:rPr>
        <w:t xml:space="preserve"> принято судом решение о признании его банкротом (или принят судебный акт об открытии в отношении участника КОМ НГО </w:t>
      </w:r>
      <w:r w:rsidRPr="00BD07D7">
        <w:rPr>
          <w:rFonts w:ascii="Garamond" w:eastAsia="Garamond" w:hAnsi="Garamond" w:cs="Garamond"/>
          <w:i/>
          <w:lang w:eastAsia="ar-SA"/>
        </w:rPr>
        <w:t>i</w:t>
      </w:r>
      <w:r w:rsidRPr="00A85675">
        <w:rPr>
          <w:rFonts w:ascii="Garamond" w:eastAsia="Garamond" w:hAnsi="Garamond" w:cs="Garamond"/>
          <w:lang w:eastAsia="ar-SA"/>
        </w:rPr>
        <w:t xml:space="preserve"> </w:t>
      </w:r>
      <w:r w:rsidR="005936B0" w:rsidRPr="00A85675">
        <w:rPr>
          <w:rFonts w:ascii="Garamond" w:eastAsia="Garamond" w:hAnsi="Garamond" w:cs="Garamond"/>
          <w:lang w:eastAsia="ar-SA"/>
        </w:rPr>
        <w:t xml:space="preserve">одной из процедур банкротства), то величина </w:t>
      </w:r>
      <w:r w:rsidR="00630A03" w:rsidRPr="00A85675">
        <w:rPr>
          <w:rFonts w:ascii="Garamond" w:hAnsi="Garamond"/>
          <w:position w:val="-14"/>
        </w:rPr>
        <w:object w:dxaOrig="700" w:dyaOrig="400" w14:anchorId="5EC920EE">
          <v:shape id="_x0000_i1037" type="#_x0000_t75" style="width:36.7pt;height:21.75pt" o:ole="">
            <v:imagedata r:id="rId33" o:title=""/>
          </v:shape>
          <o:OLEObject Type="Embed" ProgID="Equation.3" ShapeID="_x0000_i1037" DrawAspect="Content" ObjectID="_1735978681" r:id="rId35"/>
        </w:object>
      </w:r>
      <w:r w:rsidR="000048EC" w:rsidRPr="00A85675">
        <w:rPr>
          <w:rFonts w:ascii="Garamond" w:eastAsia="Garamond" w:hAnsi="Garamond" w:cs="Garamond"/>
          <w:lang w:eastAsia="ar-SA"/>
        </w:rPr>
        <w:t>, определенная в со</w:t>
      </w:r>
      <w:r w:rsidR="005936B0" w:rsidRPr="00A85675">
        <w:rPr>
          <w:rFonts w:ascii="Garamond" w:eastAsia="Garamond" w:hAnsi="Garamond" w:cs="Garamond"/>
          <w:lang w:eastAsia="ar-SA"/>
        </w:rPr>
        <w:t>ответствии с настоящим пунктом,</w:t>
      </w:r>
      <w:r w:rsidRPr="00A85675">
        <w:rPr>
          <w:rFonts w:ascii="Garamond" w:eastAsia="Garamond" w:hAnsi="Garamond" w:cs="Garamond"/>
          <w:lang w:eastAsia="ar-SA"/>
        </w:rPr>
        <w:t xml:space="preserve"> принимается равной </w:t>
      </w:r>
      <w:r w:rsidR="00BD07D7">
        <w:rPr>
          <w:rFonts w:ascii="Garamond" w:eastAsia="Garamond" w:hAnsi="Garamond" w:cs="Garamond"/>
          <w:lang w:eastAsia="ar-SA"/>
        </w:rPr>
        <w:t>нулю</w:t>
      </w:r>
      <w:r w:rsidRPr="00A85675">
        <w:rPr>
          <w:rFonts w:ascii="Garamond" w:eastAsia="Garamond" w:hAnsi="Garamond" w:cs="Garamond"/>
          <w:lang w:eastAsia="ar-SA"/>
        </w:rPr>
        <w:t>.</w:t>
      </w:r>
    </w:p>
    <w:p w14:paraId="00987FF9" w14:textId="77777777" w:rsidR="00837663" w:rsidRPr="00A85675" w:rsidRDefault="00837663" w:rsidP="00BD07D7">
      <w:pPr>
        <w:spacing w:before="120" w:after="120" w:line="240" w:lineRule="auto"/>
        <w:ind w:firstLine="567"/>
        <w:jc w:val="both"/>
        <w:rPr>
          <w:rFonts w:ascii="Garamond" w:hAnsi="Garamond"/>
        </w:rPr>
      </w:pPr>
      <w:r w:rsidRPr="00A85675">
        <w:rPr>
          <w:rFonts w:ascii="Garamond" w:eastAsia="Times New Roman" w:hAnsi="Garamond"/>
        </w:rPr>
        <w:t>2.2. Поручительство участника оптового рынка – поставщика</w:t>
      </w:r>
    </w:p>
    <w:p w14:paraId="757216EE" w14:textId="77777777" w:rsidR="00837663" w:rsidRPr="00A85675" w:rsidRDefault="00837663" w:rsidP="00BD07D7">
      <w:pPr>
        <w:spacing w:before="120" w:after="120" w:line="240" w:lineRule="auto"/>
        <w:ind w:firstLine="567"/>
        <w:jc w:val="both"/>
        <w:rPr>
          <w:rFonts w:ascii="Garamond" w:hAnsi="Garamond"/>
        </w:rPr>
      </w:pPr>
      <w:r w:rsidRPr="00A85675">
        <w:rPr>
          <w:rFonts w:ascii="Garamond" w:eastAsia="Times New Roman" w:hAnsi="Garamond"/>
        </w:rPr>
        <w:t xml:space="preserve">2.2.1. </w:t>
      </w:r>
      <w:r w:rsidRPr="00A85675">
        <w:rPr>
          <w:rFonts w:ascii="Garamond" w:hAnsi="Garamond"/>
        </w:rPr>
        <w:t>Поставщик мощности, намеренный принять участие в КОМ НГО, в качестве обеспечения исполнения обязательств, возникающих по результатам КОМ НГО, вправе предоставить поручительство третьего лица – участника оптового рынка,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если в отношении поручителя выполняется любое из следующих условий:</w:t>
      </w:r>
    </w:p>
    <w:p w14:paraId="34E6A51D" w14:textId="643C9C03" w:rsidR="00837663" w:rsidRPr="00A85675" w:rsidRDefault="00837663" w:rsidP="00BD07D7">
      <w:pPr>
        <w:spacing w:before="120" w:after="120" w:line="240" w:lineRule="auto"/>
        <w:ind w:firstLine="567"/>
        <w:contextualSpacing/>
        <w:jc w:val="both"/>
        <w:outlineLvl w:val="0"/>
        <w:rPr>
          <w:rFonts w:ascii="Garamond" w:hAnsi="Garamond"/>
        </w:rPr>
      </w:pPr>
      <w:r w:rsidRPr="00A85675">
        <w:rPr>
          <w:rFonts w:ascii="Garamond" w:hAnsi="Garamond"/>
        </w:rPr>
        <w:t>а) суммарная установленная мощность всех ГТП генерации участника оптового рынка – поручителя, по которым на 1-е число месяца</w:t>
      </w:r>
      <w:r w:rsidR="005936B0" w:rsidRPr="00A85675">
        <w:rPr>
          <w:rFonts w:ascii="Garamond" w:hAnsi="Garamond"/>
        </w:rPr>
        <w:t xml:space="preserve"> </w:t>
      </w:r>
      <w:r w:rsidRPr="00A85675">
        <w:rPr>
          <w:rFonts w:ascii="Garamond" w:hAnsi="Garamond"/>
          <w:i/>
        </w:rPr>
        <w:t>m</w:t>
      </w:r>
      <w:r w:rsidRPr="00A85675">
        <w:rPr>
          <w:rFonts w:ascii="Garamond" w:hAnsi="Garamond"/>
        </w:rPr>
        <w:t xml:space="preserve"> = </w:t>
      </w:r>
      <w:r w:rsidRPr="00BD07D7">
        <w:rPr>
          <w:rFonts w:ascii="Garamond" w:hAnsi="Garamond"/>
          <w:i/>
          <w:lang w:val="en-US"/>
        </w:rPr>
        <w:t>m</w:t>
      </w:r>
      <w:r w:rsidRPr="00BD07D7">
        <w:rPr>
          <w:rFonts w:ascii="Garamond" w:hAnsi="Garamond"/>
          <w:i/>
          <w:lang w:val="en-US"/>
        </w:rPr>
        <w:sym w:font="Symbol" w:char="F0A2"/>
      </w:r>
      <w:r w:rsidR="00BD07D7">
        <w:rPr>
          <w:rFonts w:ascii="Garamond" w:hAnsi="Garamond"/>
        </w:rPr>
        <w:t>–</w:t>
      </w:r>
      <w:r w:rsidRPr="00A85675">
        <w:rPr>
          <w:rFonts w:ascii="Garamond" w:hAnsi="Garamond"/>
        </w:rPr>
        <w:t xml:space="preserve">3, где </w:t>
      </w:r>
      <w:r w:rsidRPr="00BD07D7">
        <w:rPr>
          <w:rFonts w:ascii="Garamond" w:hAnsi="Garamond"/>
          <w:i/>
          <w:lang w:val="en-US"/>
        </w:rPr>
        <w:t>m</w:t>
      </w:r>
      <w:r w:rsidRPr="00BD07D7">
        <w:rPr>
          <w:rFonts w:ascii="Garamond" w:hAnsi="Garamond"/>
          <w:i/>
          <w:lang w:val="en-US"/>
        </w:rPr>
        <w:sym w:font="Symbol" w:char="F0A2"/>
      </w:r>
      <w:r w:rsidRPr="00A85675">
        <w:rPr>
          <w:rFonts w:ascii="Garamond" w:hAnsi="Garamond"/>
        </w:rPr>
        <w:t xml:space="preserve"> </w:t>
      </w:r>
      <w:r w:rsidR="00BD07D7">
        <w:rPr>
          <w:rFonts w:ascii="Garamond" w:hAnsi="Garamond"/>
        </w:rPr>
        <w:t>–</w:t>
      </w:r>
      <w:r w:rsidRPr="00A85675">
        <w:rPr>
          <w:rFonts w:ascii="Garamond" w:hAnsi="Garamond"/>
        </w:rPr>
        <w:t xml:space="preserve"> месяц окончания приема заявок на КОМ НГО</w:t>
      </w:r>
      <w:r w:rsidR="005936B0" w:rsidRPr="00A85675">
        <w:rPr>
          <w:rFonts w:ascii="Garamond" w:hAnsi="Garamond"/>
        </w:rPr>
        <w:t>,</w:t>
      </w:r>
      <w:r w:rsidRPr="00A85675">
        <w:rPr>
          <w:rFonts w:ascii="Garamond" w:hAnsi="Garamond"/>
        </w:rPr>
        <w:t xml:space="preserve"> получено право на участие в торговле электрической энергией и мощностью на оптовом рынке, превышает 2500 МВт; и (или)</w:t>
      </w:r>
    </w:p>
    <w:p w14:paraId="0F591A16" w14:textId="77777777" w:rsidR="00837663" w:rsidRPr="00A85675" w:rsidRDefault="00837663" w:rsidP="00BD07D7">
      <w:pPr>
        <w:spacing w:before="120" w:after="120" w:line="240" w:lineRule="auto"/>
        <w:ind w:firstLine="567"/>
        <w:jc w:val="both"/>
        <w:rPr>
          <w:rFonts w:ascii="Garamond" w:hAnsi="Garamond"/>
        </w:rPr>
      </w:pPr>
      <w:r w:rsidRPr="00A85675">
        <w:rPr>
          <w:rFonts w:ascii="Garamond" w:hAnsi="Garamond"/>
        </w:rPr>
        <w:t>б) величина денежных средств, которая может быть направлена поручителем на обеспечение исполнения обязательств, возникающих по результатам КОМ НГО, соответствует следующему требованию:</w:t>
      </w:r>
    </w:p>
    <w:p w14:paraId="684A7B95" w14:textId="360A00E9" w:rsidR="00837663" w:rsidRPr="00A85675" w:rsidRDefault="00BD07D7" w:rsidP="00A85675">
      <w:pPr>
        <w:spacing w:before="120" w:after="120" w:line="240" w:lineRule="auto"/>
        <w:ind w:firstLine="567"/>
        <w:jc w:val="center"/>
        <w:rPr>
          <w:rFonts w:ascii="Garamond" w:hAnsi="Garamond"/>
        </w:rPr>
      </w:pPr>
      <w:r w:rsidRPr="00A85675">
        <w:rPr>
          <w:rFonts w:ascii="Garamond" w:hAnsi="Garamond"/>
          <w:position w:val="-14"/>
        </w:rPr>
        <w:object w:dxaOrig="2340" w:dyaOrig="400" w14:anchorId="65013754">
          <v:shape id="_x0000_i1038" type="#_x0000_t75" style="width:125pt;height:21.75pt" o:ole="">
            <v:imagedata r:id="rId36" o:title=""/>
          </v:shape>
          <o:OLEObject Type="Embed" ProgID="Equation.3" ShapeID="_x0000_i1038" DrawAspect="Content" ObjectID="_1735978682" r:id="rId37"/>
        </w:object>
      </w:r>
      <w:r w:rsidR="00837663" w:rsidRPr="00A85675">
        <w:rPr>
          <w:rFonts w:ascii="Garamond" w:hAnsi="Garamond"/>
        </w:rPr>
        <w:t>,</w:t>
      </w:r>
    </w:p>
    <w:p w14:paraId="0C73E8CF" w14:textId="1DF570A4" w:rsidR="00837663" w:rsidRPr="00A85675" w:rsidRDefault="00837663" w:rsidP="00A85675">
      <w:pPr>
        <w:spacing w:before="120" w:after="120" w:line="240" w:lineRule="auto"/>
        <w:jc w:val="both"/>
        <w:rPr>
          <w:rFonts w:ascii="Garamond" w:hAnsi="Garamond"/>
        </w:rPr>
      </w:pPr>
      <w:r w:rsidRPr="00A85675">
        <w:rPr>
          <w:rFonts w:ascii="Garamond" w:hAnsi="Garamond"/>
        </w:rPr>
        <w:t xml:space="preserve">где </w:t>
      </w:r>
      <w:r w:rsidRPr="00A85675">
        <w:rPr>
          <w:rFonts w:ascii="Garamond" w:hAnsi="Garamond"/>
          <w:position w:val="-14"/>
        </w:rPr>
        <w:object w:dxaOrig="600" w:dyaOrig="400" w14:anchorId="7AB48ECB">
          <v:shape id="_x0000_i1039" type="#_x0000_t75" style="width:27.85pt;height:21.75pt" o:ole="">
            <v:imagedata r:id="rId29" o:title=""/>
          </v:shape>
          <o:OLEObject Type="Embed" ProgID="Equation.3" ShapeID="_x0000_i1039" DrawAspect="Content" ObjectID="_1735978683" r:id="rId38"/>
        </w:object>
      </w:r>
      <w:r w:rsidRPr="00A85675">
        <w:rPr>
          <w:rFonts w:ascii="Garamond" w:hAnsi="Garamond"/>
        </w:rPr>
        <w:t xml:space="preserve"> [руб.] – величина денежных средств участника оптового рынка </w:t>
      </w:r>
      <w:r w:rsidRPr="00A85675">
        <w:rPr>
          <w:rFonts w:ascii="Garamond" w:hAnsi="Garamond"/>
          <w:i/>
          <w:lang w:val="en-US"/>
        </w:rPr>
        <w:t>i</w:t>
      </w:r>
      <w:r w:rsidRPr="00A85675">
        <w:rPr>
          <w:rFonts w:ascii="Garamond" w:hAnsi="Garamond"/>
        </w:rPr>
        <w:t xml:space="preserve">, которая может быть направлена на обеспечение исполнения обязательств, определенная в соответствии с пунктом 2.2.2 приложения 31 к </w:t>
      </w:r>
      <w:r w:rsidRPr="00A85675">
        <w:rPr>
          <w:rFonts w:ascii="Garamond" w:hAnsi="Garamond"/>
          <w:i/>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A85675">
        <w:rPr>
          <w:rFonts w:ascii="Garamond" w:hAnsi="Garamond"/>
        </w:rPr>
        <w:t xml:space="preserve"> (Приложение № 27 к </w:t>
      </w:r>
      <w:r w:rsidRPr="00A85675">
        <w:rPr>
          <w:rFonts w:ascii="Garamond" w:hAnsi="Garamond"/>
          <w:i/>
        </w:rPr>
        <w:t>Договору о присоединении к торговой системе оптового рынка</w:t>
      </w:r>
      <w:r w:rsidRPr="00A85675">
        <w:rPr>
          <w:rFonts w:ascii="Garamond" w:hAnsi="Garamond"/>
        </w:rPr>
        <w:t xml:space="preserve">), для месяца </w:t>
      </w:r>
      <w:r w:rsidRPr="00A85675">
        <w:rPr>
          <w:rFonts w:ascii="Garamond" w:hAnsi="Garamond"/>
          <w:i/>
        </w:rPr>
        <w:t>m</w:t>
      </w:r>
      <w:r w:rsidRPr="00A85675">
        <w:rPr>
          <w:rFonts w:ascii="Garamond" w:hAnsi="Garamond"/>
        </w:rPr>
        <w:t xml:space="preserve"> = </w:t>
      </w:r>
      <w:r w:rsidRPr="00BD07D7">
        <w:rPr>
          <w:rFonts w:ascii="Garamond" w:hAnsi="Garamond"/>
          <w:i/>
          <w:lang w:val="en-US"/>
        </w:rPr>
        <w:t>m</w:t>
      </w:r>
      <w:r w:rsidRPr="00BD07D7">
        <w:rPr>
          <w:rFonts w:ascii="Garamond" w:hAnsi="Garamond"/>
          <w:i/>
          <w:lang w:val="en-US"/>
        </w:rPr>
        <w:sym w:font="Symbol" w:char="F0A2"/>
      </w:r>
      <w:r w:rsidR="00BD07D7">
        <w:rPr>
          <w:rFonts w:ascii="Garamond" w:hAnsi="Garamond"/>
        </w:rPr>
        <w:t>–</w:t>
      </w:r>
      <w:r w:rsidRPr="00A85675">
        <w:rPr>
          <w:rFonts w:ascii="Garamond" w:hAnsi="Garamond"/>
        </w:rPr>
        <w:t xml:space="preserve">3, где </w:t>
      </w:r>
      <w:r w:rsidRPr="00BD07D7">
        <w:rPr>
          <w:rFonts w:ascii="Garamond" w:hAnsi="Garamond"/>
          <w:i/>
          <w:lang w:val="en-US"/>
        </w:rPr>
        <w:t>m</w:t>
      </w:r>
      <w:r w:rsidRPr="00BD07D7">
        <w:rPr>
          <w:rFonts w:ascii="Garamond" w:hAnsi="Garamond"/>
          <w:i/>
          <w:lang w:val="en-US"/>
        </w:rPr>
        <w:sym w:font="Symbol" w:char="F0A2"/>
      </w:r>
      <w:r w:rsidRPr="00A85675">
        <w:rPr>
          <w:rFonts w:ascii="Garamond" w:hAnsi="Garamond"/>
        </w:rPr>
        <w:t xml:space="preserve"> </w:t>
      </w:r>
      <w:r w:rsidR="00BD07D7">
        <w:rPr>
          <w:rFonts w:ascii="Garamond" w:hAnsi="Garamond"/>
        </w:rPr>
        <w:t>–</w:t>
      </w:r>
      <w:r w:rsidRPr="00A85675">
        <w:rPr>
          <w:rFonts w:ascii="Garamond" w:hAnsi="Garamond"/>
        </w:rPr>
        <w:t xml:space="preserve"> месяц окончания приема заявок на КОМ НГО</w:t>
      </w:r>
      <w:r w:rsidR="000757CA" w:rsidRPr="00A85675">
        <w:rPr>
          <w:rFonts w:ascii="Garamond" w:hAnsi="Garamond"/>
        </w:rPr>
        <w:t xml:space="preserve">, </w:t>
      </w:r>
      <w:r w:rsidR="000757CA" w:rsidRPr="00A85675">
        <w:rPr>
          <w:rFonts w:ascii="Garamond" w:hAnsi="Garamond"/>
          <w:lang w:eastAsia="ar-SA"/>
        </w:rPr>
        <w:t>уменьшенная на величину объема ответственности поручителя, заявленную данным поручителем для обеспечения обязательств по другим генерирующим объектам</w:t>
      </w:r>
      <w:r w:rsidR="000757CA" w:rsidRPr="00A85675">
        <w:rPr>
          <w:rFonts w:ascii="Garamond" w:hAnsi="Garamond"/>
        </w:rPr>
        <w:t>, в отношении которых участником</w:t>
      </w:r>
      <w:r w:rsidR="001C07A7">
        <w:rPr>
          <w:rFonts w:ascii="Garamond" w:hAnsi="Garamond"/>
        </w:rPr>
        <w:t xml:space="preserve"> </w:t>
      </w:r>
      <w:r w:rsidR="000757CA" w:rsidRPr="00A85675">
        <w:rPr>
          <w:rFonts w:ascii="Garamond" w:hAnsi="Garamond"/>
        </w:rPr>
        <w:t>(</w:t>
      </w:r>
      <w:r w:rsidR="001C07A7">
        <w:rPr>
          <w:rFonts w:ascii="Garamond" w:hAnsi="Garamond"/>
        </w:rPr>
        <w:t>-</w:t>
      </w:r>
      <w:r w:rsidR="000757CA" w:rsidRPr="00A85675">
        <w:rPr>
          <w:rFonts w:ascii="Garamond" w:hAnsi="Garamond"/>
        </w:rPr>
        <w:t>ами) оптового рынка будут поданы ценов</w:t>
      </w:r>
      <w:r w:rsidR="001C07A7">
        <w:rPr>
          <w:rFonts w:ascii="Garamond" w:hAnsi="Garamond"/>
        </w:rPr>
        <w:t>ые заявки для участия в КОМ НГО</w:t>
      </w:r>
      <w:r w:rsidR="000757CA" w:rsidRPr="00A85675">
        <w:rPr>
          <w:rFonts w:ascii="Garamond" w:hAnsi="Garamond"/>
        </w:rPr>
        <w:t>.</w:t>
      </w:r>
    </w:p>
    <w:p w14:paraId="55B71355" w14:textId="0C5C94B7" w:rsidR="00837663" w:rsidRPr="001C07A7" w:rsidRDefault="00837663" w:rsidP="00A85675">
      <w:pPr>
        <w:spacing w:before="120" w:after="120" w:line="240" w:lineRule="auto"/>
        <w:ind w:firstLine="567"/>
        <w:jc w:val="both"/>
        <w:rPr>
          <w:rFonts w:ascii="Garamond" w:hAnsi="Garamond"/>
        </w:rPr>
      </w:pPr>
      <w:r w:rsidRPr="001C07A7">
        <w:rPr>
          <w:rFonts w:ascii="Garamond" w:hAnsi="Garamond"/>
        </w:rPr>
        <w:t xml:space="preserve">В целях проведения КОМ НГО предоставлением данного вида обеспечения считается заключение </w:t>
      </w:r>
      <w:r w:rsidRPr="001C07A7">
        <w:rPr>
          <w:rFonts w:ascii="Garamond" w:eastAsia="Times New Roman" w:hAnsi="Garamond"/>
        </w:rPr>
        <w:t xml:space="preserve">участником оптового рынка, намеренным стать поручителем, </w:t>
      </w:r>
      <w:r w:rsidR="001C07A7" w:rsidRPr="001C07A7">
        <w:rPr>
          <w:rFonts w:ascii="Garamond" w:eastAsia="Times New Roman" w:hAnsi="Garamond"/>
        </w:rPr>
        <w:t>д</w:t>
      </w:r>
      <w:r w:rsidRPr="001C07A7">
        <w:rPr>
          <w:rFonts w:ascii="Garamond" w:eastAsia="Times New Roman" w:hAnsi="Garamond"/>
        </w:rPr>
        <w:t xml:space="preserve">оговора коммерческого представительства для целей заключения договоров поручительства для обеспечения исполнения </w:t>
      </w:r>
      <w:r w:rsidRPr="001C07A7">
        <w:rPr>
          <w:rFonts w:ascii="Garamond" w:eastAsia="Times New Roman" w:hAnsi="Garamond"/>
        </w:rPr>
        <w:lastRenderedPageBreak/>
        <w:t>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1C07A7">
        <w:rPr>
          <w:rFonts w:ascii="Garamond" w:hAnsi="Garamond"/>
        </w:rPr>
        <w:t xml:space="preserve"> </w:t>
      </w:r>
      <w:r w:rsidR="00A6126B" w:rsidRPr="001C07A7">
        <w:rPr>
          <w:rFonts w:ascii="Garamond" w:hAnsi="Garamond"/>
        </w:rPr>
        <w:t>(</w:t>
      </w:r>
      <w:r w:rsidR="00A6126B" w:rsidRPr="001C07A7">
        <w:rPr>
          <w:rFonts w:ascii="Garamond" w:eastAsia="Times New Roman" w:hAnsi="Garamond"/>
        </w:rPr>
        <w:t>далее – договор коммерческого представительства для целей заключения договоров поручительства)</w:t>
      </w:r>
      <w:r w:rsidR="00A6126B">
        <w:rPr>
          <w:rFonts w:ascii="Garamond" w:eastAsia="Times New Roman" w:hAnsi="Garamond"/>
        </w:rPr>
        <w:t xml:space="preserve"> </w:t>
      </w:r>
      <w:r w:rsidRPr="001C07A7">
        <w:rPr>
          <w:rFonts w:ascii="Garamond" w:eastAsia="Times New Roman" w:hAnsi="Garamond"/>
        </w:rPr>
        <w:t>в отношении ГТП генерирующего объекта</w:t>
      </w:r>
      <w:r w:rsidR="003C4F7D" w:rsidRPr="001C07A7">
        <w:rPr>
          <w:rFonts w:ascii="Garamond" w:eastAsia="Times New Roman" w:hAnsi="Garamond"/>
        </w:rPr>
        <w:t xml:space="preserve"> </w:t>
      </w:r>
      <w:r w:rsidRPr="001C07A7">
        <w:rPr>
          <w:rFonts w:ascii="Garamond" w:eastAsia="Times New Roman" w:hAnsi="Garamond"/>
        </w:rPr>
        <w:t>в срок, предусмотренный настоящим приложением.</w:t>
      </w:r>
    </w:p>
    <w:p w14:paraId="6B6D7E51"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В отношении ГТП генерирующего объекта КОМ НГО может быть предоставлено поручительство только одного участника оптового рынка.</w:t>
      </w:r>
    </w:p>
    <w:p w14:paraId="6293CC7B" w14:textId="19C82041" w:rsidR="00837663" w:rsidRPr="00A85675" w:rsidRDefault="00837663" w:rsidP="00A85675">
      <w:pPr>
        <w:spacing w:before="120" w:after="120" w:line="240" w:lineRule="auto"/>
        <w:ind w:firstLine="601"/>
        <w:jc w:val="both"/>
        <w:rPr>
          <w:rFonts w:ascii="Garamond" w:hAnsi="Garamond"/>
        </w:rPr>
      </w:pPr>
      <w:r w:rsidRPr="00A85675">
        <w:rPr>
          <w:rFonts w:ascii="Garamond" w:hAnsi="Garamond"/>
          <w:bCs/>
        </w:rPr>
        <w:t>При формировании реестра участников КОМ НГО в соответствии с подп. «</w:t>
      </w:r>
      <w:r w:rsidR="001C07A7">
        <w:rPr>
          <w:rFonts w:ascii="Garamond" w:hAnsi="Garamond"/>
          <w:bCs/>
        </w:rPr>
        <w:t>к</w:t>
      </w:r>
      <w:r w:rsidRPr="00A85675">
        <w:rPr>
          <w:rFonts w:ascii="Garamond" w:hAnsi="Garamond"/>
          <w:bCs/>
        </w:rPr>
        <w:t>» п. 4.2.2.</w:t>
      </w:r>
      <w:r w:rsidR="003C4F7D" w:rsidRPr="00A85675">
        <w:rPr>
          <w:rFonts w:ascii="Garamond" w:hAnsi="Garamond"/>
          <w:bCs/>
        </w:rPr>
        <w:t xml:space="preserve">2 </w:t>
      </w:r>
      <w:r w:rsidRPr="00A85675">
        <w:rPr>
          <w:rFonts w:ascii="Garamond" w:hAnsi="Garamond"/>
          <w:bCs/>
        </w:rPr>
        <w:t>настоящего Регламента:</w:t>
      </w:r>
    </w:p>
    <w:p w14:paraId="5B18699E" w14:textId="77777777" w:rsidR="00837663" w:rsidRPr="00A85675" w:rsidRDefault="00837663" w:rsidP="00A85675">
      <w:pPr>
        <w:pStyle w:val="af"/>
        <w:numPr>
          <w:ilvl w:val="0"/>
          <w:numId w:val="47"/>
        </w:numPr>
        <w:tabs>
          <w:tab w:val="left" w:pos="955"/>
          <w:tab w:val="left" w:pos="8505"/>
        </w:tabs>
        <w:suppressAutoHyphens/>
        <w:spacing w:before="120" w:after="120"/>
        <w:ind w:left="0" w:firstLine="601"/>
        <w:jc w:val="both"/>
        <w:rPr>
          <w:rFonts w:ascii="Garamond" w:eastAsia="Garamond" w:hAnsi="Garamond" w:cs="Garamond"/>
          <w:sz w:val="22"/>
          <w:szCs w:val="22"/>
          <w:lang w:eastAsia="ar-SA"/>
        </w:rPr>
      </w:pPr>
      <w:r w:rsidRPr="00A85675">
        <w:rPr>
          <w:rFonts w:ascii="Garamond" w:hAnsi="Garamond"/>
          <w:bCs/>
          <w:sz w:val="22"/>
          <w:szCs w:val="22"/>
        </w:rPr>
        <w:t>если поручитель соответствует условию подп. «а» настоящего пункта, то указывается признак «обеспечение предоставлено в полном объеме»;</w:t>
      </w:r>
    </w:p>
    <w:p w14:paraId="5298B18E" w14:textId="77777777" w:rsidR="00837663" w:rsidRPr="00A85675" w:rsidRDefault="00837663" w:rsidP="00A85675">
      <w:pPr>
        <w:pStyle w:val="af"/>
        <w:numPr>
          <w:ilvl w:val="0"/>
          <w:numId w:val="47"/>
        </w:numPr>
        <w:tabs>
          <w:tab w:val="left" w:pos="955"/>
          <w:tab w:val="left" w:pos="8505"/>
        </w:tabs>
        <w:suppressAutoHyphens/>
        <w:spacing w:before="120" w:after="120"/>
        <w:ind w:left="0" w:firstLine="601"/>
        <w:jc w:val="both"/>
        <w:rPr>
          <w:rFonts w:ascii="Garamond" w:eastAsia="Garamond" w:hAnsi="Garamond" w:cs="Garamond"/>
          <w:sz w:val="22"/>
          <w:szCs w:val="22"/>
          <w:lang w:eastAsia="ar-SA"/>
        </w:rPr>
      </w:pPr>
      <w:r w:rsidRPr="00A85675">
        <w:rPr>
          <w:rFonts w:ascii="Garamond" w:hAnsi="Garamond"/>
          <w:bCs/>
          <w:sz w:val="22"/>
          <w:szCs w:val="22"/>
        </w:rPr>
        <w:t xml:space="preserve">если участник не соответствует условию подп. «а» настоящего пункта, то указывается значение совокупного размера выплат, обеспеченных всеми договорами поручительства, </w:t>
      </w:r>
      <w:r w:rsidRPr="00A85675">
        <w:rPr>
          <w:rFonts w:ascii="Garamond" w:hAnsi="Garamond"/>
          <w:sz w:val="22"/>
          <w:szCs w:val="22"/>
        </w:rPr>
        <w:t xml:space="preserve">согласно </w:t>
      </w:r>
      <w:r w:rsidRPr="00A85675">
        <w:rPr>
          <w:rFonts w:ascii="Garamond" w:hAnsi="Garamond"/>
          <w:bCs/>
          <w:sz w:val="22"/>
          <w:szCs w:val="22"/>
        </w:rPr>
        <w:t>заключенному им договору коммерческого представительства для целей заключения договоров поручительства в соответствии с п. 2.2.6 настоящего приложения.</w:t>
      </w:r>
    </w:p>
    <w:p w14:paraId="46E088A6" w14:textId="0F8E1EAE"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2.2.2. </w:t>
      </w:r>
      <w:r w:rsidRPr="00A85675">
        <w:rPr>
          <w:rFonts w:ascii="Garamond" w:hAnsi="Garamond"/>
        </w:rPr>
        <w:t>КО в целях предоставления участниками КОМ НГО обеспечения не позднее чем за 20 календарных дней до даты начала приема заявок передает в ЦФР реестр ГТП генерации, зарегистрированных в отношении генерирующих объектов, строительство которых предполагается по итогам КОМ НГО, по состоянию на дату предоставления реестра. Реестр передается в электронном виде с электронной подписью по форме приложения 2.1 к настоящему Регламенту.</w:t>
      </w:r>
    </w:p>
    <w:p w14:paraId="2EE73002"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hAnsi="Garamond"/>
        </w:rPr>
        <w:t>Повторно КО направляет вышеуказанный реестр не позднее чем за 10 рабочих дней до даты окончания приема заявок на КОМ НГО (с учетом актуализированной информации).</w:t>
      </w:r>
    </w:p>
    <w:p w14:paraId="76297F2F" w14:textId="711824AE" w:rsidR="00837663" w:rsidRPr="001C07A7" w:rsidRDefault="00837663" w:rsidP="00A85675">
      <w:pPr>
        <w:spacing w:before="120" w:after="120" w:line="240" w:lineRule="auto"/>
        <w:ind w:firstLine="567"/>
        <w:jc w:val="both"/>
        <w:rPr>
          <w:rFonts w:ascii="Garamond" w:eastAsia="Times New Roman" w:hAnsi="Garamond"/>
        </w:rPr>
      </w:pPr>
      <w:r w:rsidRPr="001C07A7">
        <w:rPr>
          <w:rFonts w:ascii="Garamond" w:eastAsia="Times New Roman" w:hAnsi="Garamond"/>
        </w:rPr>
        <w:t xml:space="preserve">2.2.3. Участник оптового рынка, намеренный стать поручителем, заключает с ЦФР </w:t>
      </w:r>
      <w:r w:rsidR="00A6126B" w:rsidRPr="001C07A7">
        <w:rPr>
          <w:rFonts w:ascii="Garamond" w:eastAsia="Times New Roman" w:hAnsi="Garamond"/>
        </w:rPr>
        <w:t>договор коммерческого представительства для целей заключения договоров поручительства</w:t>
      </w:r>
      <w:r w:rsidRPr="001C07A7">
        <w:rPr>
          <w:rFonts w:ascii="Garamond" w:eastAsia="Times New Roman" w:hAnsi="Garamond"/>
        </w:rPr>
        <w:t>.</w:t>
      </w:r>
    </w:p>
    <w:p w14:paraId="310132B3"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hAnsi="Garamond"/>
        </w:rPr>
        <w:t>Для заключения договора коммерческого представительства для целей заключения договоров поручительства участник оптового рынка – поручитель совместно с поставщиком мощности, намеренным предоставить поручительство данного участника оптового рынка в качестве обеспечения, предоставляют в ЦФР и КО уведомление о намерении заключить вышеуказанный договор.</w:t>
      </w:r>
    </w:p>
    <w:p w14:paraId="1602C3FD" w14:textId="06E4393D"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Уведомление направляется в письменном виде по форме приложения 2.2 к настоящему Регламенту. Указанный в уведомлении объем ответственности поручителя используется ЦФР </w:t>
      </w:r>
      <w:r w:rsidR="00A6126B">
        <w:rPr>
          <w:rFonts w:ascii="Garamond" w:eastAsia="Times New Roman" w:hAnsi="Garamond"/>
        </w:rPr>
        <w:t>в качестве</w:t>
      </w:r>
      <w:r w:rsidRPr="00A85675">
        <w:rPr>
          <w:rFonts w:ascii="Garamond" w:eastAsia="Times New Roman" w:hAnsi="Garamond"/>
        </w:rPr>
        <w:t xml:space="preserve"> предельного объема ответственности поручителя при заключении договоров коммерческого представительства для целей заключения договоров поручительства в отношении соответствующей (-их) ГТП генерации.</w:t>
      </w:r>
    </w:p>
    <w:p w14:paraId="032574EA"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2.2.4. КО передает ЦФР на бумажном носителе:</w:t>
      </w:r>
    </w:p>
    <w:p w14:paraId="4F02EABB" w14:textId="6A2D5253"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 xml:space="preserve">– информацию о величине денежных средств </w:t>
      </w:r>
      <w:r w:rsidRPr="00A85675">
        <w:rPr>
          <w:rFonts w:ascii="Garamond" w:hAnsi="Garamond"/>
        </w:rPr>
        <w:object w:dxaOrig="600" w:dyaOrig="400" w14:anchorId="7BD6F68E">
          <v:shape id="_x0000_i1040" type="#_x0000_t75" style="width:27.85pt;height:21.75pt" o:ole="">
            <v:imagedata r:id="rId29" o:title=""/>
          </v:shape>
          <o:OLEObject Type="Embed" ProgID="Equation.3" ShapeID="_x0000_i1040" DrawAspect="Content" ObjectID="_1735978684" r:id="rId39"/>
        </w:object>
      </w:r>
      <w:r w:rsidRPr="00A85675">
        <w:rPr>
          <w:rFonts w:ascii="Garamond" w:hAnsi="Garamond"/>
        </w:rPr>
        <w:t xml:space="preserve">, которая может быть направлена участниками оптового рынка на обеспечение исполнения обязательств по договорам КОМ НГО, определенной в соответствии с пунктом 2.2.2 приложения 31 к </w:t>
      </w:r>
      <w:r w:rsidRPr="00A85675">
        <w:rPr>
          <w:rFonts w:ascii="Garamond" w:hAnsi="Garamond"/>
          <w:i/>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A85675">
        <w:rPr>
          <w:rFonts w:ascii="Garamond" w:hAnsi="Garamond"/>
        </w:rPr>
        <w:t xml:space="preserve"> (Приложение № 27 к </w:t>
      </w:r>
      <w:r w:rsidRPr="00A85675">
        <w:rPr>
          <w:rFonts w:ascii="Garamond" w:hAnsi="Garamond"/>
          <w:i/>
        </w:rPr>
        <w:t>Договору о присоединении к торговой системе оптового рынка</w:t>
      </w:r>
      <w:r w:rsidRPr="00A85675">
        <w:rPr>
          <w:rFonts w:ascii="Garamond" w:hAnsi="Garamond"/>
        </w:rPr>
        <w:t xml:space="preserve">), для месяца </w:t>
      </w:r>
      <w:r w:rsidRPr="00A85675">
        <w:rPr>
          <w:rFonts w:ascii="Garamond" w:hAnsi="Garamond"/>
          <w:i/>
        </w:rPr>
        <w:t>m</w:t>
      </w:r>
      <w:r w:rsidRPr="00A85675">
        <w:rPr>
          <w:rFonts w:ascii="Garamond" w:hAnsi="Garamond"/>
        </w:rPr>
        <w:t xml:space="preserve"> = </w:t>
      </w:r>
      <w:r w:rsidRPr="001C07A7">
        <w:rPr>
          <w:rFonts w:ascii="Garamond" w:hAnsi="Garamond"/>
          <w:i/>
          <w:lang w:val="en-US"/>
        </w:rPr>
        <w:t>m</w:t>
      </w:r>
      <w:r w:rsidRPr="001C07A7">
        <w:rPr>
          <w:rFonts w:ascii="Garamond" w:hAnsi="Garamond"/>
          <w:i/>
          <w:lang w:val="en-US"/>
        </w:rPr>
        <w:sym w:font="Symbol" w:char="F0A2"/>
      </w:r>
      <w:r w:rsidR="001C07A7">
        <w:rPr>
          <w:rFonts w:ascii="Garamond" w:hAnsi="Garamond"/>
        </w:rPr>
        <w:t>–</w:t>
      </w:r>
      <w:r w:rsidRPr="00A85675">
        <w:rPr>
          <w:rFonts w:ascii="Garamond" w:hAnsi="Garamond"/>
        </w:rPr>
        <w:t xml:space="preserve">3, где </w:t>
      </w:r>
      <w:r w:rsidRPr="001C07A7">
        <w:rPr>
          <w:rFonts w:ascii="Garamond" w:hAnsi="Garamond"/>
          <w:i/>
          <w:lang w:val="en-US"/>
        </w:rPr>
        <w:t>m</w:t>
      </w:r>
      <w:r w:rsidRPr="001C07A7">
        <w:rPr>
          <w:rFonts w:ascii="Garamond" w:hAnsi="Garamond"/>
          <w:i/>
          <w:lang w:val="en-US"/>
        </w:rPr>
        <w:sym w:font="Symbol" w:char="F0A2"/>
      </w:r>
      <w:r w:rsidRPr="00A85675">
        <w:rPr>
          <w:rFonts w:ascii="Garamond" w:hAnsi="Garamond"/>
        </w:rPr>
        <w:t xml:space="preserve"> </w:t>
      </w:r>
      <w:r w:rsidR="001C07A7">
        <w:rPr>
          <w:rFonts w:ascii="Garamond" w:hAnsi="Garamond"/>
        </w:rPr>
        <w:t>–</w:t>
      </w:r>
      <w:r w:rsidRPr="00A85675">
        <w:rPr>
          <w:rFonts w:ascii="Garamond" w:hAnsi="Garamond"/>
        </w:rPr>
        <w:t xml:space="preserve"> месяц окончания приема заявок на КОМ НГО. Информация передается не позднее 26-го числа месяца, следующего за месяцем </w:t>
      </w:r>
      <w:r w:rsidRPr="00A85675">
        <w:rPr>
          <w:rFonts w:ascii="Garamond" w:hAnsi="Garamond"/>
          <w:i/>
        </w:rPr>
        <w:t>m</w:t>
      </w:r>
      <w:r w:rsidRPr="00A85675">
        <w:rPr>
          <w:rFonts w:ascii="Garamond" w:hAnsi="Garamond"/>
        </w:rPr>
        <w:t>,</w:t>
      </w:r>
      <w:r w:rsidRPr="00A85675">
        <w:rPr>
          <w:rFonts w:ascii="Garamond" w:hAnsi="Garamond"/>
          <w:i/>
        </w:rPr>
        <w:t xml:space="preserve"> </w:t>
      </w:r>
      <w:r w:rsidRPr="00A85675">
        <w:rPr>
          <w:rFonts w:ascii="Garamond" w:hAnsi="Garamond"/>
        </w:rPr>
        <w:t xml:space="preserve">на бумажном носителе (в случае если 26-е число месяца, следующего за месяцем </w:t>
      </w:r>
      <w:r w:rsidRPr="00A85675">
        <w:rPr>
          <w:rFonts w:ascii="Garamond" w:hAnsi="Garamond"/>
          <w:i/>
        </w:rPr>
        <w:t xml:space="preserve">m, </w:t>
      </w:r>
      <w:r w:rsidRPr="00A85675">
        <w:rPr>
          <w:rFonts w:ascii="Garamond" w:hAnsi="Garamond"/>
        </w:rPr>
        <w:t>наступает ранее даты публикации СО информации о проведении КОМ НГО, то информация передается не позднее 5 рабочих дней с даты публикации СО информации о проведении КОМ НГО в соответствии с настоящим Регламентом);</w:t>
      </w:r>
    </w:p>
    <w:p w14:paraId="3DF3EAD7" w14:textId="608A7F9E"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 xml:space="preserve">– перечень участников оптового рынка с суммарной установленной мощностью по ГТП генерации, в отношении которых по состоянию на 1-е число месяца </w:t>
      </w:r>
      <w:r w:rsidRPr="00A85675">
        <w:rPr>
          <w:rFonts w:ascii="Garamond" w:hAnsi="Garamond"/>
          <w:i/>
        </w:rPr>
        <w:t>m</w:t>
      </w:r>
      <w:r w:rsidRPr="00A85675">
        <w:rPr>
          <w:rFonts w:ascii="Garamond" w:hAnsi="Garamond"/>
        </w:rPr>
        <w:t xml:space="preserve"> = </w:t>
      </w:r>
      <w:r w:rsidRPr="001C07A7">
        <w:rPr>
          <w:rFonts w:ascii="Garamond" w:hAnsi="Garamond"/>
          <w:i/>
          <w:lang w:val="en-US"/>
        </w:rPr>
        <w:t>m</w:t>
      </w:r>
      <w:r w:rsidRPr="001C07A7">
        <w:rPr>
          <w:rFonts w:ascii="Garamond" w:hAnsi="Garamond"/>
          <w:i/>
          <w:lang w:val="en-US"/>
        </w:rPr>
        <w:sym w:font="Symbol" w:char="F0A2"/>
      </w:r>
      <w:r w:rsidR="001C07A7">
        <w:rPr>
          <w:rFonts w:ascii="Garamond" w:hAnsi="Garamond"/>
        </w:rPr>
        <w:t>–</w:t>
      </w:r>
      <w:r w:rsidRPr="00A85675">
        <w:rPr>
          <w:rFonts w:ascii="Garamond" w:hAnsi="Garamond"/>
        </w:rPr>
        <w:t xml:space="preserve">3, где </w:t>
      </w:r>
      <w:r w:rsidRPr="001C07A7">
        <w:rPr>
          <w:rFonts w:ascii="Garamond" w:hAnsi="Garamond"/>
          <w:i/>
          <w:lang w:val="en-US"/>
        </w:rPr>
        <w:t>m</w:t>
      </w:r>
      <w:r w:rsidRPr="001C07A7">
        <w:rPr>
          <w:rFonts w:ascii="Garamond" w:hAnsi="Garamond"/>
          <w:i/>
          <w:lang w:val="en-US"/>
        </w:rPr>
        <w:sym w:font="Symbol" w:char="F0A2"/>
      </w:r>
      <w:r w:rsidRPr="00A85675">
        <w:rPr>
          <w:rFonts w:ascii="Garamond" w:hAnsi="Garamond"/>
        </w:rPr>
        <w:t xml:space="preserve"> </w:t>
      </w:r>
      <w:r w:rsidR="001C07A7">
        <w:rPr>
          <w:rFonts w:ascii="Garamond" w:hAnsi="Garamond"/>
        </w:rPr>
        <w:t>–</w:t>
      </w:r>
      <w:r w:rsidRPr="00A85675">
        <w:rPr>
          <w:rFonts w:ascii="Garamond" w:hAnsi="Garamond"/>
        </w:rPr>
        <w:t xml:space="preserve"> месяц окончания приема заявок на КОМ НГО, получено право на участие в торговле электрической энергией и мощностью на оптовом рынке, более 2500 МВт. Информация передается не позднее 5 рабочих дней с даты публикации СО информации о проведении КОМ НГО в соответствии с настоящим Регламентом.</w:t>
      </w:r>
    </w:p>
    <w:p w14:paraId="518521F5" w14:textId="006669ED"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lastRenderedPageBreak/>
        <w:t>2.</w:t>
      </w:r>
      <w:r w:rsidRPr="00A85675">
        <w:rPr>
          <w:rFonts w:ascii="Garamond" w:eastAsia="Times New Roman" w:hAnsi="Garamond"/>
        </w:rPr>
        <w:t xml:space="preserve">2.5. Для </w:t>
      </w:r>
      <w:r w:rsidR="00D2259A">
        <w:rPr>
          <w:rFonts w:ascii="Garamond" w:eastAsia="Times New Roman" w:hAnsi="Garamond"/>
        </w:rPr>
        <w:t xml:space="preserve">заключения </w:t>
      </w:r>
      <w:r w:rsidRPr="00A85675">
        <w:rPr>
          <w:rFonts w:ascii="Garamond" w:eastAsia="Times New Roman" w:hAnsi="Garamond"/>
        </w:rPr>
        <w:t>договоров коммерческого представительства для целей заключения договоров поручительства лицо, имеющее намерение выступить поручителем, предоставляет в ЦФР:</w:t>
      </w:r>
    </w:p>
    <w:p w14:paraId="7B748466"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устав общества (действующая редакция), а при наличии изменений в устав – действующие изменения;</w:t>
      </w:r>
    </w:p>
    <w:p w14:paraId="40083970"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выписку из Единого государственного реестра юридических лиц;</w:t>
      </w:r>
    </w:p>
    <w:p w14:paraId="1690453F"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документы, подтверждающие полномочия подписанта (протокол / выписка из протокола (решения) о назначении, доверенность);</w:t>
      </w:r>
    </w:p>
    <w:p w14:paraId="37BD4745"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актуальный список аффилированных лиц общества;</w:t>
      </w:r>
    </w:p>
    <w:p w14:paraId="7364038C"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расчет оценки стоимости чистых активов общества (приложение к бухгалтерской отчетности или в произвольной форме за подписью руководителя и главного бухгалтера).</w:t>
      </w:r>
    </w:p>
    <w:p w14:paraId="5EE8F7C3"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Лицо, намеренное выступить поручителем, для которого заключение договоров поручительства и договора коммерческого представительства для целей заключения договоров поручительства является взаимосвязанными крупными сделками в соответствии с законодательством Российской Федерации или уставом данного лица, дополнительно предоставляет в ЦФР протокол (решение) об одобрении взаимосвязанных крупных сделок (договоров поручительства и договора коммерческого представительства для целей заключения договоров поручительства) уполномоченным органом данного лица.</w:t>
      </w:r>
    </w:p>
    <w:p w14:paraId="2A75CEE1"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Лицо, намеренное выступить поручителем, для которого заключение договоров поручительства и договора коммерческого представительства для целей заключения договоров поручительства является совершением сделок с заинтересованностью в соответствии с законодательством Российской Федерации, дополнительно предоставляет в ЦФР протокол (решение) об одобрении сделок с заинтересованностью (договоров поручительства и договора коммерческого представительства для целей заключения договоров поручительства) уполномоченным органом данного лица.</w:t>
      </w:r>
    </w:p>
    <w:p w14:paraId="048E5BD1"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Лицо, намеренное выступить поручителем, для которого заключение договоров поручительства и договора коммерческого представительства для целей заключения договоров поручительства не является крупной сделкой, но одобрение сделок, связанных с выдачей поручительства, предусмотрено уставом данного лица, дополнительно предоставляет в ЦФР протокол (решение) об одобрении сделок (договоров поручительства и договора коммерческого представительства для целей заключения договоров поручительства) уполномоченным органом данного лица.</w:t>
      </w:r>
    </w:p>
    <w:p w14:paraId="64651EBD"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Если заключение договоров поручительства и договора коммерческого представительства для целей заключения договоров поручительства не является для лица, имеющего намерение выступить поручителем, крупной сделкой или сделкой с заинтересованностью, данное лицо представляет в ЦФР следующие документы:</w:t>
      </w:r>
    </w:p>
    <w:p w14:paraId="1659333F"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письмо за подписью руководителя и главного бухгалтера указанного лица о том, что данная сделка не является для него крупной сделкой;</w:t>
      </w:r>
    </w:p>
    <w:p w14:paraId="770FB1A7" w14:textId="77777777" w:rsidR="00837663" w:rsidRPr="00A85675" w:rsidRDefault="00837663" w:rsidP="00A85675">
      <w:pPr>
        <w:numPr>
          <w:ilvl w:val="0"/>
          <w:numId w:val="8"/>
        </w:numPr>
        <w:tabs>
          <w:tab w:val="left" w:pos="993"/>
        </w:tabs>
        <w:suppressAutoHyphens/>
        <w:spacing w:before="120" w:after="120" w:line="240" w:lineRule="auto"/>
        <w:ind w:left="0" w:firstLine="567"/>
        <w:contextualSpacing/>
        <w:jc w:val="both"/>
        <w:rPr>
          <w:rFonts w:ascii="Garamond" w:hAnsi="Garamond"/>
        </w:rPr>
      </w:pPr>
      <w:r w:rsidRPr="00A85675">
        <w:rPr>
          <w:rFonts w:ascii="Garamond" w:eastAsia="Times New Roman" w:hAnsi="Garamond"/>
        </w:rPr>
        <w:t>письмо за подписью руководителя указанного лица о том, что данная сделка не является для него сделкой с заинтересованностью.</w:t>
      </w:r>
    </w:p>
    <w:p w14:paraId="301F5598"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При подписании договора коммерческого представительства для целей заключения договоров поручительства ЦФР вправе запросить также иные документы для выяснения полномочий подписантов или определения правомерности заключаемого договора.</w:t>
      </w:r>
    </w:p>
    <w:p w14:paraId="3D2380DC"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2.2.6. ЦФР заключает договор коммерческого представительства для целей заключения договоров поручительства в случае соблюдения следующих условий:</w:t>
      </w:r>
    </w:p>
    <w:p w14:paraId="16134D31"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 </w:t>
      </w:r>
      <w:r w:rsidRPr="00A85675">
        <w:rPr>
          <w:rFonts w:ascii="Garamond" w:hAnsi="Garamond"/>
        </w:rPr>
        <w:t>уведомление, указанное в п. 2.2.3 настоящего приложения, и все документы, предусмотренные п. 2.2.5 настоящего приложения, предоставлены не позднее чем за 10 рабочих дней до даты окончания приема заявок на КОМ НГО;</w:t>
      </w:r>
    </w:p>
    <w:p w14:paraId="7D851F66"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 все </w:t>
      </w:r>
      <w:r w:rsidRPr="00A85675">
        <w:rPr>
          <w:rFonts w:ascii="Garamond" w:hAnsi="Garamond"/>
        </w:rPr>
        <w:t>ГТП, указанные в полученном в соответствии с п. 2.2.3 настоящего приложения уведомлении, входят в перечень ГТП, зарегистрированных в отношении генерирующих объектов, строительство которых предполагается по итогам КОМ НГО;</w:t>
      </w:r>
    </w:p>
    <w:p w14:paraId="77127AA5"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в отношении участника оптового рынка – поручителя выполняется любое из условий:</w:t>
      </w:r>
    </w:p>
    <w:p w14:paraId="1AF8100B" w14:textId="51C4BA57" w:rsidR="00837663" w:rsidRPr="00A85675" w:rsidRDefault="00837663" w:rsidP="00A85675">
      <w:pPr>
        <w:pStyle w:val="af"/>
        <w:numPr>
          <w:ilvl w:val="0"/>
          <w:numId w:val="48"/>
        </w:numPr>
        <w:spacing w:before="120" w:after="120"/>
        <w:ind w:left="1281" w:hanging="357"/>
        <w:jc w:val="both"/>
        <w:rPr>
          <w:rFonts w:ascii="Garamond" w:hAnsi="Garamond"/>
          <w:sz w:val="22"/>
          <w:szCs w:val="22"/>
        </w:rPr>
      </w:pPr>
      <w:r w:rsidRPr="00A85675">
        <w:rPr>
          <w:rFonts w:ascii="Garamond" w:hAnsi="Garamond"/>
          <w:sz w:val="22"/>
          <w:szCs w:val="22"/>
        </w:rPr>
        <w:lastRenderedPageBreak/>
        <w:t xml:space="preserve">суммарная установленная мощность всех ГТП генерации участника оптового рынка – поручителя, по которым на 1-е число месяца </w:t>
      </w:r>
      <w:r w:rsidRPr="00A85675">
        <w:rPr>
          <w:rFonts w:ascii="Garamond" w:hAnsi="Garamond"/>
          <w:i/>
          <w:sz w:val="22"/>
          <w:szCs w:val="22"/>
        </w:rPr>
        <w:t>m</w:t>
      </w:r>
      <w:r w:rsidRPr="00A85675">
        <w:rPr>
          <w:rFonts w:ascii="Garamond" w:hAnsi="Garamond"/>
          <w:sz w:val="22"/>
          <w:szCs w:val="22"/>
        </w:rPr>
        <w:t xml:space="preserve"> = </w:t>
      </w:r>
      <w:r w:rsidRPr="001C07A7">
        <w:rPr>
          <w:rFonts w:ascii="Garamond" w:hAnsi="Garamond"/>
          <w:i/>
          <w:sz w:val="22"/>
          <w:szCs w:val="22"/>
          <w:lang w:val="en-US"/>
        </w:rPr>
        <w:t>m</w:t>
      </w:r>
      <w:r w:rsidRPr="001C07A7">
        <w:rPr>
          <w:rFonts w:ascii="Garamond" w:hAnsi="Garamond"/>
          <w:i/>
          <w:sz w:val="22"/>
          <w:szCs w:val="22"/>
          <w:lang w:val="en-US"/>
        </w:rPr>
        <w:sym w:font="Symbol" w:char="F0A2"/>
      </w:r>
      <w:r w:rsidR="001C07A7">
        <w:rPr>
          <w:rFonts w:ascii="Garamond" w:hAnsi="Garamond"/>
          <w:sz w:val="22"/>
          <w:szCs w:val="22"/>
        </w:rPr>
        <w:t>–</w:t>
      </w:r>
      <w:r w:rsidRPr="00A85675">
        <w:rPr>
          <w:rFonts w:ascii="Garamond" w:hAnsi="Garamond"/>
          <w:sz w:val="22"/>
          <w:szCs w:val="22"/>
        </w:rPr>
        <w:t xml:space="preserve">3, где </w:t>
      </w:r>
      <w:r w:rsidRPr="001C07A7">
        <w:rPr>
          <w:rFonts w:ascii="Garamond" w:hAnsi="Garamond"/>
          <w:i/>
          <w:sz w:val="22"/>
          <w:szCs w:val="22"/>
          <w:lang w:val="en-US"/>
        </w:rPr>
        <w:t>m</w:t>
      </w:r>
      <w:r w:rsidRPr="001C07A7">
        <w:rPr>
          <w:rFonts w:ascii="Garamond" w:hAnsi="Garamond"/>
          <w:i/>
          <w:sz w:val="22"/>
          <w:szCs w:val="22"/>
          <w:lang w:val="en-US"/>
        </w:rPr>
        <w:sym w:font="Symbol" w:char="F0A2"/>
      </w:r>
      <w:r w:rsidRPr="00A85675">
        <w:rPr>
          <w:rFonts w:ascii="Garamond" w:hAnsi="Garamond"/>
          <w:sz w:val="22"/>
          <w:szCs w:val="22"/>
        </w:rPr>
        <w:t xml:space="preserve"> </w:t>
      </w:r>
      <w:r w:rsidR="001C07A7">
        <w:rPr>
          <w:rFonts w:ascii="Garamond" w:hAnsi="Garamond"/>
          <w:sz w:val="22"/>
          <w:szCs w:val="22"/>
        </w:rPr>
        <w:t>–</w:t>
      </w:r>
      <w:r w:rsidRPr="00A85675">
        <w:rPr>
          <w:rFonts w:ascii="Garamond" w:hAnsi="Garamond"/>
          <w:sz w:val="22"/>
          <w:szCs w:val="22"/>
        </w:rPr>
        <w:t xml:space="preserve"> месяц окончания приема заявок на КОМ НГО, получено право на участие в торговле электрической энергией и мощностью на оптовом рынке, превышает 2500 МВт; и (или) </w:t>
      </w:r>
    </w:p>
    <w:p w14:paraId="398C3277" w14:textId="67B5A8EA" w:rsidR="009246C5" w:rsidRPr="00A85675" w:rsidRDefault="009246C5" w:rsidP="00A85675">
      <w:pPr>
        <w:pStyle w:val="af"/>
        <w:numPr>
          <w:ilvl w:val="0"/>
          <w:numId w:val="48"/>
        </w:numPr>
        <w:spacing w:before="120" w:after="120"/>
        <w:jc w:val="both"/>
        <w:rPr>
          <w:rFonts w:ascii="Garamond" w:hAnsi="Garamond"/>
          <w:sz w:val="22"/>
          <w:szCs w:val="22"/>
        </w:rPr>
      </w:pPr>
      <w:r w:rsidRPr="00A85675">
        <w:rPr>
          <w:rFonts w:ascii="Garamond" w:hAnsi="Garamond"/>
          <w:sz w:val="22"/>
          <w:szCs w:val="22"/>
          <w:lang w:eastAsia="ar-SA"/>
        </w:rPr>
        <w:t xml:space="preserve">объем ответственности поручителя, заявленный в уведомлении о намерении заключить договор поручительства, составляет величину не более величины денежных средств </w:t>
      </w:r>
      <w:r w:rsidR="00D2259A" w:rsidRPr="00D2259A">
        <w:rPr>
          <w:position w:val="-14"/>
        </w:rPr>
        <w:object w:dxaOrig="600" w:dyaOrig="400" w14:anchorId="5EFF32E7">
          <v:shape id="_x0000_i1041" type="#_x0000_t75" style="width:29.9pt;height:19.7pt" o:ole="">
            <v:imagedata r:id="rId40" o:title=""/>
          </v:shape>
          <o:OLEObject Type="Embed" ProgID="Equation.3" ShapeID="_x0000_i1041" DrawAspect="Content" ObjectID="_1735978685" r:id="rId41"/>
        </w:object>
      </w:r>
      <w:r w:rsidRPr="00A85675">
        <w:rPr>
          <w:rFonts w:ascii="Garamond" w:hAnsi="Garamond"/>
          <w:sz w:val="22"/>
          <w:szCs w:val="22"/>
          <w:lang w:eastAsia="ar-SA"/>
        </w:rPr>
        <w:t xml:space="preserve"> (определенной КО в отношении участника оптового рынка </w:t>
      </w:r>
      <w:r w:rsidRPr="00A85675">
        <w:rPr>
          <w:rFonts w:ascii="Garamond" w:hAnsi="Garamond"/>
          <w:i/>
          <w:iCs/>
          <w:sz w:val="22"/>
          <w:szCs w:val="22"/>
          <w:lang w:eastAsia="ar-SA"/>
        </w:rPr>
        <w:t>i</w:t>
      </w:r>
      <w:r w:rsidRPr="00A85675">
        <w:rPr>
          <w:rFonts w:ascii="Garamond" w:hAnsi="Garamond"/>
          <w:sz w:val="22"/>
          <w:szCs w:val="22"/>
          <w:lang w:eastAsia="ar-SA"/>
        </w:rPr>
        <w:t xml:space="preserve"> </w:t>
      </w:r>
      <w:r w:rsidR="001C07A7">
        <w:rPr>
          <w:rFonts w:ascii="Garamond" w:hAnsi="Garamond"/>
          <w:sz w:val="22"/>
          <w:szCs w:val="22"/>
          <w:lang w:eastAsia="ar-SA"/>
        </w:rPr>
        <w:t>–</w:t>
      </w:r>
      <w:r w:rsidRPr="00A85675">
        <w:rPr>
          <w:rFonts w:ascii="Garamond" w:hAnsi="Garamond"/>
          <w:sz w:val="22"/>
          <w:szCs w:val="22"/>
          <w:lang w:eastAsia="ar-SA"/>
        </w:rPr>
        <w:t xml:space="preserve"> поручителя и переданной ЦФР в соответствии с п.</w:t>
      </w:r>
      <w:r w:rsidR="001C07A7">
        <w:rPr>
          <w:rFonts w:ascii="Garamond" w:hAnsi="Garamond"/>
          <w:sz w:val="22"/>
          <w:szCs w:val="22"/>
          <w:lang w:eastAsia="ar-SA"/>
        </w:rPr>
        <w:t xml:space="preserve"> </w:t>
      </w:r>
      <w:r w:rsidRPr="00A85675">
        <w:rPr>
          <w:rFonts w:ascii="Garamond" w:hAnsi="Garamond"/>
          <w:sz w:val="22"/>
          <w:szCs w:val="22"/>
          <w:lang w:eastAsia="ar-SA"/>
        </w:rPr>
        <w:t xml:space="preserve">2.2.4 настоящего </w:t>
      </w:r>
      <w:r w:rsidR="001C07A7">
        <w:rPr>
          <w:rFonts w:ascii="Garamond" w:hAnsi="Garamond"/>
          <w:sz w:val="22"/>
          <w:szCs w:val="22"/>
          <w:lang w:eastAsia="ar-SA"/>
        </w:rPr>
        <w:t>п</w:t>
      </w:r>
      <w:r w:rsidRPr="00A85675">
        <w:rPr>
          <w:rFonts w:ascii="Garamond" w:hAnsi="Garamond"/>
          <w:sz w:val="22"/>
          <w:szCs w:val="22"/>
          <w:lang w:eastAsia="ar-SA"/>
        </w:rPr>
        <w:t>риложения)</w:t>
      </w:r>
      <w:r w:rsidR="001C07A7">
        <w:rPr>
          <w:rFonts w:ascii="Garamond" w:hAnsi="Garamond"/>
          <w:sz w:val="22"/>
          <w:szCs w:val="22"/>
          <w:lang w:eastAsia="ar-SA"/>
        </w:rPr>
        <w:t>,</w:t>
      </w:r>
      <w:r w:rsidRPr="00A85675">
        <w:rPr>
          <w:rFonts w:ascii="Garamond" w:hAnsi="Garamond"/>
          <w:sz w:val="22"/>
          <w:szCs w:val="22"/>
          <w:lang w:eastAsia="ar-SA"/>
        </w:rPr>
        <w:t xml:space="preserve"> уменьшенной на величину объема ответственности поручителя, ранее заявленную данным поручителем (согласно предоставленным</w:t>
      </w:r>
      <w:r w:rsidR="001C07A7">
        <w:rPr>
          <w:rFonts w:ascii="Garamond" w:hAnsi="Garamond"/>
          <w:sz w:val="22"/>
          <w:szCs w:val="22"/>
          <w:lang w:eastAsia="ar-SA"/>
        </w:rPr>
        <w:t xml:space="preserve"> </w:t>
      </w:r>
      <w:r w:rsidRPr="00A85675">
        <w:rPr>
          <w:rFonts w:ascii="Garamond" w:hAnsi="Garamond"/>
          <w:sz w:val="22"/>
          <w:szCs w:val="22"/>
          <w:lang w:eastAsia="ar-SA"/>
        </w:rPr>
        <w:t>ЦФР заявлени</w:t>
      </w:r>
      <w:r w:rsidR="00D2259A">
        <w:rPr>
          <w:rFonts w:ascii="Garamond" w:hAnsi="Garamond"/>
          <w:sz w:val="22"/>
          <w:szCs w:val="22"/>
          <w:lang w:eastAsia="ar-SA"/>
        </w:rPr>
        <w:t>я</w:t>
      </w:r>
      <w:r w:rsidRPr="00A85675">
        <w:rPr>
          <w:rFonts w:ascii="Garamond" w:hAnsi="Garamond"/>
          <w:sz w:val="22"/>
          <w:szCs w:val="22"/>
          <w:lang w:eastAsia="ar-SA"/>
        </w:rPr>
        <w:t>м</w:t>
      </w:r>
      <w:r w:rsidR="001C07A7">
        <w:rPr>
          <w:rFonts w:ascii="Garamond" w:hAnsi="Garamond"/>
          <w:sz w:val="22"/>
          <w:szCs w:val="22"/>
          <w:lang w:eastAsia="ar-SA"/>
        </w:rPr>
        <w:t xml:space="preserve"> </w:t>
      </w:r>
      <w:r w:rsidRPr="00A85675">
        <w:rPr>
          <w:rFonts w:ascii="Garamond" w:hAnsi="Garamond"/>
          <w:sz w:val="22"/>
          <w:szCs w:val="22"/>
          <w:lang w:eastAsia="ar-SA"/>
        </w:rPr>
        <w:t>по форме приложения 2.2 к настоящему Регламенту) в отношении обязательств участника</w:t>
      </w:r>
      <w:r w:rsidR="001C07A7">
        <w:rPr>
          <w:rFonts w:ascii="Garamond" w:hAnsi="Garamond"/>
          <w:sz w:val="22"/>
          <w:szCs w:val="22"/>
          <w:lang w:eastAsia="ar-SA"/>
        </w:rPr>
        <w:t xml:space="preserve"> </w:t>
      </w:r>
      <w:r w:rsidRPr="00A85675">
        <w:rPr>
          <w:rFonts w:ascii="Garamond" w:hAnsi="Garamond"/>
          <w:sz w:val="22"/>
          <w:szCs w:val="22"/>
          <w:lang w:eastAsia="ar-SA"/>
        </w:rPr>
        <w:t>(-ов) оптового рынка – участник</w:t>
      </w:r>
      <w:r w:rsidR="001C07A7">
        <w:rPr>
          <w:rFonts w:ascii="Garamond" w:hAnsi="Garamond"/>
          <w:sz w:val="22"/>
          <w:szCs w:val="22"/>
          <w:lang w:eastAsia="ar-SA"/>
        </w:rPr>
        <w:t>а (-</w:t>
      </w:r>
      <w:r w:rsidRPr="00A85675">
        <w:rPr>
          <w:rFonts w:ascii="Garamond" w:hAnsi="Garamond"/>
          <w:sz w:val="22"/>
          <w:szCs w:val="22"/>
          <w:lang w:eastAsia="ar-SA"/>
        </w:rPr>
        <w:t>ов</w:t>
      </w:r>
      <w:r w:rsidR="001C07A7">
        <w:rPr>
          <w:rFonts w:ascii="Garamond" w:hAnsi="Garamond"/>
          <w:sz w:val="22"/>
          <w:szCs w:val="22"/>
          <w:lang w:eastAsia="ar-SA"/>
        </w:rPr>
        <w:t>)</w:t>
      </w:r>
      <w:r w:rsidRPr="00A85675">
        <w:rPr>
          <w:rFonts w:ascii="Garamond" w:hAnsi="Garamond"/>
          <w:sz w:val="22"/>
          <w:szCs w:val="22"/>
          <w:lang w:eastAsia="ar-SA"/>
        </w:rPr>
        <w:t xml:space="preserve"> КОМ НГО.</w:t>
      </w:r>
    </w:p>
    <w:p w14:paraId="5278C91C" w14:textId="5FA83FEC" w:rsidR="009246C5" w:rsidRPr="00A85675" w:rsidRDefault="009246C5" w:rsidP="00A85675">
      <w:pPr>
        <w:pStyle w:val="af"/>
        <w:spacing w:before="120" w:after="120"/>
        <w:ind w:left="1287"/>
        <w:jc w:val="both"/>
        <w:rPr>
          <w:rFonts w:ascii="Garamond" w:hAnsi="Garamond"/>
          <w:sz w:val="22"/>
          <w:szCs w:val="22"/>
        </w:rPr>
      </w:pPr>
      <w:r w:rsidRPr="00A85675">
        <w:rPr>
          <w:rFonts w:ascii="Garamond" w:hAnsi="Garamond"/>
          <w:sz w:val="22"/>
          <w:szCs w:val="22"/>
          <w:lang w:eastAsia="ar-SA"/>
        </w:rPr>
        <w:t xml:space="preserve">В случае если поручителем одновременно предоставлены несколько заявлений по форме </w:t>
      </w:r>
      <w:r w:rsidR="007A4366" w:rsidRPr="00A85675">
        <w:rPr>
          <w:rFonts w:ascii="Garamond" w:hAnsi="Garamond"/>
          <w:sz w:val="22"/>
          <w:szCs w:val="22"/>
          <w:lang w:eastAsia="ar-SA"/>
        </w:rPr>
        <w:t>п</w:t>
      </w:r>
      <w:r w:rsidRPr="00A85675">
        <w:rPr>
          <w:rFonts w:ascii="Garamond" w:hAnsi="Garamond"/>
          <w:sz w:val="22"/>
          <w:szCs w:val="22"/>
          <w:lang w:eastAsia="ar-SA"/>
        </w:rPr>
        <w:t xml:space="preserve">риложения </w:t>
      </w:r>
      <w:r w:rsidR="007A4366" w:rsidRPr="00A85675">
        <w:rPr>
          <w:rFonts w:ascii="Garamond" w:hAnsi="Garamond"/>
          <w:sz w:val="22"/>
          <w:szCs w:val="22"/>
          <w:lang w:eastAsia="ar-SA"/>
        </w:rPr>
        <w:t>2</w:t>
      </w:r>
      <w:r w:rsidRPr="00A85675">
        <w:rPr>
          <w:rFonts w:ascii="Garamond" w:hAnsi="Garamond"/>
          <w:sz w:val="22"/>
          <w:szCs w:val="22"/>
          <w:lang w:eastAsia="ar-SA"/>
        </w:rPr>
        <w:t xml:space="preserve">.2 к настоящему Регламенту, то совокупный размер ответственности поручителя, указанный в данных заявлениях, должен составлять величину не более величины денежных средств </w:t>
      </w:r>
      <w:r w:rsidR="00D2259A" w:rsidRPr="00D2259A">
        <w:rPr>
          <w:position w:val="-14"/>
        </w:rPr>
        <w:object w:dxaOrig="600" w:dyaOrig="400" w14:anchorId="48591577">
          <v:shape id="_x0000_i1042" type="#_x0000_t75" style="width:29.9pt;height:19.7pt" o:ole="">
            <v:imagedata r:id="rId40" o:title=""/>
          </v:shape>
          <o:OLEObject Type="Embed" ProgID="Equation.3" ShapeID="_x0000_i1042" DrawAspect="Content" ObjectID="_1735978686" r:id="rId42"/>
        </w:object>
      </w:r>
      <w:r w:rsidRPr="00A85675">
        <w:rPr>
          <w:rFonts w:ascii="Garamond" w:hAnsi="Garamond"/>
          <w:sz w:val="22"/>
          <w:szCs w:val="22"/>
          <w:lang w:eastAsia="ar-SA"/>
        </w:rPr>
        <w:t>, уменьшенной на величину объема ответственности поручителя, ранее заявленную данным поручителем (согласно предоставленным</w:t>
      </w:r>
      <w:r w:rsidR="001C07A7">
        <w:rPr>
          <w:rFonts w:ascii="Garamond" w:hAnsi="Garamond"/>
          <w:sz w:val="22"/>
          <w:szCs w:val="22"/>
          <w:lang w:eastAsia="ar-SA"/>
        </w:rPr>
        <w:t xml:space="preserve"> </w:t>
      </w:r>
      <w:r w:rsidRPr="00A85675">
        <w:rPr>
          <w:rFonts w:ascii="Garamond" w:hAnsi="Garamond"/>
          <w:sz w:val="22"/>
          <w:szCs w:val="22"/>
          <w:lang w:eastAsia="ar-SA"/>
        </w:rPr>
        <w:t>ЦФР заявлени</w:t>
      </w:r>
      <w:r w:rsidR="00D2259A">
        <w:rPr>
          <w:rFonts w:ascii="Garamond" w:hAnsi="Garamond"/>
          <w:sz w:val="22"/>
          <w:szCs w:val="22"/>
          <w:lang w:eastAsia="ar-SA"/>
        </w:rPr>
        <w:t>я</w:t>
      </w:r>
      <w:r w:rsidRPr="00A85675">
        <w:rPr>
          <w:rFonts w:ascii="Garamond" w:hAnsi="Garamond"/>
          <w:sz w:val="22"/>
          <w:szCs w:val="22"/>
          <w:lang w:eastAsia="ar-SA"/>
        </w:rPr>
        <w:t>м</w:t>
      </w:r>
      <w:r w:rsidR="001C07A7">
        <w:rPr>
          <w:rFonts w:ascii="Garamond" w:hAnsi="Garamond"/>
          <w:sz w:val="22"/>
          <w:szCs w:val="22"/>
          <w:lang w:eastAsia="ar-SA"/>
        </w:rPr>
        <w:t xml:space="preserve"> </w:t>
      </w:r>
      <w:r w:rsidRPr="00A85675">
        <w:rPr>
          <w:rFonts w:ascii="Garamond" w:hAnsi="Garamond"/>
          <w:sz w:val="22"/>
          <w:szCs w:val="22"/>
          <w:lang w:eastAsia="ar-SA"/>
        </w:rPr>
        <w:t xml:space="preserve">по форме </w:t>
      </w:r>
      <w:r w:rsidR="007A4366" w:rsidRPr="00A85675">
        <w:rPr>
          <w:rFonts w:ascii="Garamond" w:hAnsi="Garamond"/>
          <w:sz w:val="22"/>
          <w:szCs w:val="22"/>
          <w:lang w:eastAsia="ar-SA"/>
        </w:rPr>
        <w:t>п</w:t>
      </w:r>
      <w:r w:rsidRPr="00A85675">
        <w:rPr>
          <w:rFonts w:ascii="Garamond" w:hAnsi="Garamond"/>
          <w:sz w:val="22"/>
          <w:szCs w:val="22"/>
          <w:lang w:eastAsia="ar-SA"/>
        </w:rPr>
        <w:t xml:space="preserve">риложения </w:t>
      </w:r>
      <w:r w:rsidR="007A4366" w:rsidRPr="00A85675">
        <w:rPr>
          <w:rFonts w:ascii="Garamond" w:hAnsi="Garamond"/>
          <w:sz w:val="22"/>
          <w:szCs w:val="22"/>
          <w:lang w:eastAsia="ar-SA"/>
        </w:rPr>
        <w:t>2</w:t>
      </w:r>
      <w:r w:rsidRPr="00A85675">
        <w:rPr>
          <w:rFonts w:ascii="Garamond" w:hAnsi="Garamond"/>
          <w:sz w:val="22"/>
          <w:szCs w:val="22"/>
          <w:lang w:eastAsia="ar-SA"/>
        </w:rPr>
        <w:t>.2 к настоящему Регламенту) в отношении обязательств участника (-ов) оптового рынка</w:t>
      </w:r>
      <w:r w:rsidR="007A4366" w:rsidRPr="00A85675">
        <w:rPr>
          <w:rFonts w:ascii="Garamond" w:hAnsi="Garamond"/>
          <w:sz w:val="22"/>
          <w:szCs w:val="22"/>
          <w:lang w:eastAsia="ar-SA"/>
        </w:rPr>
        <w:t xml:space="preserve"> – участника</w:t>
      </w:r>
      <w:r w:rsidR="001C07A7">
        <w:rPr>
          <w:rFonts w:ascii="Garamond" w:hAnsi="Garamond"/>
          <w:sz w:val="22"/>
          <w:szCs w:val="22"/>
          <w:lang w:eastAsia="ar-SA"/>
        </w:rPr>
        <w:t xml:space="preserve"> </w:t>
      </w:r>
      <w:r w:rsidR="007A4366" w:rsidRPr="00A85675">
        <w:rPr>
          <w:rFonts w:ascii="Garamond" w:hAnsi="Garamond"/>
          <w:sz w:val="22"/>
          <w:szCs w:val="22"/>
          <w:lang w:eastAsia="ar-SA"/>
        </w:rPr>
        <w:t>(-ов) КОМ НГО</w:t>
      </w:r>
      <w:r w:rsidRPr="00A85675">
        <w:rPr>
          <w:rFonts w:ascii="Garamond" w:hAnsi="Garamond"/>
          <w:sz w:val="22"/>
          <w:szCs w:val="22"/>
          <w:lang w:eastAsia="ar-SA"/>
        </w:rPr>
        <w:t>.</w:t>
      </w:r>
    </w:p>
    <w:p w14:paraId="7EC814C1"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В случае несоблюдения вышеуказанных условий договор коммерческого представительства для целей заключения договоров поручительства не заключается.</w:t>
      </w:r>
    </w:p>
    <w:p w14:paraId="5CD12B4B"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hAnsi="Garamond"/>
        </w:rPr>
        <w:t>2.</w:t>
      </w:r>
      <w:r w:rsidRPr="00A85675">
        <w:rPr>
          <w:rFonts w:ascii="Garamond" w:eastAsia="Times New Roman" w:hAnsi="Garamond"/>
        </w:rPr>
        <w:t xml:space="preserve">2.7. </w:t>
      </w:r>
      <w:r w:rsidRPr="00A85675">
        <w:rPr>
          <w:rFonts w:ascii="Garamond" w:hAnsi="Garamond"/>
        </w:rPr>
        <w:t>ЦФР не позднее чем за 3 рабочих дня до даты окончания приема заявок на КОМ НГО передает в КО реестр заключенных договоров коммерческого представительства для целей заключения договоров поручительства. Реестр передается на бумажном носителе по форме приложения 2.3 к настоящему Регламенту.</w:t>
      </w:r>
    </w:p>
    <w:p w14:paraId="5F76CDC3"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2.2.8. </w:t>
      </w:r>
      <w:r w:rsidRPr="00A85675">
        <w:rPr>
          <w:rFonts w:ascii="Garamond" w:hAnsi="Garamond"/>
        </w:rPr>
        <w:t>Если ЦФР в целях участия поставщиков мощности в КОМ НГО не был заключен ни один договор коммерческого представительства для целей заключения договоров поручительства, то ЦФР не позднее чем за 3 рабочих дня до даты окончания приема заявок на КОМ НГО направляет на бумажном носителе в КО соответствующее уведомление.</w:t>
      </w:r>
      <w:r w:rsidRPr="00A85675">
        <w:rPr>
          <w:rFonts w:ascii="Garamond" w:eastAsia="Times New Roman" w:hAnsi="Garamond"/>
        </w:rPr>
        <w:t xml:space="preserve"> </w:t>
      </w:r>
    </w:p>
    <w:p w14:paraId="6BC092CB" w14:textId="2ACAAC66"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2.2.9. </w:t>
      </w:r>
      <w:r w:rsidRPr="00A85675">
        <w:rPr>
          <w:rFonts w:ascii="Garamond" w:hAnsi="Garamond"/>
        </w:rPr>
        <w:t xml:space="preserve">Договоры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заключаются в отношении договора купли-продажи мощности по результатам конкурентного отбора мощности новых генерирующих объектов (далее – договор КОМ НГО), заключенного </w:t>
      </w:r>
      <w:r w:rsidR="00D2259A">
        <w:rPr>
          <w:rFonts w:ascii="Garamond" w:hAnsi="Garamond"/>
        </w:rPr>
        <w:t>по</w:t>
      </w:r>
      <w:r w:rsidRPr="00A85675">
        <w:rPr>
          <w:rFonts w:ascii="Garamond" w:hAnsi="Garamond"/>
        </w:rPr>
        <w:t xml:space="preserve"> ГТП генерирующего объекта, отобранного по итогам КОМ НГО, на основании договоров коммерческого представительства для целей заключения договоров поручительства.</w:t>
      </w:r>
    </w:p>
    <w:p w14:paraId="55CC7799"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КО не позднее 8 (восьми) рабочих дней с даты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направляет в ЦФР в электронном виде с ЭП реестр заключенных договоров поручительства для обеспечения исполнения обязательств по договорам КОМ НГО за расчетный период. Реестр направляется в электронном виде с электронной подписью по форме приложения 2.4 к настоящему Регламенту.</w:t>
      </w:r>
    </w:p>
    <w:p w14:paraId="2014FA2E" w14:textId="1ECE6604"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hAnsi="Garamond" w:cs="Arial"/>
        </w:rPr>
        <w:t xml:space="preserve">В случае расторжения </w:t>
      </w:r>
      <w:r w:rsidRPr="00A85675">
        <w:rPr>
          <w:rFonts w:ascii="Garamond" w:hAnsi="Garamond"/>
        </w:rPr>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002D13B7">
        <w:rPr>
          <w:rFonts w:ascii="Garamond" w:hAnsi="Garamond"/>
        </w:rPr>
        <w:t>,</w:t>
      </w:r>
      <w:r w:rsidRPr="00A85675">
        <w:rPr>
          <w:rFonts w:ascii="Garamond" w:eastAsia="Garamond" w:hAnsi="Garamond"/>
        </w:rPr>
        <w:t xml:space="preserve"> </w:t>
      </w:r>
      <w:r w:rsidRPr="00A85675">
        <w:rPr>
          <w:rFonts w:ascii="Garamond" w:hAnsi="Garamond" w:cs="Arial"/>
        </w:rPr>
        <w:t xml:space="preserve">КО не позднее 10 (десяти) рабочих дней после даты расторжения направляет ЦФР в электронном виде с ЭП реестр расторгнутых </w:t>
      </w:r>
      <w:r w:rsidRPr="00A85675">
        <w:rPr>
          <w:rFonts w:ascii="Garamond" w:eastAsia="Garamond" w:hAnsi="Garamond"/>
        </w:rPr>
        <w:t xml:space="preserve">договоров </w:t>
      </w:r>
      <w:r w:rsidRPr="00A85675">
        <w:rPr>
          <w:rFonts w:ascii="Garamond" w:hAnsi="Garamond"/>
        </w:rPr>
        <w:t>поручительства для обеспечения исполнения обязательств поставщика мощности по договорам КОМ НГО за расчетный период. Реестр направляется в электронном виде с электронной подписью по форме приложения 2.5 к настоящему Регламенту.</w:t>
      </w:r>
    </w:p>
    <w:p w14:paraId="5FCE8921"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2.3. </w:t>
      </w:r>
      <w:r w:rsidRPr="00A85675">
        <w:rPr>
          <w:rFonts w:ascii="Garamond" w:hAnsi="Garamond"/>
        </w:rPr>
        <w:t>Штраф и денежная сумма, выплачиваемая поставщиком мощности за отказ от исполнения обязательств по договору КОМ НГО, оплата которых осуществляется по аккредитиву</w:t>
      </w:r>
    </w:p>
    <w:p w14:paraId="116FAFB3" w14:textId="0F4D2109" w:rsidR="00837663" w:rsidRPr="002D13B7" w:rsidRDefault="00837663" w:rsidP="00A85675">
      <w:pPr>
        <w:spacing w:before="120" w:after="120" w:line="240" w:lineRule="auto"/>
        <w:ind w:firstLine="567"/>
        <w:jc w:val="both"/>
        <w:rPr>
          <w:rFonts w:ascii="Garamond" w:hAnsi="Garamond"/>
        </w:rPr>
      </w:pPr>
      <w:r w:rsidRPr="002D13B7">
        <w:rPr>
          <w:rFonts w:ascii="Garamond" w:eastAsia="Times New Roman" w:hAnsi="Garamond"/>
        </w:rPr>
        <w:lastRenderedPageBreak/>
        <w:t xml:space="preserve">2.3.1. </w:t>
      </w:r>
      <w:r w:rsidRPr="002D13B7">
        <w:rPr>
          <w:rFonts w:ascii="Garamond" w:hAnsi="Garamond"/>
        </w:rPr>
        <w:t xml:space="preserve">Поставщик мощности вправе обеспечить исполнение своих обязательств, возникающих по результатам КОМ НГО, штрафом по соответствующему договору КОМ НГО и денежной суммой, выплачиваемой поставщиком мощности за отказ от исполнения договоров КОМ НГО (далее – штраф по договору КОМ НГО), оплата которых осуществляется по аккредитиву в соответствии с договором КОМ НГО и </w:t>
      </w:r>
      <w:r w:rsidR="002D13B7" w:rsidRPr="002D13B7">
        <w:rPr>
          <w:rFonts w:ascii="Garamond" w:hAnsi="Garamond"/>
        </w:rPr>
        <w:t>с</w:t>
      </w:r>
      <w:r w:rsidRPr="002D13B7">
        <w:rPr>
          <w:rFonts w:ascii="Garamond" w:hAnsi="Garamond"/>
        </w:rPr>
        <w:t>оглашением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 соглашение о порядке расчетов, связанных с уплатой штрафа по договору КОМ НГО по аккредитиву, либо соглашение).</w:t>
      </w:r>
    </w:p>
    <w:p w14:paraId="04B43169"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Предоставлением вышеуказанного обеспечения является выполнение не позднее чем за 10 рабочих дней до даты окончания приема заявок на КОМ НГО следующих действий:</w:t>
      </w:r>
    </w:p>
    <w:p w14:paraId="0FD83249"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поставщиком мощности заключено соглашение о порядке расчетов, связанных с уплатой штрафа по договору КОМ НГО</w:t>
      </w:r>
      <w:r w:rsidRPr="00A85675">
        <w:rPr>
          <w:rFonts w:ascii="Garamond" w:hAnsi="Garamond"/>
        </w:rPr>
        <w:t xml:space="preserve"> по аккредитиву</w:t>
      </w:r>
      <w:r w:rsidRPr="00A85675">
        <w:rPr>
          <w:rFonts w:ascii="Garamond" w:eastAsia="Times New Roman" w:hAnsi="Garamond"/>
        </w:rPr>
        <w:t>;</w:t>
      </w:r>
    </w:p>
    <w:p w14:paraId="740DC347"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ЦФР получено от банка получателя средств уведомление (извещение) об открытии аккредитива, соответствующего требованиям, указанным в п. 2.3.4 настоящего приложения, на сумму не менее суммы аккредитива, указанной в соглашении.</w:t>
      </w:r>
    </w:p>
    <w:p w14:paraId="4F0973CD"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2.3.2. </w:t>
      </w:r>
      <w:r w:rsidRPr="00A85675">
        <w:rPr>
          <w:rFonts w:ascii="Garamond" w:hAnsi="Garamond"/>
        </w:rPr>
        <w:t>Соглашение о порядке расчетов, связанных с уплатой штрафа по договору КОМ НГО по аккредитиву, заключается КО не позднее чем за 10 рабочих дней до даты окончания приема заявок на КОМ НГО.</w:t>
      </w:r>
    </w:p>
    <w:p w14:paraId="38AC66CD"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В целях подписания соглашения о порядке расчетов, связанных с уплатой штрафа по договору КОМ НГО по аккредитиву, поставщик мощности не позднее чем за 17 рабочих дней до даты окончания приема заявок на КОМ НГО должен предоставить в КО на бумажном носителе заявление о заключении соглашения по форме приложения 2.6 к настоящему Регламенту (далее – заявление о заключении соглашения).</w:t>
      </w:r>
    </w:p>
    <w:p w14:paraId="48F08C75"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Реестр заключенных соглашений о порядке расчетов, связанных с уплатой штрафа по договору КОМ НГО по аккредитиву, КО направляет в ЦФР в электронном виде с электронной подписью по форме приложения 2.7 к настоящему Регламенту не позднее чем за 10 рабочих дней до даты окончания приема заявок на КОМ НГО.</w:t>
      </w:r>
    </w:p>
    <w:p w14:paraId="4F493101"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2.3.3. </w:t>
      </w:r>
      <w:r w:rsidRPr="00A85675">
        <w:rPr>
          <w:rFonts w:ascii="Garamond" w:hAnsi="Garamond"/>
        </w:rPr>
        <w:t>ЦФР принимает аккредитив, предоставляемый поставщиком мощности в соответствии с заключенным соглашением о порядке расчетов, связанных с уплатой штрафа по договору КОМ НГО по аккредитиву, при условии, что уведомление (извещение) об открытии аккредитива получено ЦФР от банка получателя средств по аккредитиву не позднее чем за 10 рабочих дней до даты окончания приема заявок на КОМ НГО.</w:t>
      </w:r>
    </w:p>
    <w:p w14:paraId="45E9DEA9"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2.3.4. Аккредитив, по которому осуществляется уплата штрафов, должен содержать следующую обязательную информацию и соответствовать следующим требованиям:</w:t>
      </w:r>
    </w:p>
    <w:p w14:paraId="380FD76E"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сумма, указанная в аккредитиве, по которому осуществляется уплата штрафов, должна быть указана в российских рублях и быть не менее суммы, указанной в соответствующем соглашении о порядке расчетов, связанных с уплатой штрафа по договору КОМ НГО</w:t>
      </w:r>
      <w:r w:rsidRPr="00A85675">
        <w:rPr>
          <w:rFonts w:ascii="Garamond" w:hAnsi="Garamond"/>
        </w:rPr>
        <w:t xml:space="preserve"> по аккредитиву</w:t>
      </w:r>
      <w:r w:rsidRPr="00A85675">
        <w:rPr>
          <w:rFonts w:ascii="Garamond" w:eastAsia="Times New Roman" w:hAnsi="Garamond"/>
        </w:rPr>
        <w:t>;</w:t>
      </w:r>
    </w:p>
    <w:p w14:paraId="52C86F3A"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в качестве плательщика по аккредитиву указан поставщик мощности, намеренный принять участие в КОМ НГО в отношении генерирующего объекта (с указанием соответствующего ИНН);</w:t>
      </w:r>
    </w:p>
    <w:p w14:paraId="6E5FDCDC"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в качестве получателя средств по аккредитиву указан ЦФР (указаны соответствующие ИНН и номер расчетного счета, опубликованные на официальном сайте ЦФР);</w:t>
      </w:r>
    </w:p>
    <w:p w14:paraId="6EA8C720"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в качестве банка-эмитента указан банк (указание в качестве банка-эмитента филиала, представительства или иного обособленного подразделения данного банка не допускается);</w:t>
      </w:r>
    </w:p>
    <w:p w14:paraId="5BEC0358"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 в качестве исполняющего банка указана уполномоченная кредитная организация, определенная в соответствии с </w:t>
      </w:r>
      <w:r w:rsidRPr="00A85675">
        <w:rPr>
          <w:rFonts w:ascii="Garamond" w:eastAsia="Times New Roman" w:hAnsi="Garamond"/>
          <w:i/>
        </w:rPr>
        <w:t>Договором о присоединении к торговой системе оптового рынка</w:t>
      </w:r>
      <w:r w:rsidRPr="00A85675">
        <w:rPr>
          <w:rFonts w:ascii="Garamond" w:eastAsia="Times New Roman" w:hAnsi="Garamond"/>
        </w:rPr>
        <w:t xml:space="preserve">, либо указан банк, включенный в перечень аккредитованных организаций в системе финансовых гарантий на оптовом рынке в порядке, определенном </w:t>
      </w:r>
      <w:r w:rsidRPr="00A85675">
        <w:rPr>
          <w:rFonts w:ascii="Garamond" w:eastAsia="Times New Roman" w:hAnsi="Garamond"/>
          <w:i/>
        </w:rPr>
        <w:t>Договором о присоединении к торговой системе оптового рынка</w:t>
      </w:r>
      <w:r w:rsidRPr="00A85675">
        <w:rPr>
          <w:rFonts w:ascii="Garamond" w:eastAsia="Times New Roman" w:hAnsi="Garamond"/>
        </w:rPr>
        <w:t>,</w:t>
      </w:r>
      <w:r w:rsidRPr="00A85675">
        <w:rPr>
          <w:rFonts w:ascii="Garamond" w:eastAsia="Times New Roman" w:hAnsi="Garamond"/>
          <w:i/>
        </w:rPr>
        <w:t xml:space="preserve"> </w:t>
      </w:r>
      <w:r w:rsidRPr="00A85675">
        <w:rPr>
          <w:rFonts w:ascii="Garamond" w:eastAsia="Times New Roman" w:hAnsi="Garamond"/>
        </w:rPr>
        <w:t>и имеющий на момент получения ЦФР от банка получателя средств по аккредитиву уведомлений (извещений) об открытии аккредитива:</w:t>
      </w:r>
    </w:p>
    <w:p w14:paraId="08493664" w14:textId="77777777" w:rsidR="00837663" w:rsidRPr="00A85675" w:rsidRDefault="00837663" w:rsidP="00A85675">
      <w:pPr>
        <w:numPr>
          <w:ilvl w:val="0"/>
          <w:numId w:val="10"/>
        </w:numPr>
        <w:suppressAutoHyphens/>
        <w:autoSpaceDE w:val="0"/>
        <w:autoSpaceDN w:val="0"/>
        <w:spacing w:before="120" w:after="120" w:line="240" w:lineRule="auto"/>
        <w:ind w:left="993"/>
        <w:jc w:val="both"/>
        <w:rPr>
          <w:rFonts w:ascii="Garamond" w:hAnsi="Garamond"/>
          <w:lang w:eastAsia="ru-RU"/>
        </w:rPr>
      </w:pPr>
      <w:r w:rsidRPr="00A85675">
        <w:rPr>
          <w:rFonts w:ascii="Garamond" w:hAnsi="Garamond"/>
          <w:lang w:eastAsia="ru-RU"/>
        </w:rPr>
        <w:lastRenderedPageBreak/>
        <w:t>международный рейтинг долгосрочной кредитоспособности не ниже уровня "B+" по классификации международных рейтинговых агентств "Фитч Рейтингс" (Fitch Ratings) и (или) "Стандарт энд Пурс" (Standard &amp; Poor's), и (или)</w:t>
      </w:r>
    </w:p>
    <w:p w14:paraId="7BB8519F" w14:textId="77777777" w:rsidR="00837663" w:rsidRPr="00A85675" w:rsidRDefault="00837663" w:rsidP="00A85675">
      <w:pPr>
        <w:numPr>
          <w:ilvl w:val="0"/>
          <w:numId w:val="10"/>
        </w:numPr>
        <w:suppressAutoHyphens/>
        <w:autoSpaceDE w:val="0"/>
        <w:autoSpaceDN w:val="0"/>
        <w:spacing w:before="120" w:after="120" w:line="240" w:lineRule="auto"/>
        <w:ind w:left="993"/>
        <w:jc w:val="both"/>
        <w:rPr>
          <w:rFonts w:ascii="Garamond" w:hAnsi="Garamond"/>
        </w:rPr>
      </w:pPr>
      <w:r w:rsidRPr="00A85675">
        <w:rPr>
          <w:rFonts w:ascii="Garamond" w:hAnsi="Garamond"/>
        </w:rPr>
        <w:t>международный рейтинг долгосрочной кредитоспособности не ниже уровня "В1" по классификации международного рейтингового агентства "Мудис Инвесторс Сервис" (Moody's Investors Service), и (или)</w:t>
      </w:r>
    </w:p>
    <w:p w14:paraId="692042E9" w14:textId="77777777" w:rsidR="00837663" w:rsidRPr="00A85675" w:rsidRDefault="00837663" w:rsidP="00A85675">
      <w:pPr>
        <w:numPr>
          <w:ilvl w:val="0"/>
          <w:numId w:val="10"/>
        </w:numPr>
        <w:suppressAutoHyphens/>
        <w:autoSpaceDE w:val="0"/>
        <w:autoSpaceDN w:val="0"/>
        <w:spacing w:before="120" w:after="120" w:line="240" w:lineRule="auto"/>
        <w:ind w:left="993"/>
        <w:jc w:val="both"/>
        <w:rPr>
          <w:rFonts w:ascii="Garamond" w:hAnsi="Garamond"/>
        </w:rPr>
      </w:pPr>
      <w:r w:rsidRPr="00A85675">
        <w:rPr>
          <w:rFonts w:ascii="Garamond" w:hAnsi="Garamond"/>
        </w:rPr>
        <w:t>российский рейтинг долгосрочной кредитоспособности не ниже рейтинга «</w:t>
      </w:r>
      <w:r w:rsidRPr="00A85675">
        <w:rPr>
          <w:rFonts w:ascii="Garamond" w:hAnsi="Garamond"/>
          <w:lang w:val="en-US"/>
        </w:rPr>
        <w:t>A</w:t>
      </w:r>
      <w:r w:rsidRPr="00A85675">
        <w:rPr>
          <w:rFonts w:ascii="Garamond" w:hAnsi="Garamond"/>
        </w:rPr>
        <w:t>+(</w:t>
      </w:r>
      <w:r w:rsidRPr="00A85675">
        <w:rPr>
          <w:rFonts w:ascii="Garamond" w:hAnsi="Garamond"/>
          <w:lang w:val="en-US"/>
        </w:rPr>
        <w:t>RU</w:t>
      </w:r>
      <w:r w:rsidRPr="00A85675">
        <w:rPr>
          <w:rFonts w:ascii="Garamond" w:hAnsi="Garamond"/>
        </w:rPr>
        <w:t xml:space="preserve">)» по классификации российского рейтингового агентства АО «Аналитическое кредитное рейтинговое агентство», и (или) </w:t>
      </w:r>
    </w:p>
    <w:p w14:paraId="15B3D21E" w14:textId="77777777" w:rsidR="00837663" w:rsidRPr="00A85675" w:rsidRDefault="00837663" w:rsidP="00A85675">
      <w:pPr>
        <w:numPr>
          <w:ilvl w:val="0"/>
          <w:numId w:val="10"/>
        </w:numPr>
        <w:suppressAutoHyphens/>
        <w:autoSpaceDE w:val="0"/>
        <w:autoSpaceDN w:val="0"/>
        <w:spacing w:before="120" w:after="120" w:line="240" w:lineRule="auto"/>
        <w:ind w:left="993"/>
        <w:jc w:val="both"/>
        <w:rPr>
          <w:rFonts w:ascii="Garamond" w:eastAsia="Times New Roman" w:hAnsi="Garamond"/>
          <w:lang w:eastAsia="ru-RU"/>
        </w:rPr>
      </w:pPr>
      <w:r w:rsidRPr="00A85675">
        <w:rPr>
          <w:rFonts w:ascii="Garamond" w:hAnsi="Garamond"/>
        </w:rPr>
        <w:t>российский рейтинг долгосрочной кредитоспособности не ниже рейтинга «</w:t>
      </w:r>
      <w:r w:rsidRPr="00A85675">
        <w:rPr>
          <w:rFonts w:ascii="Garamond" w:hAnsi="Garamond"/>
          <w:lang w:val="en-US"/>
        </w:rPr>
        <w:t>ruA</w:t>
      </w:r>
      <w:r w:rsidRPr="00A85675">
        <w:rPr>
          <w:rFonts w:ascii="Garamond" w:hAnsi="Garamond"/>
        </w:rPr>
        <w:t>+» по классификации российского рейтингового агентства АО «Рей</w:t>
      </w:r>
      <w:r w:rsidRPr="00A85675">
        <w:rPr>
          <w:rFonts w:ascii="Garamond" w:eastAsia="Times New Roman" w:hAnsi="Garamond"/>
          <w:lang w:eastAsia="ru-RU"/>
        </w:rPr>
        <w:t>тинговое агентство «Эксперт РА»;</w:t>
      </w:r>
    </w:p>
    <w:p w14:paraId="2E908AD6" w14:textId="77777777" w:rsidR="00837663" w:rsidRPr="00A85675" w:rsidRDefault="00837663" w:rsidP="00A85675">
      <w:pPr>
        <w:tabs>
          <w:tab w:val="left" w:pos="607"/>
        </w:tabs>
        <w:spacing w:before="120" w:after="120" w:line="240" w:lineRule="auto"/>
        <w:ind w:firstLine="567"/>
        <w:jc w:val="both"/>
        <w:rPr>
          <w:rFonts w:ascii="Garamond" w:hAnsi="Garamond"/>
        </w:rPr>
      </w:pPr>
      <w:r w:rsidRPr="00A85675">
        <w:rPr>
          <w:rFonts w:ascii="Garamond" w:eastAsia="Times New Roman" w:hAnsi="Garamond"/>
        </w:rPr>
        <w:t xml:space="preserve"> – размер собственных средств (капитала)</w:t>
      </w:r>
      <w:r w:rsidRPr="00A85675">
        <w:rPr>
          <w:rFonts w:ascii="Garamond" w:hAnsi="Garamond"/>
        </w:rPr>
        <w:t xml:space="preserve"> </w:t>
      </w:r>
      <w:r w:rsidRPr="00A85675">
        <w:rPr>
          <w:rFonts w:ascii="Garamond" w:eastAsia="Times New Roman" w:hAnsi="Garamond"/>
        </w:rPr>
        <w:t>исполняющего банка должен быть более 4 млрд руб. в течение предыдущего календарного года, а также в течение всех месяцев текущего года на момент получения ЦФР уведомления об открытии аккредитива;</w:t>
      </w:r>
    </w:p>
    <w:p w14:paraId="7A2B0795"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 – в качестве банка получателя средств по аккредитиву указана уполномоченная кредитная организация, определенная в соответствии с </w:t>
      </w:r>
      <w:r w:rsidRPr="00A85675">
        <w:rPr>
          <w:rFonts w:ascii="Garamond" w:eastAsia="Times New Roman" w:hAnsi="Garamond"/>
          <w:i/>
        </w:rPr>
        <w:t>Договором о присоединении к торговой системе оптового рынка</w:t>
      </w:r>
      <w:r w:rsidRPr="00A85675">
        <w:rPr>
          <w:rFonts w:ascii="Garamond" w:eastAsia="Times New Roman" w:hAnsi="Garamond"/>
        </w:rPr>
        <w:t>;</w:t>
      </w:r>
    </w:p>
    <w:p w14:paraId="5FCEE925"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ab/>
        <w:t>– аккредитив является безотзывным;</w:t>
      </w:r>
    </w:p>
    <w:p w14:paraId="1FD320C3"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ab/>
        <w:t xml:space="preserve">– в случае если банк-эмитент включен в порядке, определенном </w:t>
      </w:r>
      <w:r w:rsidRPr="00A85675">
        <w:rPr>
          <w:rFonts w:ascii="Garamond" w:eastAsia="Times New Roman" w:hAnsi="Garamond"/>
          <w:i/>
        </w:rPr>
        <w:t>Договором о присоединении к торговой системе оптового рынка</w:t>
      </w:r>
      <w:r w:rsidRPr="00A85675">
        <w:rPr>
          <w:rFonts w:ascii="Garamond" w:eastAsia="Times New Roman" w:hAnsi="Garamond"/>
        </w:rPr>
        <w:t>, в перечень аккредитованных организаций в системе финансовых гарантий на оптовом рынке электрической энергии и мощности и соответствует требованиям, предъявляемым настоящим Регламентом к исполняющему банку, не требуется подтверждение аккредитива исполняющим банком, при этом исполняющим банком может являться банк-эмитент;</w:t>
      </w:r>
    </w:p>
    <w:p w14:paraId="019C9709"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 в случае если банк-эмитент не включен в порядке, определенном </w:t>
      </w:r>
      <w:r w:rsidRPr="00A85675">
        <w:rPr>
          <w:rFonts w:ascii="Garamond" w:eastAsia="Times New Roman" w:hAnsi="Garamond"/>
          <w:i/>
        </w:rPr>
        <w:t>Договором о присоединении к торговой системе оптового рынка</w:t>
      </w:r>
      <w:r w:rsidRPr="00A85675">
        <w:rPr>
          <w:rFonts w:ascii="Garamond" w:eastAsia="Times New Roman" w:hAnsi="Garamond"/>
        </w:rPr>
        <w:t>, в перечень аккредитованных организаций в системе финансовых гарантий на оптовом рынке электрической энергии и мощности, аккредитив должен быть подтвержден исполняющим банком;</w:t>
      </w:r>
    </w:p>
    <w:p w14:paraId="6F5ADE9A"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xml:space="preserve">– </w:t>
      </w:r>
      <w:r w:rsidRPr="00A85675">
        <w:rPr>
          <w:rFonts w:ascii="Garamond" w:hAnsi="Garamond"/>
        </w:rPr>
        <w:t xml:space="preserve">срок окончания действия аккредитива – не ранее истечения 15 месяцев с </w:t>
      </w:r>
      <w:r w:rsidRPr="00A85675">
        <w:rPr>
          <w:rFonts w:ascii="Garamond" w:eastAsia="Batang" w:hAnsi="Garamond" w:cs="Garamond"/>
          <w:lang w:eastAsia="ar-SA"/>
        </w:rPr>
        <w:t>даты начала поставки мощности по итогам КОМ НГО</w:t>
      </w:r>
      <w:r w:rsidRPr="00A85675">
        <w:rPr>
          <w:rFonts w:ascii="Garamond" w:eastAsia="Batang" w:hAnsi="Garamond" w:cs="Garamond"/>
          <w:color w:val="000000"/>
          <w:lang w:eastAsia="ar-SA"/>
        </w:rPr>
        <w:t>;</w:t>
      </w:r>
    </w:p>
    <w:p w14:paraId="0C1AABD7"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способ исполнения аккредитива – непосредственно по представлении документов;</w:t>
      </w:r>
    </w:p>
    <w:p w14:paraId="763F19B7"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частичные платежи по аккредитиву разрешены;</w:t>
      </w:r>
    </w:p>
    <w:p w14:paraId="6DCA6DAD"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аккредитив исполняется 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14:paraId="09DE6AC8"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 аккредитив исполняется при предоставлении ЦФР исполняющему банку через банк получателя средств заявления об исполнении аккредитива на бумажном носителе, подписанного ЦФР и заверенного оттиском печати ЦФР; </w:t>
      </w:r>
    </w:p>
    <w:p w14:paraId="34B3218C"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14:paraId="571AB5C0"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в назначении платежа по аккредитиву указано: «Оплата по Соглашению № _____ от ____ об уплате штрафов по договору КОМ НГО»;</w:t>
      </w:r>
    </w:p>
    <w:p w14:paraId="36BB61F0"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все банковские комиссии и расходы, связанные с аккредитивом, оплачивает плательщик по аккредитиву;</w:t>
      </w:r>
    </w:p>
    <w:p w14:paraId="4DA91033"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аккредитив регулируется законодательством Российской Федерации;</w:t>
      </w:r>
    </w:p>
    <w:p w14:paraId="69DF5076"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уведомление (извещение) получателя средств об условиях открытого аккредитива осуществляется через банк получателя средств;</w:t>
      </w:r>
    </w:p>
    <w:p w14:paraId="371EBA33"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t>– реквизиты банка получателя средств соответствуют реквизитам, опубликованным на официальном сайте ЦФР.</w:t>
      </w:r>
    </w:p>
    <w:p w14:paraId="30DA0F9E" w14:textId="069D95F1" w:rsidR="00837663" w:rsidRPr="00A85675" w:rsidRDefault="00837663" w:rsidP="00A85675">
      <w:pPr>
        <w:spacing w:before="120" w:after="120" w:line="240" w:lineRule="auto"/>
        <w:ind w:firstLine="567"/>
        <w:jc w:val="both"/>
        <w:rPr>
          <w:rFonts w:ascii="Garamond" w:hAnsi="Garamond"/>
        </w:rPr>
      </w:pPr>
      <w:r w:rsidRPr="00A85675">
        <w:rPr>
          <w:rFonts w:ascii="Garamond" w:eastAsia="Times New Roman" w:hAnsi="Garamond"/>
        </w:rPr>
        <w:lastRenderedPageBreak/>
        <w:t xml:space="preserve">2.3.5. </w:t>
      </w:r>
      <w:r w:rsidRPr="00A85675">
        <w:rPr>
          <w:rFonts w:ascii="Garamond" w:hAnsi="Garamond"/>
        </w:rPr>
        <w:t>ЦФР не позднее чем за 3 рабочих дня до даты окончания приема заявок на КОМ НГО направляет в КО реестр аккредитивов, уведомление об открытии которых получено ЦФР в соответствии с соглашениями о порядке расчетов, связанных с уплатой штрафа по договору КОМ НГО по аккредитиву.</w:t>
      </w:r>
      <w:r w:rsidR="002D13B7" w:rsidRPr="002D13B7">
        <w:rPr>
          <w:rFonts w:ascii="Garamond" w:hAnsi="Garamond"/>
        </w:rPr>
        <w:t xml:space="preserve"> </w:t>
      </w:r>
      <w:r w:rsidR="002D13B7" w:rsidRPr="00A85675">
        <w:rPr>
          <w:rFonts w:ascii="Garamond" w:hAnsi="Garamond"/>
        </w:rPr>
        <w:t>Вышеуказанный реестр в КО направляется в электронном виде с электронной подписью по форме приложения 2.8 к настоящему Регламенту.</w:t>
      </w:r>
    </w:p>
    <w:p w14:paraId="6C82A9C5" w14:textId="77777777" w:rsidR="00837663" w:rsidRPr="00A85675" w:rsidRDefault="00837663" w:rsidP="00A85675">
      <w:pPr>
        <w:spacing w:before="120" w:after="120" w:line="240" w:lineRule="auto"/>
        <w:ind w:firstLine="567"/>
        <w:jc w:val="both"/>
        <w:rPr>
          <w:rFonts w:ascii="Garamond" w:eastAsia="Times New Roman" w:hAnsi="Garamond"/>
        </w:rPr>
      </w:pPr>
      <w:r w:rsidRPr="00A85675">
        <w:rPr>
          <w:rFonts w:ascii="Garamond" w:eastAsia="Times New Roman" w:hAnsi="Garamond"/>
        </w:rPr>
        <w:t xml:space="preserve">2.3.6. </w:t>
      </w:r>
      <w:r w:rsidRPr="00A85675">
        <w:rPr>
          <w:rFonts w:ascii="Garamond" w:hAnsi="Garamond"/>
        </w:rPr>
        <w:t>Если ЦФР от поставщиков мощности через банк получателя средств не был принят ни один аккредитив в целях участия в КОМ НГО, то ЦФР не позднее чем за 3 рабочих дня до даты окончания приема заявок на КОМ НГО направляет на бумажном носителе в КО соответствующее уведомление.</w:t>
      </w:r>
      <w:r w:rsidRPr="00A85675">
        <w:rPr>
          <w:rFonts w:ascii="Garamond" w:eastAsia="Times New Roman" w:hAnsi="Garamond"/>
        </w:rPr>
        <w:t xml:space="preserve"> </w:t>
      </w:r>
    </w:p>
    <w:p w14:paraId="6BB7DB68" w14:textId="77777777" w:rsidR="00837663" w:rsidRPr="00A85675" w:rsidRDefault="00837663" w:rsidP="00A85675">
      <w:pPr>
        <w:tabs>
          <w:tab w:val="left" w:pos="8505"/>
        </w:tabs>
        <w:spacing w:before="120" w:after="120" w:line="240" w:lineRule="auto"/>
        <w:ind w:firstLine="567"/>
        <w:jc w:val="both"/>
        <w:rPr>
          <w:rFonts w:ascii="Garamond" w:eastAsia="Times New Roman" w:hAnsi="Garamond"/>
        </w:rPr>
      </w:pPr>
      <w:r w:rsidRPr="00A85675">
        <w:rPr>
          <w:rFonts w:ascii="Garamond" w:eastAsia="Times New Roman" w:hAnsi="Garamond"/>
        </w:rPr>
        <w:t>2.3.7. В случае если все генерирующие объекты, в отношении ГТП которых было заключено соглашение о порядке расчетов, связанных с уплатой штрафа по договору КОМ НГО</w:t>
      </w:r>
      <w:r w:rsidRPr="00A85675">
        <w:rPr>
          <w:rFonts w:ascii="Garamond" w:hAnsi="Garamond"/>
        </w:rPr>
        <w:t xml:space="preserve"> по аккредитиву</w:t>
      </w:r>
      <w:r w:rsidRPr="00A85675">
        <w:rPr>
          <w:rFonts w:ascii="Garamond" w:eastAsia="Times New Roman" w:hAnsi="Garamond"/>
        </w:rPr>
        <w:t>, и открыт аккредитив, не были отобраны по итогам КОМ НГО, то ЦФР направляет исполняющему банку через банк получателя средств по аккредитиву заявление об отказе от исполнения аккредитива.</w:t>
      </w:r>
    </w:p>
    <w:p w14:paraId="076913E7" w14:textId="77777777" w:rsidR="00837663" w:rsidRPr="00A85675" w:rsidRDefault="00837663" w:rsidP="00A85675">
      <w:pPr>
        <w:spacing w:before="120" w:after="120" w:line="240" w:lineRule="auto"/>
        <w:ind w:firstLine="567"/>
        <w:jc w:val="both"/>
        <w:rPr>
          <w:rFonts w:ascii="Garamond" w:hAnsi="Garamond"/>
        </w:rPr>
      </w:pPr>
      <w:r w:rsidRPr="00A85675">
        <w:rPr>
          <w:rFonts w:ascii="Garamond" w:hAnsi="Garamond"/>
        </w:rPr>
        <w:t>2.3.8. В течение 5 (пяти) рабочих дней с даты подписания ЦФР соглашений о порядке расчетов, связанных с уплатой штрафа по договору КОМ НГО по аккредитиву, от имени новых покупателей КО направляет ЦФР по одному подлинному экземпляру каждого из подписанных соглашений о порядке расчетов, связанных с уплатой штрафа по договору КОМ НГО по аккредитиву, и (или) документов, подтверждающих подписание соглашений ЦФР от имени новых покупателей на основании агентских договоров, и реестр заключенных соглашений о порядке расчетов, связанных с уплатой штрафа по договору КОМ НГО по аккредитиву. Реестр заключенных соглашений направляется КО в электронном виде с ЭП по форме приложения 2.7.1 к настоящему Регламенту.</w:t>
      </w:r>
    </w:p>
    <w:p w14:paraId="652D46C7" w14:textId="77777777" w:rsidR="005D21D6" w:rsidRDefault="007160DE" w:rsidP="00A85675">
      <w:pPr>
        <w:pStyle w:val="a5"/>
        <w:spacing w:before="120" w:after="120"/>
        <w:jc w:val="both"/>
        <w:rPr>
          <w:b/>
          <w:szCs w:val="22"/>
          <w:lang w:val="ru-RU"/>
        </w:rPr>
      </w:pPr>
      <w:r w:rsidRPr="00A85675">
        <w:rPr>
          <w:szCs w:val="22"/>
          <w:lang w:val="ru-RU"/>
        </w:rPr>
        <w:t xml:space="preserve">        </w:t>
      </w:r>
      <w:r w:rsidR="00837663" w:rsidRPr="00A85675">
        <w:rPr>
          <w:szCs w:val="22"/>
          <w:lang w:val="ru-RU"/>
        </w:rPr>
        <w:t>3. КО в течение 5 (пяти) рабочих дней с даты, следующей за датой получения от СО реестра результатов КОМ НГО, направляет в ЦФР в электронном виде с использованием ЭП реестр ГТП генерирующих объектов, отобранных по итогам КОМ НГО, по форме приложения 2.9 к настоящему Регламенту.</w:t>
      </w:r>
    </w:p>
    <w:p w14:paraId="15013389" w14:textId="77777777" w:rsidR="005D21D6" w:rsidRDefault="005D21D6" w:rsidP="001804AE">
      <w:pPr>
        <w:pStyle w:val="a5"/>
        <w:spacing w:before="0" w:after="0"/>
        <w:rPr>
          <w:b/>
          <w:szCs w:val="22"/>
          <w:lang w:val="ru-RU"/>
        </w:rPr>
      </w:pPr>
    </w:p>
    <w:p w14:paraId="6A22D02E" w14:textId="77777777" w:rsidR="005D21D6" w:rsidRDefault="005D21D6" w:rsidP="001804AE">
      <w:pPr>
        <w:pStyle w:val="a5"/>
        <w:spacing w:before="0" w:after="0"/>
        <w:rPr>
          <w:b/>
          <w:szCs w:val="22"/>
          <w:lang w:val="ru-RU"/>
        </w:rPr>
      </w:pPr>
    </w:p>
    <w:p w14:paraId="54996481" w14:textId="77777777" w:rsidR="005D21D6" w:rsidRDefault="005D21D6" w:rsidP="005D26F6">
      <w:pPr>
        <w:pStyle w:val="a5"/>
        <w:spacing w:before="0" w:after="0"/>
        <w:rPr>
          <w:b/>
          <w:szCs w:val="22"/>
          <w:lang w:val="ru-RU"/>
        </w:rPr>
      </w:pPr>
    </w:p>
    <w:p w14:paraId="1BB18301" w14:textId="77777777" w:rsidR="005D26F6" w:rsidRDefault="005D26F6" w:rsidP="005D26F6">
      <w:pPr>
        <w:pStyle w:val="a5"/>
        <w:spacing w:before="0" w:after="0"/>
        <w:rPr>
          <w:b/>
          <w:szCs w:val="22"/>
          <w:lang w:val="ru-RU"/>
        </w:rPr>
      </w:pPr>
    </w:p>
    <w:p w14:paraId="03FB848D" w14:textId="77777777" w:rsidR="005D26F6" w:rsidRDefault="005D26F6" w:rsidP="005D26F6">
      <w:pPr>
        <w:pStyle w:val="a5"/>
        <w:spacing w:before="0" w:after="0"/>
        <w:rPr>
          <w:b/>
          <w:szCs w:val="22"/>
          <w:lang w:val="ru-RU"/>
        </w:rPr>
      </w:pPr>
    </w:p>
    <w:p w14:paraId="6318B7C3" w14:textId="77777777" w:rsidR="005D26F6" w:rsidRDefault="005D26F6" w:rsidP="005D26F6">
      <w:pPr>
        <w:pStyle w:val="a5"/>
        <w:spacing w:before="0" w:after="0"/>
        <w:rPr>
          <w:b/>
          <w:szCs w:val="22"/>
          <w:lang w:val="ru-RU"/>
        </w:rPr>
      </w:pPr>
    </w:p>
    <w:p w14:paraId="464EA9ED" w14:textId="77777777" w:rsidR="005D26F6" w:rsidRDefault="005D26F6" w:rsidP="005D26F6">
      <w:pPr>
        <w:pStyle w:val="a5"/>
        <w:spacing w:before="0" w:after="0"/>
        <w:rPr>
          <w:b/>
          <w:szCs w:val="22"/>
          <w:lang w:val="ru-RU"/>
        </w:rPr>
      </w:pPr>
    </w:p>
    <w:p w14:paraId="52D9CD20" w14:textId="77777777" w:rsidR="005D26F6" w:rsidRDefault="005D26F6" w:rsidP="005D26F6">
      <w:pPr>
        <w:pStyle w:val="a5"/>
        <w:spacing w:before="0" w:after="0"/>
        <w:rPr>
          <w:b/>
          <w:szCs w:val="22"/>
          <w:lang w:val="ru-RU"/>
        </w:rPr>
      </w:pPr>
    </w:p>
    <w:p w14:paraId="089F3146" w14:textId="77777777" w:rsidR="005D26F6" w:rsidRDefault="005D26F6" w:rsidP="005D26F6">
      <w:pPr>
        <w:pStyle w:val="a5"/>
        <w:spacing w:before="0" w:after="0"/>
        <w:rPr>
          <w:b/>
          <w:szCs w:val="22"/>
          <w:lang w:val="ru-RU"/>
        </w:rPr>
      </w:pPr>
    </w:p>
    <w:p w14:paraId="5E320C71" w14:textId="77777777" w:rsidR="005D26F6" w:rsidRDefault="005D26F6" w:rsidP="005D26F6">
      <w:pPr>
        <w:pStyle w:val="a5"/>
        <w:spacing w:before="0" w:after="0"/>
        <w:rPr>
          <w:b/>
          <w:szCs w:val="22"/>
          <w:lang w:val="ru-RU"/>
        </w:rPr>
      </w:pPr>
    </w:p>
    <w:p w14:paraId="411425DD" w14:textId="77777777" w:rsidR="005D26F6" w:rsidRDefault="005D26F6" w:rsidP="005D26F6">
      <w:pPr>
        <w:pStyle w:val="a5"/>
        <w:spacing w:before="0" w:after="0"/>
        <w:rPr>
          <w:b/>
          <w:szCs w:val="22"/>
          <w:lang w:val="ru-RU"/>
        </w:rPr>
      </w:pPr>
    </w:p>
    <w:p w14:paraId="3CFD6ED2" w14:textId="77777777" w:rsidR="005D26F6" w:rsidRDefault="005D26F6" w:rsidP="005D26F6">
      <w:pPr>
        <w:pStyle w:val="a5"/>
        <w:spacing w:before="0" w:after="0"/>
        <w:rPr>
          <w:b/>
          <w:szCs w:val="22"/>
          <w:lang w:val="ru-RU"/>
        </w:rPr>
      </w:pPr>
    </w:p>
    <w:p w14:paraId="61913877" w14:textId="77777777" w:rsidR="005D26F6" w:rsidRDefault="005D26F6" w:rsidP="005D26F6">
      <w:pPr>
        <w:pStyle w:val="a5"/>
        <w:spacing w:before="0" w:after="0"/>
        <w:rPr>
          <w:b/>
          <w:szCs w:val="22"/>
          <w:lang w:val="ru-RU"/>
        </w:rPr>
      </w:pPr>
    </w:p>
    <w:p w14:paraId="1B3026B1" w14:textId="77777777" w:rsidR="005D26F6" w:rsidRDefault="005D26F6" w:rsidP="005D26F6">
      <w:pPr>
        <w:pStyle w:val="a5"/>
        <w:spacing w:before="0" w:after="0"/>
        <w:rPr>
          <w:b/>
          <w:szCs w:val="22"/>
          <w:lang w:val="ru-RU"/>
        </w:rPr>
      </w:pPr>
    </w:p>
    <w:p w14:paraId="214918A3" w14:textId="77777777" w:rsidR="005D26F6" w:rsidRDefault="005D26F6" w:rsidP="005D26F6">
      <w:pPr>
        <w:pStyle w:val="a5"/>
        <w:spacing w:before="0" w:after="0"/>
        <w:rPr>
          <w:b/>
          <w:szCs w:val="22"/>
          <w:lang w:val="ru-RU"/>
        </w:rPr>
      </w:pPr>
    </w:p>
    <w:p w14:paraId="0C42F1DF" w14:textId="77777777" w:rsidR="005D26F6" w:rsidRDefault="005D26F6" w:rsidP="005D26F6">
      <w:pPr>
        <w:pStyle w:val="a5"/>
        <w:spacing w:before="0" w:after="0"/>
        <w:rPr>
          <w:b/>
          <w:szCs w:val="22"/>
          <w:lang w:val="ru-RU"/>
        </w:rPr>
      </w:pPr>
    </w:p>
    <w:p w14:paraId="7F45A484" w14:textId="77777777" w:rsidR="005D26F6" w:rsidRDefault="005D26F6" w:rsidP="005D26F6">
      <w:pPr>
        <w:pStyle w:val="a5"/>
        <w:spacing w:before="0" w:after="0"/>
        <w:rPr>
          <w:b/>
          <w:szCs w:val="22"/>
          <w:lang w:val="ru-RU"/>
        </w:rPr>
      </w:pPr>
    </w:p>
    <w:p w14:paraId="2DC5581C" w14:textId="77777777" w:rsidR="005D26F6" w:rsidRDefault="005D26F6" w:rsidP="005D26F6">
      <w:pPr>
        <w:pStyle w:val="a5"/>
        <w:spacing w:before="0" w:after="0"/>
        <w:rPr>
          <w:b/>
          <w:szCs w:val="22"/>
          <w:lang w:val="ru-RU"/>
        </w:rPr>
      </w:pPr>
    </w:p>
    <w:p w14:paraId="06D20344" w14:textId="77777777" w:rsidR="005D26F6" w:rsidRDefault="005D26F6" w:rsidP="005D26F6">
      <w:pPr>
        <w:pStyle w:val="a5"/>
        <w:spacing w:before="0" w:after="0"/>
        <w:rPr>
          <w:b/>
          <w:szCs w:val="22"/>
          <w:lang w:val="ru-RU"/>
        </w:rPr>
      </w:pPr>
    </w:p>
    <w:p w14:paraId="41D3FA0E" w14:textId="77777777" w:rsidR="005D26F6" w:rsidRDefault="005D26F6" w:rsidP="005D26F6">
      <w:pPr>
        <w:pStyle w:val="a5"/>
        <w:spacing w:before="0" w:after="0"/>
        <w:rPr>
          <w:b/>
          <w:szCs w:val="22"/>
          <w:lang w:val="ru-RU"/>
        </w:rPr>
      </w:pPr>
    </w:p>
    <w:p w14:paraId="7C2CC752" w14:textId="77777777" w:rsidR="007160DE" w:rsidRDefault="007160DE" w:rsidP="005D26F6">
      <w:pPr>
        <w:pStyle w:val="a5"/>
        <w:spacing w:before="0" w:after="0"/>
        <w:rPr>
          <w:b/>
          <w:szCs w:val="22"/>
          <w:lang w:val="ru-RU"/>
        </w:rPr>
      </w:pPr>
    </w:p>
    <w:p w14:paraId="5CE785A1" w14:textId="77777777" w:rsidR="007160DE" w:rsidRDefault="007160DE" w:rsidP="005D26F6">
      <w:pPr>
        <w:pStyle w:val="a5"/>
        <w:spacing w:before="0" w:after="0"/>
        <w:rPr>
          <w:b/>
          <w:szCs w:val="22"/>
          <w:lang w:val="ru-RU"/>
        </w:rPr>
      </w:pPr>
    </w:p>
    <w:p w14:paraId="38FE609C" w14:textId="77777777" w:rsidR="005D26F6" w:rsidRDefault="005D26F6" w:rsidP="005D26F6">
      <w:pPr>
        <w:pStyle w:val="a5"/>
        <w:spacing w:before="0" w:after="0"/>
        <w:rPr>
          <w:b/>
          <w:szCs w:val="22"/>
          <w:lang w:val="ru-RU"/>
        </w:rPr>
      </w:pPr>
    </w:p>
    <w:p w14:paraId="11CD0276" w14:textId="77777777" w:rsidR="005D26F6" w:rsidRDefault="005D26F6" w:rsidP="001804AE">
      <w:pPr>
        <w:pStyle w:val="a5"/>
        <w:spacing w:before="0" w:after="0"/>
        <w:rPr>
          <w:b/>
          <w:szCs w:val="22"/>
          <w:lang w:val="ru-RU"/>
        </w:rPr>
      </w:pPr>
    </w:p>
    <w:p w14:paraId="00E42EC8" w14:textId="77777777" w:rsidR="005D21D6" w:rsidRDefault="005D21D6" w:rsidP="001804AE">
      <w:pPr>
        <w:pStyle w:val="a5"/>
        <w:spacing w:before="0" w:after="0"/>
        <w:rPr>
          <w:b/>
          <w:szCs w:val="22"/>
          <w:lang w:val="ru-RU"/>
        </w:rPr>
      </w:pPr>
    </w:p>
    <w:p w14:paraId="28977BC1" w14:textId="77777777" w:rsidR="00A85675" w:rsidRDefault="00A85675">
      <w:pPr>
        <w:spacing w:after="0" w:line="240" w:lineRule="auto"/>
        <w:rPr>
          <w:rFonts w:ascii="Garamond" w:eastAsia="Times New Roman" w:hAnsi="Garamond"/>
          <w:b/>
        </w:rPr>
      </w:pPr>
      <w:r>
        <w:rPr>
          <w:b/>
        </w:rPr>
        <w:br w:type="page"/>
      </w:r>
    </w:p>
    <w:p w14:paraId="4CE34DD3" w14:textId="4910E7C0" w:rsidR="00837663" w:rsidRPr="00F61C2A" w:rsidRDefault="00837663" w:rsidP="00A85675">
      <w:pPr>
        <w:pStyle w:val="a5"/>
        <w:spacing w:before="0" w:after="0"/>
        <w:jc w:val="right"/>
        <w:rPr>
          <w:b/>
          <w:szCs w:val="22"/>
          <w:lang w:val="ru-RU"/>
        </w:rPr>
      </w:pPr>
      <w:r w:rsidRPr="00F61C2A">
        <w:rPr>
          <w:b/>
          <w:szCs w:val="22"/>
          <w:lang w:val="ru-RU"/>
        </w:rPr>
        <w:lastRenderedPageBreak/>
        <w:t xml:space="preserve">Приложение </w:t>
      </w:r>
      <w:r>
        <w:rPr>
          <w:b/>
          <w:szCs w:val="22"/>
          <w:lang w:val="ru-RU"/>
        </w:rPr>
        <w:t>2</w:t>
      </w:r>
      <w:r w:rsidRPr="00F61C2A">
        <w:rPr>
          <w:b/>
          <w:szCs w:val="22"/>
          <w:lang w:val="ru-RU"/>
        </w:rPr>
        <w:t>.1</w:t>
      </w:r>
    </w:p>
    <w:p w14:paraId="472D8712" w14:textId="77777777" w:rsidR="00837663" w:rsidRPr="00F61C2A" w:rsidRDefault="00837663" w:rsidP="00837663">
      <w:pPr>
        <w:pStyle w:val="a5"/>
        <w:spacing w:before="0" w:after="0"/>
        <w:jc w:val="right"/>
        <w:rPr>
          <w:b/>
          <w:bCs/>
          <w:caps/>
          <w:szCs w:val="22"/>
          <w:lang w:val="ru-RU" w:eastAsia="ru-RU"/>
        </w:rPr>
      </w:pPr>
    </w:p>
    <w:p w14:paraId="38A3A6AA" w14:textId="77777777" w:rsidR="00837663" w:rsidRDefault="00837663" w:rsidP="00837663">
      <w:pPr>
        <w:spacing w:after="120"/>
        <w:ind w:right="-31"/>
        <w:jc w:val="center"/>
        <w:rPr>
          <w:rFonts w:ascii="Garamond" w:hAnsi="Garamond"/>
          <w:b/>
          <w:bCs/>
        </w:rPr>
      </w:pPr>
      <w:r w:rsidRPr="00F61C2A">
        <w:rPr>
          <w:rFonts w:ascii="Garamond" w:hAnsi="Garamond"/>
          <w:b/>
          <w:bCs/>
        </w:rPr>
        <w:t>Реестр ГТП генерации, зарегистрированных в отношении генерирующих объектов КОМ НГО</w:t>
      </w:r>
    </w:p>
    <w:p w14:paraId="793D9B86" w14:textId="77777777" w:rsidR="00837663" w:rsidRPr="00F61C2A" w:rsidRDefault="00837663" w:rsidP="00837663">
      <w:pPr>
        <w:spacing w:after="120"/>
        <w:ind w:right="-31"/>
        <w:jc w:val="center"/>
        <w:rPr>
          <w:rFonts w:ascii="Garamond" w:hAnsi="Garamond"/>
        </w:rPr>
      </w:pPr>
    </w:p>
    <w:tbl>
      <w:tblPr>
        <w:tblW w:w="10064" w:type="dxa"/>
        <w:jc w:val="center"/>
        <w:tblLayout w:type="fixed"/>
        <w:tblLook w:val="00A0" w:firstRow="1" w:lastRow="0" w:firstColumn="1" w:lastColumn="0" w:noHBand="0" w:noVBand="0"/>
      </w:tblPr>
      <w:tblGrid>
        <w:gridCol w:w="822"/>
        <w:gridCol w:w="1900"/>
        <w:gridCol w:w="1462"/>
        <w:gridCol w:w="1416"/>
        <w:gridCol w:w="1199"/>
        <w:gridCol w:w="1349"/>
        <w:gridCol w:w="1916"/>
      </w:tblGrid>
      <w:tr w:rsidR="00837663" w:rsidRPr="00F61C2A" w14:paraId="2907882E" w14:textId="77777777" w:rsidTr="002D13B7">
        <w:trPr>
          <w:trHeight w:val="188"/>
          <w:jc w:val="center"/>
        </w:trPr>
        <w:tc>
          <w:tcPr>
            <w:tcW w:w="822" w:type="dxa"/>
            <w:tcBorders>
              <w:top w:val="single" w:sz="4" w:space="0" w:color="auto"/>
              <w:left w:val="single" w:sz="4" w:space="0" w:color="auto"/>
              <w:bottom w:val="single" w:sz="4" w:space="0" w:color="auto"/>
              <w:right w:val="single" w:sz="4" w:space="0" w:color="auto"/>
            </w:tcBorders>
            <w:vAlign w:val="center"/>
          </w:tcPr>
          <w:p w14:paraId="4B8466BB"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 п/п</w:t>
            </w:r>
          </w:p>
        </w:tc>
        <w:tc>
          <w:tcPr>
            <w:tcW w:w="1900" w:type="dxa"/>
            <w:tcBorders>
              <w:top w:val="single" w:sz="4" w:space="0" w:color="auto"/>
              <w:left w:val="nil"/>
              <w:bottom w:val="single" w:sz="4" w:space="0" w:color="auto"/>
              <w:right w:val="single" w:sz="4" w:space="0" w:color="auto"/>
            </w:tcBorders>
            <w:vAlign w:val="center"/>
          </w:tcPr>
          <w:p w14:paraId="3165E1EF"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Наименование участника оптового рынка</w:t>
            </w:r>
          </w:p>
        </w:tc>
        <w:tc>
          <w:tcPr>
            <w:tcW w:w="1462" w:type="dxa"/>
            <w:tcBorders>
              <w:top w:val="single" w:sz="4" w:space="0" w:color="auto"/>
              <w:left w:val="nil"/>
              <w:bottom w:val="single" w:sz="4" w:space="0" w:color="auto"/>
              <w:right w:val="single" w:sz="4" w:space="0" w:color="auto"/>
            </w:tcBorders>
            <w:vAlign w:val="center"/>
          </w:tcPr>
          <w:p w14:paraId="2C996B09"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Код участника оптового рынка</w:t>
            </w:r>
          </w:p>
        </w:tc>
        <w:tc>
          <w:tcPr>
            <w:tcW w:w="1416" w:type="dxa"/>
            <w:tcBorders>
              <w:top w:val="single" w:sz="4" w:space="0" w:color="auto"/>
              <w:left w:val="nil"/>
              <w:bottom w:val="single" w:sz="4" w:space="0" w:color="auto"/>
              <w:right w:val="single" w:sz="4" w:space="0" w:color="auto"/>
            </w:tcBorders>
            <w:vAlign w:val="center"/>
          </w:tcPr>
          <w:p w14:paraId="14AC109D"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Код условной ГТП генерации</w:t>
            </w:r>
          </w:p>
        </w:tc>
        <w:tc>
          <w:tcPr>
            <w:tcW w:w="1199" w:type="dxa"/>
            <w:tcBorders>
              <w:top w:val="single" w:sz="4" w:space="0" w:color="auto"/>
              <w:left w:val="nil"/>
              <w:bottom w:val="single" w:sz="4" w:space="0" w:color="auto"/>
              <w:right w:val="single" w:sz="4" w:space="0" w:color="auto"/>
            </w:tcBorders>
            <w:vAlign w:val="center"/>
          </w:tcPr>
          <w:p w14:paraId="2806106F"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Ценовая зона</w:t>
            </w:r>
          </w:p>
        </w:tc>
        <w:tc>
          <w:tcPr>
            <w:tcW w:w="1349" w:type="dxa"/>
            <w:tcBorders>
              <w:top w:val="single" w:sz="4" w:space="0" w:color="auto"/>
              <w:left w:val="single" w:sz="4" w:space="0" w:color="auto"/>
              <w:bottom w:val="single" w:sz="4" w:space="0" w:color="auto"/>
              <w:right w:val="single" w:sz="4" w:space="0" w:color="auto"/>
            </w:tcBorders>
            <w:vAlign w:val="center"/>
          </w:tcPr>
          <w:p w14:paraId="0BB12B0C"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Субъект РФ</w:t>
            </w:r>
          </w:p>
        </w:tc>
        <w:tc>
          <w:tcPr>
            <w:tcW w:w="1916" w:type="dxa"/>
            <w:tcBorders>
              <w:top w:val="single" w:sz="4" w:space="0" w:color="auto"/>
              <w:left w:val="single" w:sz="4" w:space="0" w:color="auto"/>
              <w:bottom w:val="single" w:sz="4" w:space="0" w:color="auto"/>
              <w:right w:val="single" w:sz="4" w:space="0" w:color="auto"/>
            </w:tcBorders>
            <w:vAlign w:val="center"/>
          </w:tcPr>
          <w:p w14:paraId="26CD3218"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Установленная мощность объекта генерации, МВт</w:t>
            </w:r>
          </w:p>
        </w:tc>
      </w:tr>
      <w:tr w:rsidR="00837663" w:rsidRPr="00F61C2A" w14:paraId="03EFB95A" w14:textId="77777777" w:rsidTr="002D13B7">
        <w:trPr>
          <w:trHeight w:val="352"/>
          <w:jc w:val="center"/>
        </w:trPr>
        <w:tc>
          <w:tcPr>
            <w:tcW w:w="822" w:type="dxa"/>
            <w:tcBorders>
              <w:top w:val="nil"/>
              <w:left w:val="single" w:sz="4" w:space="0" w:color="auto"/>
              <w:bottom w:val="single" w:sz="4" w:space="0" w:color="auto"/>
              <w:right w:val="single" w:sz="4" w:space="0" w:color="auto"/>
            </w:tcBorders>
            <w:noWrap/>
            <w:vAlign w:val="bottom"/>
          </w:tcPr>
          <w:p w14:paraId="21000ECD"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1900" w:type="dxa"/>
            <w:tcBorders>
              <w:top w:val="nil"/>
              <w:left w:val="nil"/>
              <w:bottom w:val="single" w:sz="4" w:space="0" w:color="auto"/>
              <w:right w:val="single" w:sz="4" w:space="0" w:color="auto"/>
            </w:tcBorders>
          </w:tcPr>
          <w:p w14:paraId="1A4489E5"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62" w:type="dxa"/>
            <w:tcBorders>
              <w:top w:val="nil"/>
              <w:left w:val="nil"/>
              <w:bottom w:val="single" w:sz="4" w:space="0" w:color="auto"/>
              <w:right w:val="single" w:sz="4" w:space="0" w:color="auto"/>
            </w:tcBorders>
          </w:tcPr>
          <w:p w14:paraId="526ACB3D"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16" w:type="dxa"/>
            <w:tcBorders>
              <w:top w:val="nil"/>
              <w:left w:val="nil"/>
              <w:bottom w:val="single" w:sz="4" w:space="0" w:color="auto"/>
              <w:right w:val="single" w:sz="4" w:space="0" w:color="auto"/>
            </w:tcBorders>
          </w:tcPr>
          <w:p w14:paraId="6603D413"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199" w:type="dxa"/>
            <w:tcBorders>
              <w:top w:val="nil"/>
              <w:left w:val="nil"/>
              <w:bottom w:val="single" w:sz="4" w:space="0" w:color="auto"/>
              <w:right w:val="single" w:sz="4" w:space="0" w:color="auto"/>
            </w:tcBorders>
          </w:tcPr>
          <w:p w14:paraId="3BEBD2D7"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349" w:type="dxa"/>
            <w:tcBorders>
              <w:top w:val="single" w:sz="4" w:space="0" w:color="auto"/>
              <w:left w:val="single" w:sz="4" w:space="0" w:color="auto"/>
              <w:bottom w:val="single" w:sz="4" w:space="0" w:color="auto"/>
              <w:right w:val="single" w:sz="4" w:space="0" w:color="auto"/>
            </w:tcBorders>
          </w:tcPr>
          <w:p w14:paraId="61045832" w14:textId="77777777" w:rsidR="00837663" w:rsidRPr="00F61C2A" w:rsidRDefault="00837663" w:rsidP="0008043F">
            <w:pPr>
              <w:spacing w:after="0" w:line="240" w:lineRule="auto"/>
              <w:ind w:left="-96" w:firstLine="96"/>
              <w:rPr>
                <w:rFonts w:ascii="Garamond" w:hAnsi="Garamond" w:cs="Arial"/>
                <w:color w:val="333333"/>
              </w:rPr>
            </w:pPr>
          </w:p>
        </w:tc>
        <w:tc>
          <w:tcPr>
            <w:tcW w:w="1916" w:type="dxa"/>
            <w:tcBorders>
              <w:top w:val="single" w:sz="4" w:space="0" w:color="auto"/>
              <w:left w:val="single" w:sz="4" w:space="0" w:color="auto"/>
              <w:bottom w:val="single" w:sz="4" w:space="0" w:color="auto"/>
              <w:right w:val="single" w:sz="4" w:space="0" w:color="auto"/>
            </w:tcBorders>
          </w:tcPr>
          <w:p w14:paraId="7EB86B0C" w14:textId="77777777" w:rsidR="00837663" w:rsidRPr="00F61C2A" w:rsidRDefault="00837663" w:rsidP="0008043F">
            <w:pPr>
              <w:spacing w:after="0" w:line="240" w:lineRule="auto"/>
              <w:ind w:left="-96" w:firstLine="96"/>
              <w:rPr>
                <w:rFonts w:ascii="Garamond" w:hAnsi="Garamond" w:cs="Arial"/>
                <w:color w:val="333333"/>
              </w:rPr>
            </w:pPr>
          </w:p>
        </w:tc>
      </w:tr>
      <w:tr w:rsidR="00837663" w:rsidRPr="00F61C2A" w14:paraId="0A0CD915" w14:textId="77777777" w:rsidTr="002D13B7">
        <w:trPr>
          <w:trHeight w:val="352"/>
          <w:jc w:val="center"/>
        </w:trPr>
        <w:tc>
          <w:tcPr>
            <w:tcW w:w="822" w:type="dxa"/>
            <w:tcBorders>
              <w:top w:val="nil"/>
              <w:left w:val="single" w:sz="4" w:space="0" w:color="auto"/>
              <w:bottom w:val="single" w:sz="4" w:space="0" w:color="auto"/>
              <w:right w:val="single" w:sz="4" w:space="0" w:color="auto"/>
            </w:tcBorders>
            <w:noWrap/>
            <w:vAlign w:val="bottom"/>
          </w:tcPr>
          <w:p w14:paraId="1EA66D44"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1900" w:type="dxa"/>
            <w:tcBorders>
              <w:top w:val="nil"/>
              <w:left w:val="nil"/>
              <w:bottom w:val="single" w:sz="4" w:space="0" w:color="auto"/>
              <w:right w:val="single" w:sz="4" w:space="0" w:color="auto"/>
            </w:tcBorders>
          </w:tcPr>
          <w:p w14:paraId="71BA8CB0"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62" w:type="dxa"/>
            <w:tcBorders>
              <w:top w:val="nil"/>
              <w:left w:val="nil"/>
              <w:bottom w:val="single" w:sz="4" w:space="0" w:color="auto"/>
              <w:right w:val="single" w:sz="4" w:space="0" w:color="auto"/>
            </w:tcBorders>
          </w:tcPr>
          <w:p w14:paraId="1CB4249D"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16" w:type="dxa"/>
            <w:tcBorders>
              <w:top w:val="nil"/>
              <w:left w:val="nil"/>
              <w:bottom w:val="single" w:sz="4" w:space="0" w:color="auto"/>
              <w:right w:val="single" w:sz="4" w:space="0" w:color="auto"/>
            </w:tcBorders>
          </w:tcPr>
          <w:p w14:paraId="45ED6B6F"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199" w:type="dxa"/>
            <w:tcBorders>
              <w:top w:val="nil"/>
              <w:left w:val="nil"/>
              <w:bottom w:val="single" w:sz="4" w:space="0" w:color="auto"/>
              <w:right w:val="single" w:sz="4" w:space="0" w:color="auto"/>
            </w:tcBorders>
          </w:tcPr>
          <w:p w14:paraId="403F5758"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349" w:type="dxa"/>
            <w:tcBorders>
              <w:top w:val="single" w:sz="4" w:space="0" w:color="auto"/>
              <w:left w:val="single" w:sz="4" w:space="0" w:color="auto"/>
              <w:bottom w:val="single" w:sz="4" w:space="0" w:color="auto"/>
              <w:right w:val="single" w:sz="4" w:space="0" w:color="auto"/>
            </w:tcBorders>
          </w:tcPr>
          <w:p w14:paraId="59069286" w14:textId="77777777" w:rsidR="00837663" w:rsidRPr="00F61C2A" w:rsidRDefault="00837663" w:rsidP="0008043F">
            <w:pPr>
              <w:spacing w:after="0" w:line="240" w:lineRule="auto"/>
              <w:ind w:left="-96" w:firstLine="96"/>
              <w:rPr>
                <w:rFonts w:ascii="Garamond" w:hAnsi="Garamond" w:cs="Arial"/>
                <w:color w:val="333333"/>
              </w:rPr>
            </w:pPr>
          </w:p>
        </w:tc>
        <w:tc>
          <w:tcPr>
            <w:tcW w:w="1916" w:type="dxa"/>
            <w:tcBorders>
              <w:top w:val="single" w:sz="4" w:space="0" w:color="auto"/>
              <w:left w:val="single" w:sz="4" w:space="0" w:color="auto"/>
              <w:bottom w:val="single" w:sz="4" w:space="0" w:color="auto"/>
              <w:right w:val="single" w:sz="4" w:space="0" w:color="auto"/>
            </w:tcBorders>
          </w:tcPr>
          <w:p w14:paraId="6C300A6D" w14:textId="77777777" w:rsidR="00837663" w:rsidRPr="00F61C2A" w:rsidRDefault="00837663" w:rsidP="0008043F">
            <w:pPr>
              <w:spacing w:after="0" w:line="240" w:lineRule="auto"/>
              <w:ind w:left="-96" w:firstLine="96"/>
              <w:rPr>
                <w:rFonts w:ascii="Garamond" w:hAnsi="Garamond" w:cs="Arial"/>
                <w:color w:val="333333"/>
              </w:rPr>
            </w:pPr>
          </w:p>
        </w:tc>
      </w:tr>
      <w:tr w:rsidR="00837663" w:rsidRPr="00F61C2A" w14:paraId="70D4383C" w14:textId="77777777" w:rsidTr="002D13B7">
        <w:trPr>
          <w:trHeight w:val="352"/>
          <w:jc w:val="center"/>
        </w:trPr>
        <w:tc>
          <w:tcPr>
            <w:tcW w:w="822" w:type="dxa"/>
            <w:tcBorders>
              <w:top w:val="nil"/>
              <w:left w:val="single" w:sz="4" w:space="0" w:color="auto"/>
              <w:bottom w:val="single" w:sz="4" w:space="0" w:color="auto"/>
              <w:right w:val="single" w:sz="4" w:space="0" w:color="auto"/>
            </w:tcBorders>
            <w:noWrap/>
            <w:vAlign w:val="bottom"/>
          </w:tcPr>
          <w:p w14:paraId="29F0BA3F"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1900" w:type="dxa"/>
            <w:tcBorders>
              <w:top w:val="nil"/>
              <w:left w:val="nil"/>
              <w:bottom w:val="single" w:sz="4" w:space="0" w:color="auto"/>
              <w:right w:val="single" w:sz="4" w:space="0" w:color="auto"/>
            </w:tcBorders>
          </w:tcPr>
          <w:p w14:paraId="1325BE88"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62" w:type="dxa"/>
            <w:tcBorders>
              <w:top w:val="nil"/>
              <w:left w:val="nil"/>
              <w:bottom w:val="single" w:sz="4" w:space="0" w:color="auto"/>
              <w:right w:val="single" w:sz="4" w:space="0" w:color="auto"/>
            </w:tcBorders>
          </w:tcPr>
          <w:p w14:paraId="2A0B315D"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416" w:type="dxa"/>
            <w:tcBorders>
              <w:top w:val="nil"/>
              <w:left w:val="nil"/>
              <w:bottom w:val="single" w:sz="4" w:space="0" w:color="auto"/>
              <w:right w:val="single" w:sz="4" w:space="0" w:color="auto"/>
            </w:tcBorders>
          </w:tcPr>
          <w:p w14:paraId="0A717AFB"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199" w:type="dxa"/>
            <w:tcBorders>
              <w:top w:val="nil"/>
              <w:left w:val="nil"/>
              <w:bottom w:val="single" w:sz="4" w:space="0" w:color="auto"/>
              <w:right w:val="single" w:sz="4" w:space="0" w:color="auto"/>
            </w:tcBorders>
          </w:tcPr>
          <w:p w14:paraId="3E879985"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349" w:type="dxa"/>
            <w:tcBorders>
              <w:top w:val="single" w:sz="4" w:space="0" w:color="auto"/>
              <w:left w:val="single" w:sz="4" w:space="0" w:color="auto"/>
              <w:bottom w:val="single" w:sz="4" w:space="0" w:color="auto"/>
              <w:right w:val="single" w:sz="4" w:space="0" w:color="auto"/>
            </w:tcBorders>
          </w:tcPr>
          <w:p w14:paraId="73194ED7" w14:textId="77777777" w:rsidR="00837663" w:rsidRPr="00F61C2A" w:rsidRDefault="00837663" w:rsidP="0008043F">
            <w:pPr>
              <w:spacing w:after="0" w:line="240" w:lineRule="auto"/>
              <w:ind w:left="-96" w:firstLine="96"/>
              <w:rPr>
                <w:rFonts w:ascii="Garamond" w:hAnsi="Garamond" w:cs="Arial"/>
                <w:color w:val="333333"/>
              </w:rPr>
            </w:pPr>
          </w:p>
        </w:tc>
        <w:tc>
          <w:tcPr>
            <w:tcW w:w="1916" w:type="dxa"/>
            <w:tcBorders>
              <w:top w:val="single" w:sz="4" w:space="0" w:color="auto"/>
              <w:left w:val="single" w:sz="4" w:space="0" w:color="auto"/>
              <w:bottom w:val="single" w:sz="4" w:space="0" w:color="auto"/>
              <w:right w:val="single" w:sz="4" w:space="0" w:color="auto"/>
            </w:tcBorders>
          </w:tcPr>
          <w:p w14:paraId="2CF291E8" w14:textId="77777777" w:rsidR="00837663" w:rsidRPr="00F61C2A" w:rsidRDefault="00837663" w:rsidP="0008043F">
            <w:pPr>
              <w:spacing w:after="0" w:line="240" w:lineRule="auto"/>
              <w:ind w:left="-96" w:firstLine="96"/>
              <w:jc w:val="center"/>
              <w:rPr>
                <w:rFonts w:ascii="Garamond" w:hAnsi="Garamond" w:cs="Arial"/>
                <w:color w:val="333333"/>
              </w:rPr>
            </w:pPr>
          </w:p>
        </w:tc>
      </w:tr>
    </w:tbl>
    <w:p w14:paraId="187E5687" w14:textId="77777777" w:rsidR="00837663" w:rsidRDefault="00837663" w:rsidP="00837663">
      <w:pPr>
        <w:tabs>
          <w:tab w:val="left" w:pos="8505"/>
        </w:tabs>
        <w:jc w:val="right"/>
        <w:rPr>
          <w:rFonts w:ascii="Garamond" w:hAnsi="Garamond"/>
          <w:b/>
          <w:bCs/>
        </w:rPr>
      </w:pPr>
    </w:p>
    <w:p w14:paraId="41CA2EEB" w14:textId="77777777" w:rsidR="005D21D6" w:rsidRPr="000048EC" w:rsidRDefault="005D21D6" w:rsidP="005D26F6">
      <w:pPr>
        <w:spacing w:after="0" w:line="240" w:lineRule="auto"/>
        <w:jc w:val="right"/>
        <w:rPr>
          <w:rFonts w:ascii="Garamond" w:eastAsia="Batang" w:hAnsi="Garamond" w:cs="Arial"/>
          <w:b/>
          <w:lang w:eastAsia="ar-SA"/>
        </w:rPr>
      </w:pPr>
      <w:r w:rsidRPr="000048EC">
        <w:rPr>
          <w:rFonts w:ascii="Garamond" w:eastAsia="Batang" w:hAnsi="Garamond" w:cs="Garamond"/>
          <w:b/>
          <w:lang w:eastAsia="ar-SA"/>
        </w:rPr>
        <w:t xml:space="preserve">Приложение </w:t>
      </w:r>
      <w:r>
        <w:rPr>
          <w:rFonts w:ascii="Garamond" w:eastAsia="Batang" w:hAnsi="Garamond" w:cs="Garamond"/>
          <w:b/>
          <w:lang w:eastAsia="ar-SA"/>
        </w:rPr>
        <w:t>2</w:t>
      </w:r>
      <w:r w:rsidRPr="000048EC">
        <w:rPr>
          <w:rFonts w:ascii="Garamond" w:eastAsia="Batang" w:hAnsi="Garamond" w:cs="Garamond"/>
          <w:b/>
          <w:lang w:eastAsia="ar-SA"/>
        </w:rPr>
        <w:t>.</w:t>
      </w:r>
      <w:r>
        <w:rPr>
          <w:rFonts w:ascii="Garamond" w:eastAsia="Batang" w:hAnsi="Garamond" w:cs="Garamond"/>
          <w:b/>
          <w:lang w:eastAsia="ar-SA"/>
        </w:rPr>
        <w:t>1</w:t>
      </w:r>
      <w:r>
        <w:rPr>
          <w:rFonts w:ascii="Garamond" w:eastAsia="Batang" w:hAnsi="Garamond" w:cs="Garamond"/>
          <w:b/>
          <w:lang w:eastAsia="ar-SA"/>
        </w:rPr>
        <w:sym w:font="Symbol" w:char="F0A2"/>
      </w:r>
    </w:p>
    <w:p w14:paraId="0476B7DB" w14:textId="77777777" w:rsidR="005D21D6" w:rsidRPr="000048EC" w:rsidRDefault="005D21D6" w:rsidP="005D21D6">
      <w:pPr>
        <w:tabs>
          <w:tab w:val="left" w:pos="7091"/>
        </w:tabs>
        <w:suppressAutoHyphens/>
        <w:spacing w:before="120" w:after="0" w:line="240" w:lineRule="auto"/>
        <w:jc w:val="right"/>
        <w:rPr>
          <w:rFonts w:ascii="Garamond" w:eastAsia="Batang" w:hAnsi="Garamond" w:cs="Arial"/>
          <w:lang w:eastAsia="ar-SA"/>
        </w:rPr>
      </w:pPr>
    </w:p>
    <w:p w14:paraId="5977EECD" w14:textId="77777777" w:rsidR="005D21D6" w:rsidRPr="000048EC" w:rsidRDefault="005D21D6" w:rsidP="005D21D6">
      <w:pPr>
        <w:tabs>
          <w:tab w:val="left" w:pos="6237"/>
        </w:tabs>
        <w:suppressAutoHyphens/>
        <w:spacing w:before="120" w:after="0" w:line="240" w:lineRule="auto"/>
        <w:jc w:val="right"/>
        <w:rPr>
          <w:rFonts w:ascii="Garamond" w:eastAsia="Batang" w:hAnsi="Garamond" w:cs="Arial"/>
          <w:lang w:eastAsia="ar-SA"/>
        </w:rPr>
      </w:pPr>
      <w:r w:rsidRPr="000048EC">
        <w:rPr>
          <w:rFonts w:ascii="Garamond" w:eastAsia="Batang" w:hAnsi="Garamond" w:cs="Arial"/>
          <w:lang w:eastAsia="ar-SA"/>
        </w:rPr>
        <w:t>Председателю Правления</w:t>
      </w:r>
    </w:p>
    <w:p w14:paraId="691108AF" w14:textId="77777777" w:rsidR="005D21D6" w:rsidRPr="000048EC" w:rsidRDefault="005D21D6" w:rsidP="005D21D6">
      <w:pPr>
        <w:tabs>
          <w:tab w:val="left" w:pos="6237"/>
        </w:tabs>
        <w:suppressAutoHyphens/>
        <w:spacing w:before="120" w:after="0" w:line="240" w:lineRule="auto"/>
        <w:jc w:val="right"/>
        <w:rPr>
          <w:rFonts w:ascii="Garamond" w:eastAsia="Batang" w:hAnsi="Garamond" w:cs="Arial"/>
          <w:lang w:eastAsia="ar-SA"/>
        </w:rPr>
      </w:pPr>
      <w:r w:rsidRPr="000048EC">
        <w:rPr>
          <w:rFonts w:ascii="Garamond" w:eastAsia="Batang" w:hAnsi="Garamond" w:cs="Arial"/>
          <w:lang w:eastAsia="ar-SA"/>
        </w:rPr>
        <w:tab/>
        <w:t>АО «АТС»</w:t>
      </w:r>
    </w:p>
    <w:p w14:paraId="4D871616" w14:textId="77777777" w:rsidR="005D21D6" w:rsidRPr="000048EC" w:rsidRDefault="005D21D6" w:rsidP="005D21D6">
      <w:pPr>
        <w:tabs>
          <w:tab w:val="left" w:pos="7091"/>
        </w:tabs>
        <w:suppressAutoHyphens/>
        <w:spacing w:before="120" w:after="0" w:line="240" w:lineRule="auto"/>
        <w:jc w:val="right"/>
        <w:rPr>
          <w:rFonts w:ascii="Garamond" w:eastAsia="Batang" w:hAnsi="Garamond" w:cs="Arial"/>
          <w:lang w:eastAsia="ar-SA"/>
        </w:rPr>
      </w:pPr>
      <w:r w:rsidRPr="000048EC">
        <w:rPr>
          <w:rFonts w:ascii="Garamond" w:eastAsia="Batang" w:hAnsi="Garamond" w:cs="Arial"/>
          <w:lang w:eastAsia="ar-SA"/>
        </w:rPr>
        <w:tab/>
      </w:r>
      <w:r w:rsidRPr="000048EC">
        <w:rPr>
          <w:rFonts w:ascii="Garamond" w:eastAsia="Batang" w:hAnsi="Garamond" w:cs="Arial"/>
          <w:lang w:eastAsia="ar-SA"/>
        </w:rPr>
        <w:tab/>
      </w:r>
      <w:r w:rsidRPr="000048EC">
        <w:rPr>
          <w:rFonts w:ascii="Garamond" w:eastAsia="Batang" w:hAnsi="Garamond" w:cs="Arial"/>
          <w:lang w:eastAsia="ar-SA"/>
        </w:rPr>
        <w:tab/>
      </w:r>
      <w:r w:rsidRPr="000048EC">
        <w:rPr>
          <w:rFonts w:ascii="Garamond" w:eastAsia="Batang" w:hAnsi="Garamond" w:cs="Arial"/>
          <w:lang w:eastAsia="ar-SA"/>
        </w:rPr>
        <w:tab/>
        <w:t xml:space="preserve">             _____________________</w:t>
      </w:r>
    </w:p>
    <w:p w14:paraId="52673524" w14:textId="77777777" w:rsidR="005D21D6" w:rsidRPr="000048EC" w:rsidRDefault="005D21D6" w:rsidP="005D21D6">
      <w:pPr>
        <w:tabs>
          <w:tab w:val="left" w:pos="7091"/>
        </w:tabs>
        <w:suppressAutoHyphens/>
        <w:spacing w:before="120" w:after="0" w:line="240" w:lineRule="auto"/>
        <w:rPr>
          <w:rFonts w:ascii="Garamond" w:eastAsia="Batang" w:hAnsi="Garamond" w:cs="Arial"/>
          <w:b/>
          <w:i/>
          <w:sz w:val="20"/>
          <w:szCs w:val="20"/>
          <w:lang w:eastAsia="ar-SA"/>
        </w:rPr>
      </w:pPr>
    </w:p>
    <w:p w14:paraId="5C6E762D" w14:textId="77777777" w:rsidR="005D21D6" w:rsidRPr="000048EC" w:rsidRDefault="005D21D6" w:rsidP="005D21D6">
      <w:pPr>
        <w:tabs>
          <w:tab w:val="left" w:pos="7091"/>
        </w:tabs>
        <w:suppressAutoHyphens/>
        <w:spacing w:before="120" w:after="0" w:line="240" w:lineRule="auto"/>
        <w:rPr>
          <w:rFonts w:ascii="Garamond" w:eastAsia="Batang" w:hAnsi="Garamond" w:cs="Arial"/>
          <w:b/>
          <w:i/>
          <w:sz w:val="20"/>
          <w:szCs w:val="20"/>
          <w:lang w:eastAsia="ar-SA"/>
        </w:rPr>
      </w:pPr>
    </w:p>
    <w:p w14:paraId="14B87CDC" w14:textId="77777777" w:rsidR="005D21D6" w:rsidRPr="000048EC" w:rsidRDefault="005D21D6" w:rsidP="005D21D6">
      <w:pPr>
        <w:tabs>
          <w:tab w:val="left" w:pos="7091"/>
        </w:tabs>
        <w:suppressAutoHyphens/>
        <w:spacing w:before="120" w:after="0" w:line="240" w:lineRule="auto"/>
        <w:rPr>
          <w:rFonts w:ascii="Garamond" w:eastAsia="Batang" w:hAnsi="Garamond" w:cs="Arial"/>
          <w:b/>
          <w:i/>
          <w:sz w:val="20"/>
          <w:szCs w:val="20"/>
          <w:lang w:eastAsia="ar-SA"/>
        </w:rPr>
      </w:pPr>
      <w:r w:rsidRPr="000048EC">
        <w:rPr>
          <w:rFonts w:ascii="Garamond" w:eastAsia="Batang" w:hAnsi="Garamond" w:cs="Arial"/>
          <w:b/>
          <w:i/>
          <w:sz w:val="20"/>
          <w:szCs w:val="20"/>
          <w:lang w:eastAsia="ar-SA"/>
        </w:rPr>
        <w:t xml:space="preserve">Уведомление об очередности </w:t>
      </w:r>
    </w:p>
    <w:p w14:paraId="049AB59A" w14:textId="77777777" w:rsidR="005D21D6" w:rsidRPr="000048EC" w:rsidRDefault="005D21D6" w:rsidP="005D21D6">
      <w:pPr>
        <w:tabs>
          <w:tab w:val="left" w:pos="7091"/>
        </w:tabs>
        <w:suppressAutoHyphens/>
        <w:spacing w:before="120" w:after="0" w:line="240" w:lineRule="auto"/>
        <w:rPr>
          <w:rFonts w:ascii="Garamond" w:eastAsia="Batang" w:hAnsi="Garamond" w:cs="Arial"/>
          <w:sz w:val="20"/>
          <w:szCs w:val="20"/>
          <w:lang w:eastAsia="ar-SA"/>
        </w:rPr>
      </w:pPr>
      <w:r w:rsidRPr="000048EC">
        <w:rPr>
          <w:rFonts w:ascii="Garamond" w:eastAsia="Batang" w:hAnsi="Garamond" w:cs="Arial"/>
          <w:b/>
          <w:i/>
          <w:sz w:val="20"/>
          <w:szCs w:val="20"/>
          <w:lang w:eastAsia="ar-SA"/>
        </w:rPr>
        <w:t xml:space="preserve">рассмотрения объектов генерации КОМ НГО </w:t>
      </w:r>
    </w:p>
    <w:p w14:paraId="3E3598D5" w14:textId="77777777" w:rsidR="005D21D6" w:rsidRPr="000048EC" w:rsidRDefault="005D21D6" w:rsidP="005D21D6">
      <w:pPr>
        <w:tabs>
          <w:tab w:val="left" w:pos="7091"/>
        </w:tabs>
        <w:suppressAutoHyphens/>
        <w:spacing w:before="120" w:after="0" w:line="240" w:lineRule="auto"/>
        <w:rPr>
          <w:rFonts w:ascii="Garamond" w:eastAsia="Batang" w:hAnsi="Garamond" w:cs="Arial"/>
          <w:lang w:eastAsia="ar-SA"/>
        </w:rPr>
      </w:pPr>
    </w:p>
    <w:p w14:paraId="2934EC96" w14:textId="77777777" w:rsidR="005D21D6" w:rsidRPr="000048EC" w:rsidRDefault="005D21D6" w:rsidP="005D21D6">
      <w:pPr>
        <w:tabs>
          <w:tab w:val="left" w:pos="851"/>
        </w:tabs>
        <w:suppressAutoHyphens/>
        <w:spacing w:before="120" w:after="0" w:line="240" w:lineRule="auto"/>
        <w:jc w:val="both"/>
        <w:rPr>
          <w:rFonts w:ascii="Garamond" w:eastAsia="Batang" w:hAnsi="Garamond" w:cs="Arial"/>
          <w:lang w:eastAsia="ar-SA"/>
        </w:rPr>
      </w:pPr>
      <w:r w:rsidRPr="000048EC">
        <w:rPr>
          <w:rFonts w:ascii="Garamond" w:eastAsia="Batang" w:hAnsi="Garamond" w:cs="Arial"/>
          <w:lang w:eastAsia="ar-SA"/>
        </w:rPr>
        <w:tab/>
        <w:t>Настоящим письмом _______________________ (</w:t>
      </w:r>
      <w:r w:rsidRPr="000048EC">
        <w:rPr>
          <w:rFonts w:ascii="Garamond" w:eastAsia="Batang" w:hAnsi="Garamond" w:cs="Arial"/>
          <w:i/>
          <w:lang w:eastAsia="ar-SA"/>
        </w:rPr>
        <w:t>наименование и ИНН поставщика мощности</w:t>
      </w:r>
      <w:r w:rsidRPr="000048EC">
        <w:rPr>
          <w:rFonts w:ascii="Garamond" w:eastAsia="Batang" w:hAnsi="Garamond" w:cs="Arial"/>
          <w:lang w:eastAsia="ar-SA"/>
        </w:rPr>
        <w:t xml:space="preserve">) </w:t>
      </w:r>
    </w:p>
    <w:p w14:paraId="6E64FBB9" w14:textId="793233F1" w:rsidR="005D21D6" w:rsidRDefault="005D21D6" w:rsidP="005D21D6">
      <w:pPr>
        <w:tabs>
          <w:tab w:val="left" w:pos="851"/>
        </w:tabs>
        <w:suppressAutoHyphens/>
        <w:spacing w:before="120" w:after="0" w:line="240" w:lineRule="auto"/>
        <w:jc w:val="both"/>
        <w:rPr>
          <w:rFonts w:ascii="Garamond" w:eastAsia="Batang" w:hAnsi="Garamond" w:cs="Arial"/>
          <w:lang w:eastAsia="ar-SA"/>
        </w:rPr>
      </w:pPr>
      <w:r w:rsidRPr="000048EC">
        <w:rPr>
          <w:rFonts w:ascii="Garamond" w:eastAsia="Batang" w:hAnsi="Garamond" w:cs="Arial"/>
          <w:lang w:eastAsia="ar-SA"/>
        </w:rPr>
        <w:t>просит Вас при определении достаточности обеспечения, предоставленного _______________________ (</w:t>
      </w:r>
      <w:r w:rsidRPr="000048EC">
        <w:rPr>
          <w:rFonts w:ascii="Garamond" w:eastAsia="Batang" w:hAnsi="Garamond" w:cs="Arial"/>
          <w:i/>
          <w:lang w:eastAsia="ar-SA"/>
        </w:rPr>
        <w:t>наименование поставщика мощности</w:t>
      </w:r>
      <w:r w:rsidRPr="000048EC">
        <w:rPr>
          <w:rFonts w:ascii="Garamond" w:eastAsia="Batang" w:hAnsi="Garamond" w:cs="Arial"/>
          <w:lang w:eastAsia="ar-SA"/>
        </w:rPr>
        <w:t>) в целях участия в конкурентном отборе мощности новых генерирующих объектов, использовать следующую очер</w:t>
      </w:r>
      <w:r w:rsidR="005D26F6">
        <w:rPr>
          <w:rFonts w:ascii="Garamond" w:eastAsia="Batang" w:hAnsi="Garamond" w:cs="Arial"/>
          <w:lang w:eastAsia="ar-SA"/>
        </w:rPr>
        <w:t xml:space="preserve">едность генерирующих объектов: </w:t>
      </w:r>
    </w:p>
    <w:p w14:paraId="15FFB085" w14:textId="77777777" w:rsidR="002D13B7" w:rsidRPr="000048EC" w:rsidRDefault="002D13B7" w:rsidP="005D21D6">
      <w:pPr>
        <w:tabs>
          <w:tab w:val="left" w:pos="851"/>
        </w:tabs>
        <w:suppressAutoHyphens/>
        <w:spacing w:before="120" w:after="0" w:line="240" w:lineRule="auto"/>
        <w:jc w:val="both"/>
        <w:rPr>
          <w:rFonts w:ascii="Garamond" w:eastAsia="Batang" w:hAnsi="Garamond" w:cs="Arial"/>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6"/>
        <w:gridCol w:w="3534"/>
        <w:gridCol w:w="2061"/>
      </w:tblGrid>
      <w:tr w:rsidR="005D21D6" w:rsidRPr="000048EC" w14:paraId="6707E682" w14:textId="77777777" w:rsidTr="008D25C6">
        <w:trPr>
          <w:trHeight w:val="434"/>
          <w:jc w:val="center"/>
        </w:trPr>
        <w:tc>
          <w:tcPr>
            <w:tcW w:w="3346" w:type="dxa"/>
            <w:vAlign w:val="center"/>
          </w:tcPr>
          <w:p w14:paraId="3319E21E" w14:textId="77777777" w:rsidR="005D21D6" w:rsidRPr="000048EC" w:rsidRDefault="005D21D6" w:rsidP="008D25C6">
            <w:pPr>
              <w:suppressAutoHyphens/>
              <w:spacing w:before="120" w:after="0" w:line="288" w:lineRule="auto"/>
              <w:jc w:val="center"/>
              <w:rPr>
                <w:rFonts w:ascii="Garamond" w:eastAsia="Batang" w:hAnsi="Garamond" w:cs="Garamond"/>
                <w:b/>
                <w:lang w:eastAsia="ar-SA"/>
              </w:rPr>
            </w:pPr>
            <w:r w:rsidRPr="000048EC">
              <w:rPr>
                <w:rFonts w:ascii="Garamond" w:eastAsia="Batang" w:hAnsi="Garamond" w:cs="Garamond"/>
                <w:b/>
                <w:lang w:eastAsia="ar-SA"/>
              </w:rPr>
              <w:t>Наименование генерирующего объекта</w:t>
            </w:r>
          </w:p>
        </w:tc>
        <w:tc>
          <w:tcPr>
            <w:tcW w:w="3534" w:type="dxa"/>
            <w:vAlign w:val="center"/>
          </w:tcPr>
          <w:p w14:paraId="030460C2" w14:textId="77777777" w:rsidR="005D21D6" w:rsidRPr="000048EC" w:rsidRDefault="005D21D6" w:rsidP="008D25C6">
            <w:pPr>
              <w:suppressAutoHyphens/>
              <w:spacing w:before="120" w:after="0" w:line="288" w:lineRule="auto"/>
              <w:jc w:val="center"/>
              <w:rPr>
                <w:rFonts w:ascii="Garamond" w:eastAsia="Batang" w:hAnsi="Garamond" w:cs="Garamond"/>
                <w:b/>
                <w:lang w:eastAsia="ar-SA"/>
              </w:rPr>
            </w:pPr>
            <w:r w:rsidRPr="000048EC">
              <w:rPr>
                <w:rFonts w:ascii="Garamond" w:eastAsia="Batang" w:hAnsi="Garamond" w:cs="Garamond"/>
                <w:b/>
                <w:lang w:eastAsia="ar-SA"/>
              </w:rPr>
              <w:t>Наименование ГТП генерирующего объекта</w:t>
            </w:r>
          </w:p>
        </w:tc>
        <w:tc>
          <w:tcPr>
            <w:tcW w:w="2061" w:type="dxa"/>
          </w:tcPr>
          <w:p w14:paraId="5A00AD5E" w14:textId="77777777" w:rsidR="005D21D6" w:rsidRPr="000048EC" w:rsidRDefault="005D21D6" w:rsidP="008D25C6">
            <w:pPr>
              <w:suppressAutoHyphens/>
              <w:spacing w:before="120" w:after="0" w:line="288" w:lineRule="auto"/>
              <w:jc w:val="center"/>
              <w:rPr>
                <w:rFonts w:ascii="Garamond" w:eastAsia="Batang" w:hAnsi="Garamond" w:cs="Garamond"/>
                <w:b/>
                <w:lang w:eastAsia="ar-SA"/>
              </w:rPr>
            </w:pPr>
            <w:r w:rsidRPr="000048EC">
              <w:rPr>
                <w:rFonts w:ascii="Garamond" w:eastAsia="Batang" w:hAnsi="Garamond" w:cs="Garamond"/>
                <w:b/>
                <w:lang w:eastAsia="ar-SA"/>
              </w:rPr>
              <w:t>Очередность</w:t>
            </w:r>
          </w:p>
        </w:tc>
      </w:tr>
      <w:tr w:rsidR="005D21D6" w:rsidRPr="000048EC" w14:paraId="5DBCD5E1" w14:textId="77777777" w:rsidTr="008D25C6">
        <w:trPr>
          <w:trHeight w:val="373"/>
          <w:jc w:val="center"/>
        </w:trPr>
        <w:tc>
          <w:tcPr>
            <w:tcW w:w="3346" w:type="dxa"/>
            <w:vAlign w:val="center"/>
          </w:tcPr>
          <w:p w14:paraId="352307A2"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3534" w:type="dxa"/>
            <w:vAlign w:val="center"/>
          </w:tcPr>
          <w:p w14:paraId="1BE895BD"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2061" w:type="dxa"/>
            <w:vAlign w:val="center"/>
          </w:tcPr>
          <w:p w14:paraId="44C53CDD" w14:textId="77777777" w:rsidR="005D21D6" w:rsidRPr="000048EC" w:rsidRDefault="005D21D6" w:rsidP="008D25C6">
            <w:pPr>
              <w:suppressAutoHyphens/>
              <w:spacing w:before="120" w:after="0" w:line="288" w:lineRule="auto"/>
              <w:jc w:val="center"/>
              <w:rPr>
                <w:rFonts w:ascii="Garamond" w:eastAsia="Batang" w:hAnsi="Garamond" w:cs="Garamond"/>
                <w:lang w:eastAsia="ar-SA"/>
              </w:rPr>
            </w:pPr>
            <w:r w:rsidRPr="000048EC">
              <w:rPr>
                <w:rFonts w:ascii="Garamond" w:eastAsia="Batang" w:hAnsi="Garamond" w:cs="Garamond"/>
                <w:lang w:eastAsia="ar-SA"/>
              </w:rPr>
              <w:t>1</w:t>
            </w:r>
          </w:p>
        </w:tc>
      </w:tr>
      <w:tr w:rsidR="005D21D6" w:rsidRPr="000048EC" w14:paraId="5140AF46" w14:textId="77777777" w:rsidTr="008D25C6">
        <w:trPr>
          <w:trHeight w:val="427"/>
          <w:jc w:val="center"/>
        </w:trPr>
        <w:tc>
          <w:tcPr>
            <w:tcW w:w="3346" w:type="dxa"/>
            <w:vAlign w:val="center"/>
          </w:tcPr>
          <w:p w14:paraId="306612A6"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3534" w:type="dxa"/>
            <w:vAlign w:val="center"/>
          </w:tcPr>
          <w:p w14:paraId="56E63216"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2061" w:type="dxa"/>
            <w:vAlign w:val="center"/>
          </w:tcPr>
          <w:p w14:paraId="581C5048" w14:textId="77777777" w:rsidR="005D21D6" w:rsidRPr="000048EC" w:rsidRDefault="005D21D6" w:rsidP="008D25C6">
            <w:pPr>
              <w:suppressAutoHyphens/>
              <w:spacing w:before="120" w:after="0" w:line="288" w:lineRule="auto"/>
              <w:jc w:val="center"/>
              <w:rPr>
                <w:rFonts w:ascii="Garamond" w:eastAsia="Batang" w:hAnsi="Garamond" w:cs="Garamond"/>
                <w:lang w:eastAsia="ar-SA"/>
              </w:rPr>
            </w:pPr>
            <w:r w:rsidRPr="000048EC">
              <w:rPr>
                <w:rFonts w:ascii="Garamond" w:eastAsia="Batang" w:hAnsi="Garamond" w:cs="Garamond"/>
                <w:lang w:eastAsia="ar-SA"/>
              </w:rPr>
              <w:t>2</w:t>
            </w:r>
          </w:p>
        </w:tc>
      </w:tr>
      <w:tr w:rsidR="005D21D6" w:rsidRPr="000048EC" w14:paraId="445DDAA2" w14:textId="77777777" w:rsidTr="008D25C6">
        <w:trPr>
          <w:trHeight w:val="467"/>
          <w:jc w:val="center"/>
        </w:trPr>
        <w:tc>
          <w:tcPr>
            <w:tcW w:w="3346" w:type="dxa"/>
            <w:vAlign w:val="center"/>
          </w:tcPr>
          <w:p w14:paraId="3990F775"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3534" w:type="dxa"/>
            <w:vAlign w:val="center"/>
          </w:tcPr>
          <w:p w14:paraId="097213FB"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2061" w:type="dxa"/>
            <w:vAlign w:val="center"/>
          </w:tcPr>
          <w:p w14:paraId="78753ACE"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r w:rsidRPr="000048EC">
              <w:rPr>
                <w:rFonts w:ascii="Garamond" w:eastAsia="Batang" w:hAnsi="Garamond" w:cs="Garamond"/>
                <w:lang w:val="en-US" w:eastAsia="ar-SA"/>
              </w:rPr>
              <w:t>…</w:t>
            </w:r>
          </w:p>
        </w:tc>
      </w:tr>
      <w:tr w:rsidR="005D21D6" w:rsidRPr="000048EC" w14:paraId="15659289" w14:textId="77777777" w:rsidTr="008D25C6">
        <w:trPr>
          <w:trHeight w:val="366"/>
          <w:jc w:val="center"/>
        </w:trPr>
        <w:tc>
          <w:tcPr>
            <w:tcW w:w="3346" w:type="dxa"/>
            <w:vAlign w:val="center"/>
          </w:tcPr>
          <w:p w14:paraId="5F9964F9"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3534" w:type="dxa"/>
            <w:vAlign w:val="center"/>
          </w:tcPr>
          <w:p w14:paraId="1AC3826B"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p>
        </w:tc>
        <w:tc>
          <w:tcPr>
            <w:tcW w:w="2061" w:type="dxa"/>
            <w:vAlign w:val="center"/>
          </w:tcPr>
          <w:p w14:paraId="596F142B" w14:textId="77777777" w:rsidR="005D21D6" w:rsidRPr="000048EC" w:rsidRDefault="005D21D6" w:rsidP="008D25C6">
            <w:pPr>
              <w:suppressAutoHyphens/>
              <w:spacing w:before="120" w:after="0" w:line="288" w:lineRule="auto"/>
              <w:jc w:val="center"/>
              <w:rPr>
                <w:rFonts w:ascii="Garamond" w:eastAsia="Batang" w:hAnsi="Garamond" w:cs="Garamond"/>
                <w:lang w:val="en-US" w:eastAsia="ar-SA"/>
              </w:rPr>
            </w:pPr>
            <w:r w:rsidRPr="000048EC">
              <w:rPr>
                <w:rFonts w:ascii="Garamond" w:eastAsia="Batang" w:hAnsi="Garamond" w:cs="Garamond"/>
                <w:lang w:val="en-US" w:eastAsia="ar-SA"/>
              </w:rPr>
              <w:t>n</w:t>
            </w:r>
          </w:p>
        </w:tc>
      </w:tr>
    </w:tbl>
    <w:p w14:paraId="74B34E3C" w14:textId="52EDDC01" w:rsidR="005D21D6" w:rsidRPr="000048EC" w:rsidRDefault="005D21D6" w:rsidP="005D21D6">
      <w:pPr>
        <w:tabs>
          <w:tab w:val="left" w:pos="851"/>
        </w:tabs>
        <w:suppressAutoHyphens/>
        <w:spacing w:before="120" w:after="0" w:line="240" w:lineRule="auto"/>
        <w:jc w:val="both"/>
        <w:rPr>
          <w:rFonts w:ascii="Garamond" w:eastAsia="Batang" w:hAnsi="Garamond" w:cs="Arial"/>
          <w:lang w:eastAsia="ar-SA"/>
        </w:rPr>
      </w:pPr>
    </w:p>
    <w:tbl>
      <w:tblPr>
        <w:tblpPr w:leftFromText="180" w:rightFromText="180" w:vertAnchor="text" w:horzAnchor="margin" w:tblpY="-48"/>
        <w:tblW w:w="9541" w:type="dxa"/>
        <w:tblLook w:val="00A0" w:firstRow="1" w:lastRow="0" w:firstColumn="1" w:lastColumn="0" w:noHBand="0" w:noVBand="0"/>
      </w:tblPr>
      <w:tblGrid>
        <w:gridCol w:w="3516"/>
        <w:gridCol w:w="3004"/>
        <w:gridCol w:w="3021"/>
      </w:tblGrid>
      <w:tr w:rsidR="005D21D6" w:rsidRPr="000048EC" w14:paraId="2833A0A8" w14:textId="77777777" w:rsidTr="008D25C6">
        <w:trPr>
          <w:trHeight w:val="904"/>
        </w:trPr>
        <w:tc>
          <w:tcPr>
            <w:tcW w:w="3516" w:type="dxa"/>
            <w:vAlign w:val="center"/>
          </w:tcPr>
          <w:p w14:paraId="66B8115E" w14:textId="77777777"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val="en-US" w:eastAsia="ar-SA"/>
              </w:rPr>
            </w:pPr>
          </w:p>
          <w:p w14:paraId="3E7F25E8" w14:textId="77777777"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val="en-US" w:eastAsia="ar-SA"/>
              </w:rPr>
            </w:pPr>
            <w:r w:rsidRPr="002D13B7">
              <w:rPr>
                <w:rFonts w:ascii="Garamond" w:eastAsia="Batang" w:hAnsi="Garamond" w:cs="Arial"/>
                <w:sz w:val="20"/>
                <w:szCs w:val="20"/>
                <w:lang w:eastAsia="ar-SA"/>
              </w:rPr>
              <w:t>______________________________</w:t>
            </w:r>
          </w:p>
          <w:p w14:paraId="2EDDF832" w14:textId="3F506EDC" w:rsidR="005D21D6" w:rsidRPr="002D13B7" w:rsidRDefault="002D13B7" w:rsidP="008D25C6">
            <w:pPr>
              <w:tabs>
                <w:tab w:val="left" w:pos="7091"/>
              </w:tabs>
              <w:suppressAutoHyphens/>
              <w:spacing w:before="120" w:after="0" w:line="240" w:lineRule="auto"/>
              <w:jc w:val="center"/>
              <w:rPr>
                <w:rFonts w:ascii="Garamond" w:eastAsia="Batang" w:hAnsi="Garamond" w:cs="Arial"/>
                <w:sz w:val="20"/>
                <w:szCs w:val="20"/>
                <w:lang w:eastAsia="ar-SA"/>
              </w:rPr>
            </w:pPr>
            <w:r>
              <w:rPr>
                <w:rFonts w:ascii="Garamond" w:eastAsia="Batang" w:hAnsi="Garamond" w:cs="Arial"/>
                <w:sz w:val="20"/>
                <w:szCs w:val="20"/>
                <w:lang w:eastAsia="ar-SA"/>
              </w:rPr>
              <w:t>(</w:t>
            </w:r>
            <w:r w:rsidR="005D21D6" w:rsidRPr="002D13B7">
              <w:rPr>
                <w:rFonts w:ascii="Garamond" w:eastAsia="Batang" w:hAnsi="Garamond" w:cs="Arial"/>
                <w:i/>
                <w:sz w:val="20"/>
                <w:szCs w:val="20"/>
                <w:lang w:eastAsia="ar-SA"/>
              </w:rPr>
              <w:t>должность</w:t>
            </w:r>
            <w:r>
              <w:rPr>
                <w:rFonts w:ascii="Garamond" w:eastAsia="Batang" w:hAnsi="Garamond" w:cs="Arial"/>
                <w:sz w:val="20"/>
                <w:szCs w:val="20"/>
                <w:lang w:eastAsia="ar-SA"/>
              </w:rPr>
              <w:t>)</w:t>
            </w:r>
          </w:p>
        </w:tc>
        <w:tc>
          <w:tcPr>
            <w:tcW w:w="3004" w:type="dxa"/>
            <w:vAlign w:val="center"/>
          </w:tcPr>
          <w:p w14:paraId="264EBCAC" w14:textId="77777777"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eastAsia="ar-SA"/>
              </w:rPr>
            </w:pPr>
          </w:p>
          <w:p w14:paraId="35A8E129" w14:textId="77777777"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eastAsia="ar-SA"/>
              </w:rPr>
            </w:pPr>
            <w:r w:rsidRPr="002D13B7">
              <w:rPr>
                <w:rFonts w:ascii="Garamond" w:eastAsia="Batang" w:hAnsi="Garamond" w:cs="Arial"/>
                <w:sz w:val="20"/>
                <w:szCs w:val="20"/>
                <w:lang w:eastAsia="ar-SA"/>
              </w:rPr>
              <w:t>_______</w:t>
            </w:r>
            <w:r w:rsidRPr="002D13B7">
              <w:rPr>
                <w:rFonts w:ascii="Garamond" w:eastAsia="Batang" w:hAnsi="Garamond" w:cs="Arial"/>
                <w:sz w:val="20"/>
                <w:szCs w:val="20"/>
                <w:lang w:val="en-US" w:eastAsia="ar-SA"/>
              </w:rPr>
              <w:t>______</w:t>
            </w:r>
            <w:r w:rsidRPr="002D13B7">
              <w:rPr>
                <w:rFonts w:ascii="Garamond" w:eastAsia="Batang" w:hAnsi="Garamond" w:cs="Arial"/>
                <w:sz w:val="20"/>
                <w:szCs w:val="20"/>
                <w:lang w:eastAsia="ar-SA"/>
              </w:rPr>
              <w:t>___</w:t>
            </w:r>
          </w:p>
          <w:p w14:paraId="2AD2B118" w14:textId="3944B5EA" w:rsidR="005D21D6" w:rsidRPr="002D13B7" w:rsidRDefault="002D13B7" w:rsidP="008D25C6">
            <w:pPr>
              <w:tabs>
                <w:tab w:val="left" w:pos="7091"/>
              </w:tabs>
              <w:suppressAutoHyphens/>
              <w:spacing w:before="120" w:after="0" w:line="240" w:lineRule="auto"/>
              <w:jc w:val="center"/>
              <w:rPr>
                <w:rFonts w:ascii="Garamond" w:eastAsia="Batang" w:hAnsi="Garamond" w:cs="Arial"/>
                <w:sz w:val="20"/>
                <w:szCs w:val="20"/>
                <w:lang w:eastAsia="ar-SA"/>
              </w:rPr>
            </w:pPr>
            <w:r>
              <w:rPr>
                <w:rFonts w:ascii="Garamond" w:eastAsia="Batang" w:hAnsi="Garamond" w:cs="Arial"/>
                <w:sz w:val="20"/>
                <w:szCs w:val="20"/>
                <w:lang w:eastAsia="ar-SA"/>
              </w:rPr>
              <w:t>(</w:t>
            </w:r>
            <w:r w:rsidR="005D21D6" w:rsidRPr="002D13B7">
              <w:rPr>
                <w:rFonts w:ascii="Garamond" w:eastAsia="Batang" w:hAnsi="Garamond" w:cs="Arial"/>
                <w:i/>
                <w:sz w:val="20"/>
                <w:szCs w:val="20"/>
                <w:lang w:eastAsia="ar-SA"/>
              </w:rPr>
              <w:t>подпись</w:t>
            </w:r>
            <w:r>
              <w:rPr>
                <w:rFonts w:ascii="Garamond" w:eastAsia="Batang" w:hAnsi="Garamond" w:cs="Arial"/>
                <w:sz w:val="20"/>
                <w:szCs w:val="20"/>
                <w:lang w:eastAsia="ar-SA"/>
              </w:rPr>
              <w:t>)</w:t>
            </w:r>
          </w:p>
        </w:tc>
        <w:tc>
          <w:tcPr>
            <w:tcW w:w="3021" w:type="dxa"/>
            <w:vAlign w:val="center"/>
          </w:tcPr>
          <w:p w14:paraId="1C190303" w14:textId="77777777"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eastAsia="ar-SA"/>
              </w:rPr>
            </w:pPr>
          </w:p>
          <w:p w14:paraId="0695498F" w14:textId="5BDDB1A1" w:rsidR="005D21D6" w:rsidRPr="002D13B7" w:rsidRDefault="005D21D6" w:rsidP="008D25C6">
            <w:pPr>
              <w:tabs>
                <w:tab w:val="left" w:pos="7091"/>
              </w:tabs>
              <w:suppressAutoHyphens/>
              <w:spacing w:before="120" w:after="0" w:line="240" w:lineRule="auto"/>
              <w:jc w:val="center"/>
              <w:rPr>
                <w:rFonts w:ascii="Garamond" w:eastAsia="Batang" w:hAnsi="Garamond" w:cs="Arial"/>
                <w:sz w:val="20"/>
                <w:szCs w:val="20"/>
                <w:lang w:eastAsia="ar-SA"/>
              </w:rPr>
            </w:pPr>
            <w:r w:rsidRPr="002D13B7">
              <w:rPr>
                <w:rFonts w:ascii="Garamond" w:eastAsia="Batang" w:hAnsi="Garamond" w:cs="Arial"/>
                <w:sz w:val="20"/>
                <w:szCs w:val="20"/>
                <w:lang w:eastAsia="ar-SA"/>
              </w:rPr>
              <w:t>_________________</w:t>
            </w:r>
            <w:r w:rsidRPr="002D13B7">
              <w:rPr>
                <w:rFonts w:ascii="Garamond" w:eastAsia="Batang" w:hAnsi="Garamond" w:cs="Arial"/>
                <w:i/>
                <w:sz w:val="20"/>
                <w:szCs w:val="20"/>
                <w:lang w:eastAsia="ar-SA"/>
              </w:rPr>
              <w:t xml:space="preserve"> </w:t>
            </w:r>
            <w:r w:rsidRPr="002D13B7">
              <w:rPr>
                <w:rFonts w:ascii="Garamond" w:eastAsia="Batang" w:hAnsi="Garamond" w:cs="Arial"/>
                <w:i/>
                <w:sz w:val="20"/>
                <w:szCs w:val="20"/>
                <w:lang w:val="en-US" w:eastAsia="ar-SA"/>
              </w:rPr>
              <w:t xml:space="preserve">    </w:t>
            </w:r>
            <w:r w:rsidR="002D13B7">
              <w:rPr>
                <w:rFonts w:ascii="Garamond" w:eastAsia="Batang" w:hAnsi="Garamond" w:cs="Arial"/>
                <w:sz w:val="20"/>
                <w:szCs w:val="20"/>
                <w:lang w:eastAsia="ar-SA"/>
              </w:rPr>
              <w:t>(</w:t>
            </w:r>
            <w:r w:rsidRPr="002D13B7">
              <w:rPr>
                <w:rFonts w:ascii="Garamond" w:eastAsia="Batang" w:hAnsi="Garamond" w:cs="Arial"/>
                <w:i/>
                <w:sz w:val="20"/>
                <w:szCs w:val="20"/>
                <w:lang w:eastAsia="ar-SA"/>
              </w:rPr>
              <w:t>расшифровка подписи</w:t>
            </w:r>
            <w:r w:rsidR="002D13B7">
              <w:rPr>
                <w:rFonts w:ascii="Garamond" w:eastAsia="Batang" w:hAnsi="Garamond" w:cs="Arial"/>
                <w:sz w:val="20"/>
                <w:szCs w:val="20"/>
                <w:lang w:eastAsia="ar-SA"/>
              </w:rPr>
              <w:t>)</w:t>
            </w:r>
          </w:p>
        </w:tc>
      </w:tr>
    </w:tbl>
    <w:p w14:paraId="5FA71F3A" w14:textId="77777777" w:rsidR="005D21D6" w:rsidRDefault="005D21D6" w:rsidP="005D21D6">
      <w:pPr>
        <w:tabs>
          <w:tab w:val="left" w:pos="709"/>
          <w:tab w:val="left" w:pos="8505"/>
        </w:tabs>
        <w:ind w:right="6"/>
        <w:jc w:val="both"/>
        <w:rPr>
          <w:rFonts w:ascii="Garamond" w:hAnsi="Garamond"/>
          <w:sz w:val="20"/>
          <w:szCs w:val="20"/>
        </w:rPr>
      </w:pPr>
    </w:p>
    <w:p w14:paraId="2965D7E0" w14:textId="77777777" w:rsidR="00837663" w:rsidRPr="006303A4" w:rsidRDefault="00837663" w:rsidP="00837663">
      <w:pPr>
        <w:tabs>
          <w:tab w:val="left" w:pos="7091"/>
        </w:tabs>
        <w:jc w:val="right"/>
        <w:rPr>
          <w:rFonts w:ascii="Garamond" w:hAnsi="Garamond" w:cs="Arial"/>
          <w:b/>
        </w:rPr>
      </w:pPr>
      <w:r w:rsidRPr="006303A4">
        <w:rPr>
          <w:rFonts w:ascii="Garamond" w:hAnsi="Garamond"/>
          <w:b/>
        </w:rPr>
        <w:lastRenderedPageBreak/>
        <w:t xml:space="preserve">Приложение </w:t>
      </w:r>
      <w:r>
        <w:rPr>
          <w:rFonts w:ascii="Garamond" w:hAnsi="Garamond"/>
          <w:b/>
        </w:rPr>
        <w:t>2</w:t>
      </w:r>
      <w:r w:rsidRPr="006303A4">
        <w:rPr>
          <w:rFonts w:ascii="Garamond" w:hAnsi="Garamond"/>
          <w:b/>
        </w:rPr>
        <w:t>.</w:t>
      </w:r>
      <w:r>
        <w:rPr>
          <w:rFonts w:ascii="Garamond" w:hAnsi="Garamond"/>
          <w:b/>
        </w:rPr>
        <w:t>2</w:t>
      </w:r>
    </w:p>
    <w:p w14:paraId="4317841E" w14:textId="77777777" w:rsidR="00837663" w:rsidRPr="006303A4" w:rsidRDefault="00837663" w:rsidP="00837663">
      <w:pPr>
        <w:tabs>
          <w:tab w:val="left" w:pos="7091"/>
        </w:tabs>
        <w:spacing w:after="0" w:line="240" w:lineRule="auto"/>
        <w:jc w:val="right"/>
        <w:rPr>
          <w:rFonts w:ascii="Garamond" w:hAnsi="Garamond" w:cs="Arial"/>
        </w:rPr>
      </w:pPr>
    </w:p>
    <w:p w14:paraId="78344145" w14:textId="77777777" w:rsidR="00837663" w:rsidRPr="006303A4" w:rsidRDefault="00837663" w:rsidP="00837663">
      <w:pPr>
        <w:tabs>
          <w:tab w:val="left" w:pos="7091"/>
        </w:tabs>
        <w:spacing w:after="0" w:line="240" w:lineRule="auto"/>
        <w:jc w:val="right"/>
        <w:rPr>
          <w:rFonts w:ascii="Garamond" w:hAnsi="Garamond" w:cs="Arial"/>
        </w:rPr>
      </w:pPr>
      <w:r w:rsidRPr="006303A4">
        <w:rPr>
          <w:rFonts w:ascii="Garamond" w:hAnsi="Garamond" w:cs="Arial"/>
        </w:rPr>
        <w:t>Председателю Правления</w:t>
      </w:r>
    </w:p>
    <w:p w14:paraId="07B8F41F" w14:textId="77777777" w:rsidR="00837663" w:rsidRPr="006303A4" w:rsidRDefault="00837663" w:rsidP="00837663">
      <w:pPr>
        <w:tabs>
          <w:tab w:val="left" w:pos="7091"/>
        </w:tabs>
        <w:spacing w:after="0" w:line="240" w:lineRule="auto"/>
        <w:jc w:val="right"/>
        <w:rPr>
          <w:rFonts w:ascii="Garamond" w:hAnsi="Garamond" w:cs="Arial"/>
        </w:rPr>
      </w:pPr>
      <w:r w:rsidRPr="006303A4">
        <w:rPr>
          <w:rFonts w:ascii="Garamond" w:hAnsi="Garamond" w:cs="Arial"/>
        </w:rPr>
        <w:tab/>
        <w:t>АО «ЦФР»</w:t>
      </w:r>
    </w:p>
    <w:p w14:paraId="5D7A0D12" w14:textId="77777777" w:rsidR="00837663" w:rsidRPr="006303A4" w:rsidRDefault="00837663" w:rsidP="00837663">
      <w:pPr>
        <w:tabs>
          <w:tab w:val="left" w:pos="7091"/>
        </w:tabs>
        <w:spacing w:after="0" w:line="240" w:lineRule="auto"/>
        <w:jc w:val="right"/>
        <w:rPr>
          <w:rFonts w:ascii="Garamond" w:hAnsi="Garamond" w:cs="Arial"/>
        </w:rPr>
      </w:pPr>
      <w:r w:rsidRPr="006303A4">
        <w:rPr>
          <w:rFonts w:ascii="Garamond" w:hAnsi="Garamond" w:cs="Arial"/>
        </w:rPr>
        <w:tab/>
      </w:r>
      <w:r w:rsidRPr="006303A4">
        <w:rPr>
          <w:rFonts w:ascii="Garamond" w:hAnsi="Garamond" w:cs="Arial"/>
        </w:rPr>
        <w:tab/>
      </w:r>
      <w:r w:rsidRPr="006303A4">
        <w:rPr>
          <w:rFonts w:ascii="Garamond" w:hAnsi="Garamond" w:cs="Arial"/>
        </w:rPr>
        <w:tab/>
      </w:r>
      <w:r w:rsidRPr="006303A4">
        <w:rPr>
          <w:rFonts w:ascii="Garamond" w:hAnsi="Garamond" w:cs="Arial"/>
        </w:rPr>
        <w:tab/>
        <w:t>Председателю Правления</w:t>
      </w:r>
    </w:p>
    <w:p w14:paraId="2E545424" w14:textId="77777777" w:rsidR="00837663" w:rsidRPr="006303A4" w:rsidRDefault="00837663" w:rsidP="00837663">
      <w:pPr>
        <w:tabs>
          <w:tab w:val="left" w:pos="7091"/>
        </w:tabs>
        <w:spacing w:after="0" w:line="240" w:lineRule="auto"/>
        <w:jc w:val="right"/>
        <w:rPr>
          <w:rFonts w:ascii="Garamond" w:hAnsi="Garamond" w:cs="Arial"/>
        </w:rPr>
      </w:pPr>
      <w:r w:rsidRPr="006303A4">
        <w:rPr>
          <w:rFonts w:ascii="Garamond" w:hAnsi="Garamond" w:cs="Arial"/>
        </w:rPr>
        <w:t>АО «АТС»</w:t>
      </w:r>
    </w:p>
    <w:p w14:paraId="742CB26E" w14:textId="77777777" w:rsidR="00837663" w:rsidRPr="006303A4" w:rsidRDefault="00837663" w:rsidP="00837663">
      <w:pPr>
        <w:tabs>
          <w:tab w:val="left" w:pos="7091"/>
        </w:tabs>
        <w:spacing w:after="0" w:line="240" w:lineRule="auto"/>
        <w:jc w:val="right"/>
        <w:rPr>
          <w:rFonts w:ascii="Garamond" w:hAnsi="Garamond" w:cs="Arial"/>
        </w:rPr>
      </w:pPr>
      <w:r w:rsidRPr="006303A4">
        <w:rPr>
          <w:rFonts w:ascii="Garamond" w:hAnsi="Garamond" w:cs="Arial"/>
        </w:rPr>
        <w:t>_____________________</w:t>
      </w:r>
    </w:p>
    <w:p w14:paraId="71C61F7E" w14:textId="77777777" w:rsidR="00837663" w:rsidRPr="006303A4" w:rsidRDefault="00837663" w:rsidP="00837663">
      <w:pPr>
        <w:tabs>
          <w:tab w:val="left" w:pos="7091"/>
        </w:tabs>
        <w:rPr>
          <w:rFonts w:ascii="Garamond" w:hAnsi="Garamond" w:cs="Arial"/>
          <w:b/>
          <w:i/>
        </w:rPr>
      </w:pPr>
    </w:p>
    <w:p w14:paraId="58B31697" w14:textId="77777777" w:rsidR="00837663" w:rsidRPr="00F61C2A" w:rsidRDefault="00837663" w:rsidP="00837663">
      <w:pPr>
        <w:tabs>
          <w:tab w:val="left" w:pos="7091"/>
        </w:tabs>
        <w:spacing w:after="0" w:line="240" w:lineRule="auto"/>
        <w:rPr>
          <w:rFonts w:ascii="Garamond" w:hAnsi="Garamond" w:cs="Arial"/>
          <w:b/>
          <w:i/>
          <w:sz w:val="20"/>
          <w:szCs w:val="20"/>
        </w:rPr>
      </w:pPr>
      <w:r w:rsidRPr="00F61C2A">
        <w:rPr>
          <w:rFonts w:ascii="Garamond" w:hAnsi="Garamond" w:cs="Arial"/>
          <w:b/>
          <w:i/>
          <w:sz w:val="20"/>
          <w:szCs w:val="20"/>
        </w:rPr>
        <w:t xml:space="preserve">Уведомление о намерении заключить </w:t>
      </w:r>
    </w:p>
    <w:p w14:paraId="69767565" w14:textId="77777777" w:rsidR="00837663" w:rsidRPr="00F61C2A" w:rsidRDefault="00837663" w:rsidP="00837663">
      <w:pPr>
        <w:tabs>
          <w:tab w:val="left" w:pos="7091"/>
        </w:tabs>
        <w:spacing w:after="0" w:line="240" w:lineRule="auto"/>
        <w:rPr>
          <w:rFonts w:ascii="Garamond" w:hAnsi="Garamond" w:cs="Arial"/>
          <w:sz w:val="20"/>
          <w:szCs w:val="20"/>
        </w:rPr>
      </w:pPr>
      <w:r w:rsidRPr="00F61C2A">
        <w:rPr>
          <w:rFonts w:ascii="Garamond" w:hAnsi="Garamond" w:cs="Arial"/>
          <w:b/>
          <w:i/>
          <w:sz w:val="20"/>
          <w:szCs w:val="20"/>
        </w:rPr>
        <w:t>договор поручительства для участия в КОМ НГО</w:t>
      </w:r>
    </w:p>
    <w:p w14:paraId="00829C08" w14:textId="77777777" w:rsidR="00837663" w:rsidRPr="00F61C2A" w:rsidRDefault="00837663" w:rsidP="00837663">
      <w:pPr>
        <w:tabs>
          <w:tab w:val="left" w:pos="7091"/>
        </w:tabs>
        <w:rPr>
          <w:rFonts w:ascii="Garamond" w:hAnsi="Garamond" w:cs="Arial"/>
          <w:sz w:val="20"/>
          <w:szCs w:val="20"/>
        </w:rPr>
      </w:pPr>
    </w:p>
    <w:p w14:paraId="2DA88772" w14:textId="77777777" w:rsidR="00837663" w:rsidRPr="006303A4" w:rsidRDefault="00837663" w:rsidP="00837663">
      <w:pPr>
        <w:tabs>
          <w:tab w:val="left" w:pos="851"/>
        </w:tabs>
        <w:ind w:firstLine="567"/>
        <w:jc w:val="both"/>
        <w:rPr>
          <w:rFonts w:ascii="Garamond" w:hAnsi="Garamond" w:cs="Arial"/>
        </w:rPr>
      </w:pPr>
      <w:r w:rsidRPr="006303A4">
        <w:rPr>
          <w:rFonts w:ascii="Garamond" w:hAnsi="Garamond" w:cs="Arial"/>
        </w:rPr>
        <w:t>Настоящим письмом _______________________ (</w:t>
      </w:r>
      <w:r w:rsidRPr="006303A4">
        <w:rPr>
          <w:rFonts w:ascii="Garamond" w:hAnsi="Garamond" w:cs="Arial"/>
          <w:i/>
        </w:rPr>
        <w:t>наименование и ИНН поставщика мощности</w:t>
      </w:r>
      <w:r w:rsidRPr="006303A4">
        <w:rPr>
          <w:rFonts w:ascii="Garamond" w:hAnsi="Garamond" w:cs="Arial"/>
        </w:rPr>
        <w:t>) и ___________________ (</w:t>
      </w:r>
      <w:r w:rsidRPr="006303A4">
        <w:rPr>
          <w:rFonts w:ascii="Garamond" w:hAnsi="Garamond" w:cs="Arial"/>
          <w:i/>
        </w:rPr>
        <w:t>наименование и ИНН поручителя</w:t>
      </w:r>
      <w:r w:rsidRPr="006303A4">
        <w:rPr>
          <w:rFonts w:ascii="Garamond" w:hAnsi="Garamond" w:cs="Arial"/>
        </w:rPr>
        <w:t>) выражают свое намерение заключить договор поручительства в целях участия __________________________ (</w:t>
      </w:r>
      <w:r w:rsidRPr="006303A4">
        <w:rPr>
          <w:rFonts w:ascii="Garamond" w:hAnsi="Garamond" w:cs="Arial"/>
          <w:i/>
        </w:rPr>
        <w:t>наименование и ИНН поставщика мощности</w:t>
      </w:r>
      <w:r w:rsidRPr="006303A4">
        <w:rPr>
          <w:rFonts w:ascii="Garamond" w:hAnsi="Garamond" w:cs="Arial"/>
        </w:rPr>
        <w:t>)</w:t>
      </w:r>
      <w:r>
        <w:rPr>
          <w:rFonts w:ascii="Garamond" w:hAnsi="Garamond" w:cs="Arial"/>
        </w:rPr>
        <w:t xml:space="preserve"> </w:t>
      </w:r>
      <w:r w:rsidRPr="006303A4">
        <w:rPr>
          <w:rFonts w:ascii="Garamond" w:hAnsi="Garamond" w:cs="Arial"/>
        </w:rPr>
        <w:t>в КОМ НГО в отношении генерирующего</w:t>
      </w:r>
      <w:r>
        <w:rPr>
          <w:rFonts w:ascii="Garamond" w:hAnsi="Garamond" w:cs="Arial"/>
        </w:rPr>
        <w:t xml:space="preserve"> </w:t>
      </w:r>
      <w:r w:rsidRPr="006303A4">
        <w:rPr>
          <w:rFonts w:ascii="Garamond" w:hAnsi="Garamond" w:cs="Arial"/>
        </w:rPr>
        <w:t>объекта, за которым</w:t>
      </w:r>
      <w:r>
        <w:rPr>
          <w:rFonts w:ascii="Garamond" w:hAnsi="Garamond" w:cs="Arial"/>
        </w:rPr>
        <w:t xml:space="preserve"> </w:t>
      </w:r>
      <w:r w:rsidRPr="006303A4">
        <w:rPr>
          <w:rFonts w:ascii="Garamond" w:hAnsi="Garamond" w:cs="Arial"/>
        </w:rPr>
        <w:t>на оптовом рынке электрической энергии и мощности зарегистрирована</w:t>
      </w:r>
      <w:r>
        <w:rPr>
          <w:rFonts w:ascii="Garamond" w:hAnsi="Garamond" w:cs="Arial"/>
        </w:rPr>
        <w:t xml:space="preserve"> </w:t>
      </w:r>
      <w:r w:rsidRPr="006303A4">
        <w:rPr>
          <w:rFonts w:ascii="Garamond" w:hAnsi="Garamond" w:cs="Arial"/>
        </w:rPr>
        <w:t>ГТП генерации _____________ (</w:t>
      </w:r>
      <w:r w:rsidR="003C4F7D" w:rsidRPr="006303A4">
        <w:rPr>
          <w:rFonts w:ascii="Garamond" w:hAnsi="Garamond" w:cs="Arial"/>
          <w:i/>
        </w:rPr>
        <w:t>указыва</w:t>
      </w:r>
      <w:r w:rsidR="003C4F7D">
        <w:rPr>
          <w:rFonts w:ascii="Garamond" w:hAnsi="Garamond" w:cs="Arial"/>
          <w:i/>
        </w:rPr>
        <w:t>е</w:t>
      </w:r>
      <w:r w:rsidR="003C4F7D" w:rsidRPr="006303A4">
        <w:rPr>
          <w:rFonts w:ascii="Garamond" w:hAnsi="Garamond" w:cs="Arial"/>
          <w:i/>
        </w:rPr>
        <w:t xml:space="preserve">тся </w:t>
      </w:r>
      <w:r w:rsidRPr="006303A4">
        <w:rPr>
          <w:rFonts w:ascii="Garamond" w:hAnsi="Garamond" w:cs="Arial"/>
          <w:i/>
        </w:rPr>
        <w:t>код ГТП</w:t>
      </w:r>
      <w:r>
        <w:rPr>
          <w:rFonts w:ascii="Garamond" w:hAnsi="Garamond" w:cs="Arial"/>
          <w:i/>
        </w:rPr>
        <w:t xml:space="preserve"> </w:t>
      </w:r>
      <w:r w:rsidR="003C4F7D">
        <w:rPr>
          <w:rFonts w:ascii="Garamond" w:hAnsi="Garamond" w:cs="Arial"/>
          <w:i/>
        </w:rPr>
        <w:t>генерирующего объекта</w:t>
      </w:r>
      <w:r>
        <w:rPr>
          <w:rFonts w:ascii="Garamond" w:hAnsi="Garamond" w:cs="Arial"/>
          <w:i/>
        </w:rPr>
        <w:t xml:space="preserve">, обязательства </w:t>
      </w:r>
      <w:r w:rsidR="003C4F7D">
        <w:rPr>
          <w:rFonts w:ascii="Garamond" w:hAnsi="Garamond" w:cs="Arial"/>
          <w:i/>
        </w:rPr>
        <w:t xml:space="preserve">которого </w:t>
      </w:r>
      <w:r>
        <w:rPr>
          <w:rFonts w:ascii="Garamond" w:hAnsi="Garamond" w:cs="Arial"/>
          <w:i/>
        </w:rPr>
        <w:t>будут обеспечиваться</w:t>
      </w:r>
      <w:r w:rsidRPr="006303A4">
        <w:rPr>
          <w:rFonts w:ascii="Garamond" w:hAnsi="Garamond" w:cs="Arial"/>
        </w:rPr>
        <w:t>).</w:t>
      </w:r>
    </w:p>
    <w:p w14:paraId="3560DE28" w14:textId="77777777" w:rsidR="00837663" w:rsidRPr="006303A4" w:rsidRDefault="00837663" w:rsidP="00837663">
      <w:pPr>
        <w:tabs>
          <w:tab w:val="left" w:pos="851"/>
        </w:tabs>
        <w:spacing w:line="240" w:lineRule="auto"/>
        <w:ind w:firstLine="567"/>
        <w:rPr>
          <w:rFonts w:ascii="Garamond" w:hAnsi="Garamond" w:cs="Arial"/>
        </w:rPr>
      </w:pPr>
      <w:r w:rsidRPr="006303A4">
        <w:rPr>
          <w:rFonts w:ascii="Garamond" w:eastAsia="Times New Roman" w:hAnsi="Garamond"/>
        </w:rPr>
        <w:t>Объем ответственности поручителя: __________________________ (</w:t>
      </w:r>
      <w:r w:rsidRPr="006303A4">
        <w:rPr>
          <w:rFonts w:ascii="Garamond" w:eastAsia="Times New Roman" w:hAnsi="Garamond"/>
          <w:i/>
        </w:rPr>
        <w:t>указывается сумма в рублях и копейках</w:t>
      </w:r>
      <w:r w:rsidRPr="006303A4">
        <w:rPr>
          <w:rFonts w:ascii="Garamond" w:eastAsia="Times New Roman" w:hAnsi="Garamond"/>
        </w:rPr>
        <w:t>).</w:t>
      </w:r>
      <w:r w:rsidRPr="006303A4">
        <w:rPr>
          <w:rFonts w:ascii="Garamond" w:hAnsi="Garamond" w:cs="Arial"/>
        </w:rPr>
        <w:tab/>
      </w:r>
    </w:p>
    <w:p w14:paraId="60377D48" w14:textId="77777777" w:rsidR="00837663" w:rsidRPr="006303A4" w:rsidRDefault="00837663" w:rsidP="00837663">
      <w:pPr>
        <w:tabs>
          <w:tab w:val="left" w:pos="851"/>
        </w:tabs>
        <w:spacing w:after="0" w:line="240" w:lineRule="auto"/>
        <w:rPr>
          <w:rFonts w:ascii="Garamond" w:hAnsi="Garamond" w:cs="Arial"/>
        </w:rPr>
      </w:pPr>
    </w:p>
    <w:tbl>
      <w:tblPr>
        <w:tblpPr w:leftFromText="180" w:rightFromText="180" w:vertAnchor="text" w:horzAnchor="margin" w:tblpXSpec="center" w:tblpY="159"/>
        <w:tblW w:w="10092" w:type="dxa"/>
        <w:tblLook w:val="00A0" w:firstRow="1" w:lastRow="0" w:firstColumn="1" w:lastColumn="0" w:noHBand="0" w:noVBand="0"/>
      </w:tblPr>
      <w:tblGrid>
        <w:gridCol w:w="5464"/>
        <w:gridCol w:w="4628"/>
      </w:tblGrid>
      <w:tr w:rsidR="00837663" w:rsidRPr="006303A4" w14:paraId="6CC1DAA2" w14:textId="77777777" w:rsidTr="0008043F">
        <w:trPr>
          <w:trHeight w:val="2527"/>
        </w:trPr>
        <w:tc>
          <w:tcPr>
            <w:tcW w:w="5464" w:type="dxa"/>
          </w:tcPr>
          <w:p w14:paraId="4BCE260F" w14:textId="77777777" w:rsidR="00837663" w:rsidRPr="006303A4" w:rsidRDefault="00837663" w:rsidP="0008043F">
            <w:pPr>
              <w:tabs>
                <w:tab w:val="left" w:pos="7091"/>
              </w:tabs>
              <w:spacing w:after="0" w:line="240" w:lineRule="auto"/>
              <w:rPr>
                <w:rFonts w:ascii="Garamond" w:hAnsi="Garamond" w:cs="Arial"/>
                <w:b/>
              </w:rPr>
            </w:pPr>
            <w:r w:rsidRPr="006303A4">
              <w:rPr>
                <w:rFonts w:ascii="Garamond" w:hAnsi="Garamond" w:cs="Arial"/>
                <w:b/>
              </w:rPr>
              <w:t xml:space="preserve">Поручитель:                  </w:t>
            </w:r>
          </w:p>
          <w:p w14:paraId="3E96E903" w14:textId="77777777" w:rsidR="00837663" w:rsidRPr="006303A4" w:rsidRDefault="00837663" w:rsidP="0008043F">
            <w:pPr>
              <w:tabs>
                <w:tab w:val="left" w:pos="7091"/>
              </w:tabs>
              <w:spacing w:after="0" w:line="240" w:lineRule="auto"/>
              <w:rPr>
                <w:rFonts w:ascii="Garamond" w:hAnsi="Garamond" w:cs="Arial"/>
                <w:b/>
              </w:rPr>
            </w:pPr>
            <w:r w:rsidRPr="006303A4">
              <w:rPr>
                <w:rFonts w:ascii="Garamond" w:hAnsi="Garamond" w:cs="Arial"/>
                <w:b/>
              </w:rPr>
              <w:t xml:space="preserve">          </w:t>
            </w:r>
          </w:p>
          <w:p w14:paraId="3E75F095" w14:textId="77777777" w:rsidR="00837663" w:rsidRPr="006303A4" w:rsidRDefault="00837663" w:rsidP="0008043F">
            <w:pPr>
              <w:tabs>
                <w:tab w:val="left" w:pos="7091"/>
              </w:tabs>
              <w:spacing w:after="0" w:line="240" w:lineRule="auto"/>
              <w:rPr>
                <w:rFonts w:ascii="Garamond" w:hAnsi="Garamond" w:cs="Arial"/>
              </w:rPr>
            </w:pPr>
            <w:r w:rsidRPr="006303A4">
              <w:rPr>
                <w:rFonts w:ascii="Garamond" w:hAnsi="Garamond" w:cs="Arial"/>
              </w:rPr>
              <w:t>______________________________</w:t>
            </w:r>
          </w:p>
          <w:p w14:paraId="4D9B4B76" w14:textId="77777777" w:rsidR="00837663" w:rsidRPr="00C82282" w:rsidRDefault="00837663" w:rsidP="0008043F">
            <w:pPr>
              <w:tabs>
                <w:tab w:val="left" w:pos="7091"/>
              </w:tabs>
              <w:spacing w:after="0" w:line="240" w:lineRule="auto"/>
              <w:rPr>
                <w:rFonts w:ascii="Garamond" w:hAnsi="Garamond" w:cs="Arial"/>
                <w:sz w:val="20"/>
                <w:szCs w:val="20"/>
              </w:rPr>
            </w:pPr>
            <w:r>
              <w:rPr>
                <w:rFonts w:ascii="Garamond" w:hAnsi="Garamond" w:cs="Arial"/>
                <w:i/>
              </w:rPr>
              <w:t xml:space="preserve">                    </w:t>
            </w:r>
            <w:r w:rsidRPr="006303A4">
              <w:rPr>
                <w:rFonts w:ascii="Garamond" w:hAnsi="Garamond" w:cs="Arial"/>
                <w:i/>
              </w:rPr>
              <w:t xml:space="preserve">     </w:t>
            </w:r>
            <w:r>
              <w:rPr>
                <w:rFonts w:ascii="Garamond" w:hAnsi="Garamond" w:cs="Arial"/>
              </w:rPr>
              <w:t>(</w:t>
            </w:r>
            <w:r w:rsidRPr="00AA75E7">
              <w:rPr>
                <w:rFonts w:ascii="Garamond" w:hAnsi="Garamond" w:cs="Arial"/>
                <w:i/>
                <w:sz w:val="20"/>
                <w:szCs w:val="20"/>
              </w:rPr>
              <w:t>должность</w:t>
            </w:r>
            <w:r>
              <w:rPr>
                <w:rFonts w:ascii="Garamond" w:hAnsi="Garamond" w:cs="Arial"/>
                <w:sz w:val="20"/>
                <w:szCs w:val="20"/>
              </w:rPr>
              <w:t>)</w:t>
            </w:r>
          </w:p>
          <w:p w14:paraId="59AAC4B5" w14:textId="77777777" w:rsidR="00837663" w:rsidRPr="006303A4" w:rsidRDefault="00837663" w:rsidP="0008043F">
            <w:pPr>
              <w:tabs>
                <w:tab w:val="left" w:pos="7091"/>
              </w:tabs>
              <w:spacing w:after="0" w:line="240" w:lineRule="auto"/>
              <w:rPr>
                <w:rFonts w:ascii="Garamond" w:hAnsi="Garamond" w:cs="Arial"/>
              </w:rPr>
            </w:pPr>
          </w:p>
          <w:p w14:paraId="0749419A" w14:textId="77777777" w:rsidR="00837663" w:rsidRPr="006303A4" w:rsidRDefault="00837663" w:rsidP="0008043F">
            <w:pPr>
              <w:tabs>
                <w:tab w:val="left" w:pos="7091"/>
              </w:tabs>
              <w:spacing w:after="0" w:line="240" w:lineRule="auto"/>
              <w:rPr>
                <w:rFonts w:ascii="Garamond" w:hAnsi="Garamond" w:cs="Arial"/>
              </w:rPr>
            </w:pPr>
            <w:r w:rsidRPr="006303A4">
              <w:rPr>
                <w:rFonts w:ascii="Garamond" w:hAnsi="Garamond" w:cs="Arial"/>
              </w:rPr>
              <w:t>__________      _________________</w:t>
            </w:r>
          </w:p>
          <w:p w14:paraId="20666F5D" w14:textId="77777777" w:rsidR="00837663" w:rsidRPr="00C82282" w:rsidRDefault="00837663" w:rsidP="0008043F">
            <w:pPr>
              <w:tabs>
                <w:tab w:val="left" w:pos="7091"/>
              </w:tabs>
              <w:spacing w:after="0" w:line="240" w:lineRule="auto"/>
              <w:rPr>
                <w:rFonts w:ascii="Garamond" w:hAnsi="Garamond" w:cs="Arial"/>
                <w:sz w:val="20"/>
                <w:szCs w:val="20"/>
              </w:rPr>
            </w:pPr>
            <w:r>
              <w:rPr>
                <w:rFonts w:ascii="Garamond" w:hAnsi="Garamond" w:cs="Arial"/>
                <w:i/>
              </w:rPr>
              <w:t xml:space="preserve"> </w:t>
            </w:r>
            <w:r w:rsidRPr="006303A4">
              <w:rPr>
                <w:rFonts w:ascii="Garamond" w:hAnsi="Garamond" w:cs="Arial"/>
                <w:i/>
              </w:rPr>
              <w:t xml:space="preserve">  </w:t>
            </w:r>
            <w:r>
              <w:rPr>
                <w:rFonts w:ascii="Garamond" w:hAnsi="Garamond" w:cs="Arial"/>
              </w:rPr>
              <w:t>(</w:t>
            </w:r>
            <w:r w:rsidRPr="00AA75E7">
              <w:rPr>
                <w:rFonts w:ascii="Garamond" w:hAnsi="Garamond" w:cs="Arial"/>
                <w:i/>
                <w:sz w:val="20"/>
                <w:szCs w:val="20"/>
              </w:rPr>
              <w:t>подпись</w:t>
            </w:r>
            <w:r>
              <w:rPr>
                <w:rFonts w:ascii="Garamond" w:hAnsi="Garamond" w:cs="Arial"/>
                <w:sz w:val="20"/>
                <w:szCs w:val="20"/>
              </w:rPr>
              <w:t>)</w:t>
            </w:r>
            <w:r w:rsidRPr="00AA75E7">
              <w:rPr>
                <w:rFonts w:ascii="Garamond" w:hAnsi="Garamond" w:cs="Arial"/>
                <w:i/>
                <w:sz w:val="20"/>
                <w:szCs w:val="20"/>
              </w:rPr>
              <w:t xml:space="preserve">                  </w:t>
            </w:r>
            <w:r>
              <w:rPr>
                <w:rFonts w:ascii="Garamond" w:hAnsi="Garamond" w:cs="Arial"/>
                <w:sz w:val="20"/>
                <w:szCs w:val="20"/>
              </w:rPr>
              <w:t>(</w:t>
            </w:r>
            <w:r w:rsidRPr="00AA75E7">
              <w:rPr>
                <w:rFonts w:ascii="Garamond" w:hAnsi="Garamond" w:cs="Arial"/>
                <w:i/>
                <w:sz w:val="20"/>
                <w:szCs w:val="20"/>
              </w:rPr>
              <w:t>расшифровка подписи</w:t>
            </w:r>
            <w:r>
              <w:rPr>
                <w:rFonts w:ascii="Garamond" w:hAnsi="Garamond" w:cs="Arial"/>
                <w:sz w:val="20"/>
                <w:szCs w:val="20"/>
              </w:rPr>
              <w:t>)</w:t>
            </w:r>
          </w:p>
          <w:p w14:paraId="14CB0207" w14:textId="77777777" w:rsidR="00837663" w:rsidRPr="006303A4" w:rsidRDefault="00837663" w:rsidP="0008043F">
            <w:pPr>
              <w:tabs>
                <w:tab w:val="left" w:pos="7091"/>
              </w:tabs>
              <w:spacing w:after="0" w:line="240" w:lineRule="auto"/>
              <w:rPr>
                <w:rFonts w:ascii="Garamond" w:hAnsi="Garamond" w:cs="Arial"/>
              </w:rPr>
            </w:pPr>
          </w:p>
        </w:tc>
        <w:tc>
          <w:tcPr>
            <w:tcW w:w="4628" w:type="dxa"/>
          </w:tcPr>
          <w:p w14:paraId="4B1985B5" w14:textId="77777777" w:rsidR="00837663" w:rsidRPr="006303A4" w:rsidRDefault="00837663" w:rsidP="0008043F">
            <w:pPr>
              <w:tabs>
                <w:tab w:val="left" w:pos="7091"/>
              </w:tabs>
              <w:spacing w:after="0" w:line="240" w:lineRule="auto"/>
              <w:rPr>
                <w:rFonts w:ascii="Garamond" w:hAnsi="Garamond" w:cs="Arial"/>
                <w:b/>
              </w:rPr>
            </w:pPr>
            <w:r w:rsidRPr="006303A4">
              <w:rPr>
                <w:rFonts w:ascii="Garamond" w:hAnsi="Garamond" w:cs="Arial"/>
                <w:b/>
              </w:rPr>
              <w:t xml:space="preserve">Поставщик мощности:                  </w:t>
            </w:r>
          </w:p>
          <w:p w14:paraId="2D2B4F51" w14:textId="77777777" w:rsidR="00837663" w:rsidRPr="006303A4" w:rsidRDefault="00837663" w:rsidP="0008043F">
            <w:pPr>
              <w:tabs>
                <w:tab w:val="left" w:pos="7091"/>
              </w:tabs>
              <w:spacing w:after="0" w:line="240" w:lineRule="auto"/>
              <w:rPr>
                <w:rFonts w:ascii="Garamond" w:hAnsi="Garamond" w:cs="Arial"/>
                <w:b/>
              </w:rPr>
            </w:pPr>
            <w:r w:rsidRPr="006303A4">
              <w:rPr>
                <w:rFonts w:ascii="Garamond" w:hAnsi="Garamond" w:cs="Arial"/>
                <w:b/>
              </w:rPr>
              <w:t xml:space="preserve">          </w:t>
            </w:r>
          </w:p>
          <w:p w14:paraId="718E92BE" w14:textId="77777777" w:rsidR="00837663" w:rsidRPr="006303A4" w:rsidRDefault="00837663" w:rsidP="0008043F">
            <w:pPr>
              <w:tabs>
                <w:tab w:val="left" w:pos="7091"/>
              </w:tabs>
              <w:spacing w:after="0" w:line="240" w:lineRule="auto"/>
              <w:ind w:hanging="144"/>
              <w:rPr>
                <w:rFonts w:ascii="Garamond" w:hAnsi="Garamond" w:cs="Arial"/>
              </w:rPr>
            </w:pPr>
            <w:r w:rsidRPr="006303A4">
              <w:rPr>
                <w:rFonts w:ascii="Garamond" w:hAnsi="Garamond" w:cs="Arial"/>
              </w:rPr>
              <w:t>______________________________</w:t>
            </w:r>
          </w:p>
          <w:p w14:paraId="05A06555" w14:textId="77777777" w:rsidR="00837663" w:rsidRPr="00C82282" w:rsidRDefault="00837663" w:rsidP="0008043F">
            <w:pPr>
              <w:tabs>
                <w:tab w:val="left" w:pos="7091"/>
              </w:tabs>
              <w:spacing w:after="0" w:line="240" w:lineRule="auto"/>
              <w:rPr>
                <w:rFonts w:ascii="Garamond" w:hAnsi="Garamond" w:cs="Arial"/>
                <w:sz w:val="20"/>
                <w:szCs w:val="20"/>
              </w:rPr>
            </w:pPr>
            <w:r>
              <w:rPr>
                <w:rFonts w:ascii="Garamond" w:hAnsi="Garamond" w:cs="Arial"/>
                <w:i/>
              </w:rPr>
              <w:t xml:space="preserve">                       </w:t>
            </w:r>
            <w:r w:rsidRPr="006303A4">
              <w:rPr>
                <w:rFonts w:ascii="Garamond" w:hAnsi="Garamond" w:cs="Arial"/>
                <w:i/>
              </w:rPr>
              <w:t xml:space="preserve">   </w:t>
            </w:r>
            <w:r>
              <w:rPr>
                <w:rFonts w:ascii="Garamond" w:hAnsi="Garamond" w:cs="Arial"/>
              </w:rPr>
              <w:t>(</w:t>
            </w:r>
            <w:r w:rsidRPr="00AA75E7">
              <w:rPr>
                <w:rFonts w:ascii="Garamond" w:hAnsi="Garamond" w:cs="Arial"/>
                <w:i/>
                <w:sz w:val="20"/>
                <w:szCs w:val="20"/>
              </w:rPr>
              <w:t>должность</w:t>
            </w:r>
            <w:r>
              <w:rPr>
                <w:rFonts w:ascii="Garamond" w:hAnsi="Garamond" w:cs="Arial"/>
                <w:sz w:val="20"/>
                <w:szCs w:val="20"/>
              </w:rPr>
              <w:t>)</w:t>
            </w:r>
          </w:p>
          <w:p w14:paraId="755C2D57" w14:textId="77777777" w:rsidR="00837663" w:rsidRPr="006303A4" w:rsidRDefault="00837663" w:rsidP="0008043F">
            <w:pPr>
              <w:tabs>
                <w:tab w:val="left" w:pos="7091"/>
              </w:tabs>
              <w:spacing w:after="0" w:line="240" w:lineRule="auto"/>
              <w:rPr>
                <w:rFonts w:ascii="Garamond" w:hAnsi="Garamond" w:cs="Arial"/>
              </w:rPr>
            </w:pPr>
          </w:p>
          <w:p w14:paraId="6C445D09" w14:textId="77777777" w:rsidR="00837663" w:rsidRPr="006303A4" w:rsidRDefault="00837663" w:rsidP="0008043F">
            <w:pPr>
              <w:tabs>
                <w:tab w:val="left" w:pos="7091"/>
              </w:tabs>
              <w:spacing w:after="0" w:line="240" w:lineRule="auto"/>
              <w:rPr>
                <w:rFonts w:ascii="Garamond" w:hAnsi="Garamond" w:cs="Arial"/>
              </w:rPr>
            </w:pPr>
            <w:r w:rsidRPr="006303A4">
              <w:rPr>
                <w:rFonts w:ascii="Garamond" w:hAnsi="Garamond" w:cs="Arial"/>
              </w:rPr>
              <w:t>__________      _________________</w:t>
            </w:r>
          </w:p>
          <w:p w14:paraId="15B21AFB" w14:textId="77777777" w:rsidR="00837663" w:rsidRPr="00C82282" w:rsidRDefault="00837663" w:rsidP="0008043F">
            <w:pPr>
              <w:tabs>
                <w:tab w:val="left" w:pos="7091"/>
              </w:tabs>
              <w:spacing w:after="0" w:line="240" w:lineRule="auto"/>
              <w:rPr>
                <w:rFonts w:ascii="Garamond" w:hAnsi="Garamond" w:cs="Arial"/>
                <w:sz w:val="20"/>
                <w:szCs w:val="20"/>
              </w:rPr>
            </w:pPr>
            <w:r>
              <w:rPr>
                <w:rFonts w:ascii="Garamond" w:hAnsi="Garamond" w:cs="Arial"/>
                <w:i/>
              </w:rPr>
              <w:t xml:space="preserve">  </w:t>
            </w:r>
            <w:r w:rsidRPr="006303A4">
              <w:rPr>
                <w:rFonts w:ascii="Garamond" w:hAnsi="Garamond" w:cs="Arial"/>
                <w:i/>
              </w:rPr>
              <w:t xml:space="preserve">  </w:t>
            </w:r>
            <w:r>
              <w:rPr>
                <w:rFonts w:ascii="Garamond" w:hAnsi="Garamond" w:cs="Arial"/>
              </w:rPr>
              <w:t>(</w:t>
            </w:r>
            <w:r w:rsidRPr="00AA75E7">
              <w:rPr>
                <w:rFonts w:ascii="Garamond" w:hAnsi="Garamond" w:cs="Arial"/>
                <w:i/>
                <w:sz w:val="20"/>
                <w:szCs w:val="20"/>
              </w:rPr>
              <w:t>подпись</w:t>
            </w:r>
            <w:r>
              <w:rPr>
                <w:rFonts w:ascii="Garamond" w:hAnsi="Garamond" w:cs="Arial"/>
                <w:sz w:val="20"/>
                <w:szCs w:val="20"/>
              </w:rPr>
              <w:t>)</w:t>
            </w:r>
            <w:r w:rsidRPr="00AA75E7">
              <w:rPr>
                <w:rFonts w:ascii="Garamond" w:hAnsi="Garamond" w:cs="Arial"/>
                <w:i/>
                <w:sz w:val="20"/>
                <w:szCs w:val="20"/>
              </w:rPr>
              <w:t xml:space="preserve">                  </w:t>
            </w:r>
            <w:r>
              <w:rPr>
                <w:rFonts w:ascii="Garamond" w:hAnsi="Garamond" w:cs="Arial"/>
                <w:sz w:val="20"/>
                <w:szCs w:val="20"/>
              </w:rPr>
              <w:t>(</w:t>
            </w:r>
            <w:r w:rsidRPr="00AA75E7">
              <w:rPr>
                <w:rFonts w:ascii="Garamond" w:hAnsi="Garamond" w:cs="Arial"/>
                <w:i/>
                <w:sz w:val="20"/>
                <w:szCs w:val="20"/>
              </w:rPr>
              <w:t>расшифровка подписи</w:t>
            </w:r>
            <w:r>
              <w:rPr>
                <w:rFonts w:ascii="Garamond" w:hAnsi="Garamond" w:cs="Arial"/>
                <w:sz w:val="20"/>
                <w:szCs w:val="20"/>
              </w:rPr>
              <w:t>)</w:t>
            </w:r>
          </w:p>
        </w:tc>
      </w:tr>
    </w:tbl>
    <w:p w14:paraId="63ED75AE" w14:textId="77777777" w:rsidR="00837663" w:rsidRDefault="00837663" w:rsidP="00837663">
      <w:pPr>
        <w:tabs>
          <w:tab w:val="left" w:pos="8505"/>
        </w:tabs>
        <w:rPr>
          <w:rFonts w:ascii="Garamond" w:hAnsi="Garamond"/>
          <w:b/>
          <w:bCs/>
        </w:rPr>
        <w:sectPr w:rsidR="00837663" w:rsidSect="00367187">
          <w:headerReference w:type="default" r:id="rId43"/>
          <w:footerReference w:type="even" r:id="rId44"/>
          <w:footerReference w:type="default" r:id="rId45"/>
          <w:headerReference w:type="first" r:id="rId46"/>
          <w:pgSz w:w="11906" w:h="16838"/>
          <w:pgMar w:top="1134" w:right="851" w:bottom="1134" w:left="1588" w:header="709" w:footer="709" w:gutter="0"/>
          <w:cols w:space="708"/>
          <w:docGrid w:linePitch="360"/>
        </w:sectPr>
      </w:pPr>
    </w:p>
    <w:p w14:paraId="27C885BB" w14:textId="77777777" w:rsidR="00837663" w:rsidRDefault="00837663" w:rsidP="00837663">
      <w:pPr>
        <w:pStyle w:val="affc"/>
        <w:rPr>
          <w:sz w:val="22"/>
          <w:szCs w:val="22"/>
        </w:rPr>
      </w:pPr>
      <w:bookmarkStart w:id="196" w:name="_Toc86246923"/>
      <w:bookmarkStart w:id="197" w:name="_Toc502308654"/>
      <w:bookmarkStart w:id="198" w:name="_Toc66700841"/>
      <w:bookmarkStart w:id="199" w:name="_Toc83243134"/>
      <w:bookmarkStart w:id="200" w:name="_Toc85624564"/>
      <w:r w:rsidRPr="00CF65E2">
        <w:rPr>
          <w:sz w:val="22"/>
          <w:szCs w:val="22"/>
        </w:rPr>
        <w:lastRenderedPageBreak/>
        <w:t xml:space="preserve">Приложение </w:t>
      </w:r>
      <w:r>
        <w:rPr>
          <w:sz w:val="22"/>
          <w:szCs w:val="22"/>
        </w:rPr>
        <w:t>2</w:t>
      </w:r>
      <w:r w:rsidRPr="00CF65E2">
        <w:rPr>
          <w:sz w:val="22"/>
          <w:szCs w:val="22"/>
        </w:rPr>
        <w:t>.</w:t>
      </w:r>
      <w:r>
        <w:rPr>
          <w:sz w:val="22"/>
          <w:szCs w:val="22"/>
        </w:rPr>
        <w:t>3</w:t>
      </w:r>
      <w:bookmarkEnd w:id="196"/>
    </w:p>
    <w:p w14:paraId="52BF1187" w14:textId="77777777" w:rsidR="00837663" w:rsidRDefault="00837663" w:rsidP="00837663">
      <w:pPr>
        <w:pStyle w:val="affc"/>
        <w:rPr>
          <w:sz w:val="22"/>
          <w:szCs w:val="22"/>
        </w:rPr>
      </w:pPr>
    </w:p>
    <w:p w14:paraId="07104389" w14:textId="77777777" w:rsidR="00837663" w:rsidRPr="003E7D42" w:rsidRDefault="00837663" w:rsidP="00837663">
      <w:pPr>
        <w:pStyle w:val="affc"/>
        <w:jc w:val="left"/>
        <w:rPr>
          <w:bCs/>
          <w:sz w:val="22"/>
          <w:szCs w:val="22"/>
        </w:rPr>
      </w:pPr>
      <w:bookmarkStart w:id="201" w:name="_Toc86246924"/>
      <w:r w:rsidRPr="003E7D42">
        <w:rPr>
          <w:sz w:val="22"/>
          <w:szCs w:val="22"/>
        </w:rPr>
        <w:t xml:space="preserve">Реестр заключенных </w:t>
      </w:r>
      <w:r w:rsidRPr="003E7D42">
        <w:rPr>
          <w:bCs/>
          <w:sz w:val="22"/>
          <w:szCs w:val="22"/>
        </w:rPr>
        <w:t>договоров коммерческого представительства для целей заключения договоров поручительства по договорам КОМ НГО</w:t>
      </w:r>
      <w:bookmarkEnd w:id="197"/>
      <w:bookmarkEnd w:id="198"/>
      <w:bookmarkEnd w:id="199"/>
      <w:bookmarkEnd w:id="200"/>
      <w:bookmarkEnd w:id="201"/>
    </w:p>
    <w:p w14:paraId="15FB89EE" w14:textId="77777777" w:rsidR="00837663" w:rsidRPr="003E7D42" w:rsidRDefault="00837663" w:rsidP="00837663">
      <w:pPr>
        <w:pStyle w:val="affc"/>
        <w:jc w:val="left"/>
        <w:rPr>
          <w:bCs/>
          <w:sz w:val="22"/>
          <w:szCs w:val="22"/>
        </w:rPr>
      </w:pPr>
    </w:p>
    <w:tbl>
      <w:tblPr>
        <w:tblW w:w="1459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6"/>
        <w:gridCol w:w="1950"/>
        <w:gridCol w:w="1812"/>
        <w:gridCol w:w="1996"/>
        <w:gridCol w:w="1628"/>
        <w:gridCol w:w="1343"/>
        <w:gridCol w:w="1213"/>
        <w:gridCol w:w="2089"/>
        <w:gridCol w:w="1950"/>
      </w:tblGrid>
      <w:tr w:rsidR="00837663" w:rsidRPr="00CF65E2" w14:paraId="21E7E175" w14:textId="77777777" w:rsidTr="0008043F">
        <w:trPr>
          <w:trHeight w:val="620"/>
        </w:trPr>
        <w:tc>
          <w:tcPr>
            <w:tcW w:w="616" w:type="dxa"/>
            <w:shd w:val="clear" w:color="auto" w:fill="BFBFBF"/>
            <w:vAlign w:val="center"/>
          </w:tcPr>
          <w:p w14:paraId="6DE73AE9" w14:textId="77777777" w:rsidR="00837663" w:rsidRPr="00CF65E2" w:rsidRDefault="00837663" w:rsidP="0008043F">
            <w:pPr>
              <w:pStyle w:val="affc"/>
              <w:jc w:val="center"/>
              <w:rPr>
                <w:sz w:val="22"/>
                <w:szCs w:val="22"/>
              </w:rPr>
            </w:pPr>
            <w:bookmarkStart w:id="202" w:name="_Toc502308655"/>
            <w:bookmarkStart w:id="203" w:name="_Toc66700842"/>
            <w:bookmarkStart w:id="204" w:name="_Toc83243135"/>
            <w:bookmarkStart w:id="205" w:name="_Toc85624565"/>
            <w:bookmarkStart w:id="206" w:name="_Toc86246925"/>
            <w:r w:rsidRPr="00CF65E2">
              <w:rPr>
                <w:sz w:val="22"/>
                <w:szCs w:val="22"/>
              </w:rPr>
              <w:t>№ п/п</w:t>
            </w:r>
            <w:bookmarkEnd w:id="202"/>
            <w:bookmarkEnd w:id="203"/>
            <w:bookmarkEnd w:id="204"/>
            <w:bookmarkEnd w:id="205"/>
            <w:bookmarkEnd w:id="206"/>
          </w:p>
        </w:tc>
        <w:tc>
          <w:tcPr>
            <w:tcW w:w="1950" w:type="dxa"/>
            <w:shd w:val="clear" w:color="auto" w:fill="BFBFBF"/>
            <w:vAlign w:val="center"/>
          </w:tcPr>
          <w:p w14:paraId="5ACBF979" w14:textId="77777777" w:rsidR="00837663" w:rsidRPr="00CF65E2" w:rsidRDefault="00837663" w:rsidP="0008043F">
            <w:pPr>
              <w:pStyle w:val="affc"/>
              <w:jc w:val="center"/>
              <w:rPr>
                <w:sz w:val="22"/>
                <w:szCs w:val="22"/>
              </w:rPr>
            </w:pPr>
            <w:bookmarkStart w:id="207" w:name="_Toc502308656"/>
            <w:bookmarkStart w:id="208" w:name="_Toc66700843"/>
            <w:bookmarkStart w:id="209" w:name="_Toc83243136"/>
            <w:bookmarkStart w:id="210" w:name="_Toc85624566"/>
            <w:bookmarkStart w:id="211" w:name="_Toc86246926"/>
            <w:r w:rsidRPr="00CF65E2">
              <w:rPr>
                <w:sz w:val="22"/>
                <w:szCs w:val="22"/>
              </w:rPr>
              <w:t>Наименование участника оптового рынка – поручителя</w:t>
            </w:r>
            <w:bookmarkEnd w:id="207"/>
            <w:bookmarkEnd w:id="208"/>
            <w:bookmarkEnd w:id="209"/>
            <w:bookmarkEnd w:id="210"/>
            <w:bookmarkEnd w:id="211"/>
          </w:p>
        </w:tc>
        <w:tc>
          <w:tcPr>
            <w:tcW w:w="1812" w:type="dxa"/>
            <w:shd w:val="clear" w:color="auto" w:fill="BFBFBF"/>
            <w:vAlign w:val="center"/>
          </w:tcPr>
          <w:p w14:paraId="5E2E8879" w14:textId="77777777" w:rsidR="00837663" w:rsidRPr="00CF65E2" w:rsidRDefault="00837663" w:rsidP="0008043F">
            <w:pPr>
              <w:pStyle w:val="affc"/>
              <w:jc w:val="center"/>
              <w:rPr>
                <w:sz w:val="22"/>
                <w:szCs w:val="22"/>
              </w:rPr>
            </w:pPr>
            <w:bookmarkStart w:id="212" w:name="_Toc502308657"/>
            <w:bookmarkStart w:id="213" w:name="_Toc66700844"/>
            <w:bookmarkStart w:id="214" w:name="_Toc83243137"/>
            <w:bookmarkStart w:id="215" w:name="_Toc85624567"/>
            <w:bookmarkStart w:id="216" w:name="_Toc86246927"/>
            <w:r w:rsidRPr="00CF65E2">
              <w:rPr>
                <w:sz w:val="22"/>
                <w:szCs w:val="22"/>
              </w:rPr>
              <w:t>Код участника оптового рынка – поручителя</w:t>
            </w:r>
            <w:bookmarkEnd w:id="212"/>
            <w:bookmarkEnd w:id="213"/>
            <w:bookmarkEnd w:id="214"/>
            <w:bookmarkEnd w:id="215"/>
            <w:bookmarkEnd w:id="216"/>
          </w:p>
        </w:tc>
        <w:tc>
          <w:tcPr>
            <w:tcW w:w="1996" w:type="dxa"/>
            <w:shd w:val="clear" w:color="auto" w:fill="BFBFBF"/>
            <w:vAlign w:val="center"/>
          </w:tcPr>
          <w:p w14:paraId="3A366AEA" w14:textId="77777777" w:rsidR="00837663" w:rsidRPr="00CF65E2" w:rsidRDefault="00837663" w:rsidP="0008043F">
            <w:pPr>
              <w:pStyle w:val="affc"/>
              <w:jc w:val="center"/>
              <w:rPr>
                <w:sz w:val="22"/>
                <w:szCs w:val="22"/>
              </w:rPr>
            </w:pPr>
            <w:bookmarkStart w:id="217" w:name="_Toc502308658"/>
            <w:bookmarkStart w:id="218" w:name="_Toc66700845"/>
            <w:bookmarkStart w:id="219" w:name="_Toc83243138"/>
            <w:bookmarkStart w:id="220" w:name="_Toc85624568"/>
            <w:bookmarkStart w:id="221" w:name="_Toc86246928"/>
            <w:r w:rsidRPr="00CF65E2">
              <w:rPr>
                <w:sz w:val="22"/>
                <w:szCs w:val="22"/>
              </w:rPr>
              <w:t>Наименование участника оптового рынка – должника</w:t>
            </w:r>
            <w:bookmarkEnd w:id="217"/>
            <w:bookmarkEnd w:id="218"/>
            <w:bookmarkEnd w:id="219"/>
            <w:bookmarkEnd w:id="220"/>
            <w:bookmarkEnd w:id="221"/>
          </w:p>
        </w:tc>
        <w:tc>
          <w:tcPr>
            <w:tcW w:w="1628" w:type="dxa"/>
            <w:shd w:val="clear" w:color="auto" w:fill="BFBFBF"/>
            <w:vAlign w:val="center"/>
          </w:tcPr>
          <w:p w14:paraId="54B06E7F" w14:textId="77777777" w:rsidR="00837663" w:rsidRPr="00CF65E2" w:rsidRDefault="00837663" w:rsidP="0008043F">
            <w:pPr>
              <w:pStyle w:val="affc"/>
              <w:jc w:val="center"/>
              <w:rPr>
                <w:sz w:val="22"/>
                <w:szCs w:val="22"/>
              </w:rPr>
            </w:pPr>
            <w:bookmarkStart w:id="222" w:name="_Toc502308659"/>
            <w:bookmarkStart w:id="223" w:name="_Toc66700846"/>
            <w:bookmarkStart w:id="224" w:name="_Toc83243139"/>
            <w:bookmarkStart w:id="225" w:name="_Toc85624569"/>
            <w:bookmarkStart w:id="226" w:name="_Toc86246929"/>
            <w:r w:rsidRPr="00CF65E2">
              <w:rPr>
                <w:sz w:val="22"/>
                <w:szCs w:val="22"/>
              </w:rPr>
              <w:t>Код участника оптового рынка – должника</w:t>
            </w:r>
            <w:bookmarkEnd w:id="222"/>
            <w:bookmarkEnd w:id="223"/>
            <w:bookmarkEnd w:id="224"/>
            <w:bookmarkEnd w:id="225"/>
            <w:bookmarkEnd w:id="226"/>
          </w:p>
        </w:tc>
        <w:tc>
          <w:tcPr>
            <w:tcW w:w="1343" w:type="dxa"/>
            <w:shd w:val="clear" w:color="auto" w:fill="BFBFBF"/>
            <w:vAlign w:val="center"/>
          </w:tcPr>
          <w:p w14:paraId="0F8BCFA9" w14:textId="77777777" w:rsidR="00837663" w:rsidRPr="00CF65E2" w:rsidRDefault="00837663" w:rsidP="0008043F">
            <w:pPr>
              <w:pStyle w:val="affc"/>
              <w:jc w:val="center"/>
              <w:rPr>
                <w:sz w:val="22"/>
                <w:szCs w:val="22"/>
              </w:rPr>
            </w:pPr>
            <w:bookmarkStart w:id="227" w:name="_Toc502308660"/>
            <w:bookmarkStart w:id="228" w:name="_Toc66700847"/>
            <w:bookmarkStart w:id="229" w:name="_Toc83243140"/>
            <w:bookmarkStart w:id="230" w:name="_Toc85624570"/>
            <w:bookmarkStart w:id="231" w:name="_Toc86246930"/>
            <w:r w:rsidRPr="00CF65E2">
              <w:rPr>
                <w:sz w:val="22"/>
                <w:szCs w:val="22"/>
              </w:rPr>
              <w:t>Номер договора</w:t>
            </w:r>
            <w:bookmarkEnd w:id="227"/>
            <w:bookmarkEnd w:id="228"/>
            <w:bookmarkEnd w:id="229"/>
            <w:bookmarkEnd w:id="230"/>
            <w:bookmarkEnd w:id="231"/>
          </w:p>
        </w:tc>
        <w:tc>
          <w:tcPr>
            <w:tcW w:w="1213" w:type="dxa"/>
            <w:shd w:val="clear" w:color="auto" w:fill="BFBFBF"/>
            <w:vAlign w:val="center"/>
          </w:tcPr>
          <w:p w14:paraId="01AA51DA" w14:textId="77777777" w:rsidR="00837663" w:rsidRPr="00CF65E2" w:rsidRDefault="00837663" w:rsidP="0008043F">
            <w:pPr>
              <w:pStyle w:val="affc"/>
              <w:jc w:val="center"/>
              <w:rPr>
                <w:sz w:val="22"/>
                <w:szCs w:val="22"/>
              </w:rPr>
            </w:pPr>
            <w:bookmarkStart w:id="232" w:name="_Toc502308661"/>
            <w:bookmarkStart w:id="233" w:name="_Toc66700848"/>
            <w:bookmarkStart w:id="234" w:name="_Toc83243141"/>
            <w:bookmarkStart w:id="235" w:name="_Toc85624571"/>
            <w:bookmarkStart w:id="236" w:name="_Toc86246931"/>
            <w:r w:rsidRPr="00CF65E2">
              <w:rPr>
                <w:sz w:val="22"/>
                <w:szCs w:val="22"/>
              </w:rPr>
              <w:t>Дата заключения договора</w:t>
            </w:r>
            <w:bookmarkEnd w:id="232"/>
            <w:bookmarkEnd w:id="233"/>
            <w:bookmarkEnd w:id="234"/>
            <w:bookmarkEnd w:id="235"/>
            <w:bookmarkEnd w:id="236"/>
          </w:p>
        </w:tc>
        <w:tc>
          <w:tcPr>
            <w:tcW w:w="2089" w:type="dxa"/>
            <w:shd w:val="clear" w:color="auto" w:fill="BFBFBF"/>
            <w:vAlign w:val="center"/>
          </w:tcPr>
          <w:p w14:paraId="7E12C84C" w14:textId="77777777" w:rsidR="00837663" w:rsidRPr="00CF65E2" w:rsidRDefault="00837663" w:rsidP="0008043F">
            <w:pPr>
              <w:pStyle w:val="affc"/>
              <w:jc w:val="center"/>
              <w:rPr>
                <w:sz w:val="22"/>
                <w:szCs w:val="22"/>
              </w:rPr>
            </w:pPr>
            <w:bookmarkStart w:id="237" w:name="_Toc502308662"/>
            <w:bookmarkStart w:id="238" w:name="_Toc66700849"/>
            <w:bookmarkStart w:id="239" w:name="_Toc83243142"/>
            <w:bookmarkStart w:id="240" w:name="_Toc85624572"/>
            <w:bookmarkStart w:id="241" w:name="_Toc86246932"/>
            <w:r w:rsidRPr="00CF65E2">
              <w:rPr>
                <w:sz w:val="22"/>
                <w:szCs w:val="22"/>
              </w:rPr>
              <w:t>Коды ГТП генерации, в отношении которых заключен договор</w:t>
            </w:r>
            <w:bookmarkEnd w:id="237"/>
            <w:bookmarkEnd w:id="238"/>
            <w:bookmarkEnd w:id="239"/>
            <w:bookmarkEnd w:id="240"/>
            <w:bookmarkEnd w:id="241"/>
          </w:p>
        </w:tc>
        <w:tc>
          <w:tcPr>
            <w:tcW w:w="1950" w:type="dxa"/>
            <w:shd w:val="clear" w:color="auto" w:fill="BFBFBF"/>
            <w:vAlign w:val="center"/>
          </w:tcPr>
          <w:p w14:paraId="319AFCFA" w14:textId="77777777" w:rsidR="00837663" w:rsidRPr="00CF65E2" w:rsidRDefault="00837663" w:rsidP="0008043F">
            <w:pPr>
              <w:pStyle w:val="affc"/>
              <w:jc w:val="center"/>
              <w:rPr>
                <w:sz w:val="22"/>
                <w:szCs w:val="22"/>
              </w:rPr>
            </w:pPr>
            <w:bookmarkStart w:id="242" w:name="_Toc502308663"/>
            <w:bookmarkStart w:id="243" w:name="_Toc66700850"/>
            <w:bookmarkStart w:id="244" w:name="_Toc83243143"/>
            <w:bookmarkStart w:id="245" w:name="_Toc85624573"/>
            <w:bookmarkStart w:id="246" w:name="_Toc86246933"/>
            <w:r w:rsidRPr="00CF65E2">
              <w:rPr>
                <w:sz w:val="22"/>
                <w:szCs w:val="22"/>
              </w:rPr>
              <w:t>Объем ответственности поручителя, руб.</w:t>
            </w:r>
            <w:bookmarkEnd w:id="242"/>
            <w:bookmarkEnd w:id="243"/>
            <w:bookmarkEnd w:id="244"/>
            <w:bookmarkEnd w:id="245"/>
            <w:bookmarkEnd w:id="246"/>
          </w:p>
        </w:tc>
      </w:tr>
      <w:tr w:rsidR="00837663" w:rsidRPr="00CF65E2" w14:paraId="64661DF3" w14:textId="77777777" w:rsidTr="0008043F">
        <w:trPr>
          <w:trHeight w:val="199"/>
        </w:trPr>
        <w:tc>
          <w:tcPr>
            <w:tcW w:w="616" w:type="dxa"/>
          </w:tcPr>
          <w:p w14:paraId="57C108CA" w14:textId="77777777" w:rsidR="00837663" w:rsidRPr="00CF65E2" w:rsidRDefault="00837663" w:rsidP="0008043F">
            <w:pPr>
              <w:pStyle w:val="affc"/>
              <w:jc w:val="center"/>
              <w:rPr>
                <w:sz w:val="22"/>
                <w:szCs w:val="22"/>
              </w:rPr>
            </w:pPr>
            <w:bookmarkStart w:id="247" w:name="_Toc502308665"/>
            <w:bookmarkStart w:id="248" w:name="_Toc66700852"/>
            <w:bookmarkStart w:id="249" w:name="_Toc83243144"/>
            <w:bookmarkStart w:id="250" w:name="_Toc85624574"/>
            <w:bookmarkStart w:id="251" w:name="_Toc86246934"/>
            <w:r w:rsidRPr="00CF65E2">
              <w:rPr>
                <w:sz w:val="22"/>
                <w:szCs w:val="22"/>
              </w:rPr>
              <w:t>1</w:t>
            </w:r>
            <w:bookmarkEnd w:id="247"/>
            <w:bookmarkEnd w:id="248"/>
            <w:bookmarkEnd w:id="249"/>
            <w:bookmarkEnd w:id="250"/>
            <w:bookmarkEnd w:id="251"/>
          </w:p>
        </w:tc>
        <w:tc>
          <w:tcPr>
            <w:tcW w:w="1950" w:type="dxa"/>
          </w:tcPr>
          <w:p w14:paraId="237B0B92" w14:textId="77777777" w:rsidR="00837663" w:rsidRPr="00CF65E2" w:rsidRDefault="00837663" w:rsidP="0008043F">
            <w:pPr>
              <w:pStyle w:val="affc"/>
              <w:jc w:val="center"/>
              <w:rPr>
                <w:sz w:val="22"/>
                <w:szCs w:val="22"/>
              </w:rPr>
            </w:pPr>
            <w:bookmarkStart w:id="252" w:name="_Toc502308666"/>
            <w:bookmarkStart w:id="253" w:name="_Toc66700853"/>
            <w:bookmarkStart w:id="254" w:name="_Toc83243145"/>
            <w:bookmarkStart w:id="255" w:name="_Toc85624575"/>
            <w:bookmarkStart w:id="256" w:name="_Toc86246935"/>
            <w:r w:rsidRPr="00CF65E2">
              <w:rPr>
                <w:sz w:val="22"/>
                <w:szCs w:val="22"/>
              </w:rPr>
              <w:t>2</w:t>
            </w:r>
            <w:bookmarkEnd w:id="252"/>
            <w:bookmarkEnd w:id="253"/>
            <w:bookmarkEnd w:id="254"/>
            <w:bookmarkEnd w:id="255"/>
            <w:bookmarkEnd w:id="256"/>
          </w:p>
        </w:tc>
        <w:tc>
          <w:tcPr>
            <w:tcW w:w="1812" w:type="dxa"/>
          </w:tcPr>
          <w:p w14:paraId="42779FE1" w14:textId="77777777" w:rsidR="00837663" w:rsidRPr="00CF65E2" w:rsidRDefault="00837663" w:rsidP="0008043F">
            <w:pPr>
              <w:pStyle w:val="affc"/>
              <w:jc w:val="center"/>
              <w:rPr>
                <w:sz w:val="22"/>
                <w:szCs w:val="22"/>
              </w:rPr>
            </w:pPr>
            <w:bookmarkStart w:id="257" w:name="_Toc502308667"/>
            <w:bookmarkStart w:id="258" w:name="_Toc66700854"/>
            <w:bookmarkStart w:id="259" w:name="_Toc83243146"/>
            <w:bookmarkStart w:id="260" w:name="_Toc85624576"/>
            <w:bookmarkStart w:id="261" w:name="_Toc86246936"/>
            <w:r w:rsidRPr="00CF65E2">
              <w:rPr>
                <w:sz w:val="22"/>
                <w:szCs w:val="22"/>
              </w:rPr>
              <w:t>3</w:t>
            </w:r>
            <w:bookmarkEnd w:id="257"/>
            <w:bookmarkEnd w:id="258"/>
            <w:bookmarkEnd w:id="259"/>
            <w:bookmarkEnd w:id="260"/>
            <w:bookmarkEnd w:id="261"/>
          </w:p>
        </w:tc>
        <w:tc>
          <w:tcPr>
            <w:tcW w:w="1996" w:type="dxa"/>
          </w:tcPr>
          <w:p w14:paraId="023D4B4A" w14:textId="77777777" w:rsidR="00837663" w:rsidRPr="00CF65E2" w:rsidRDefault="00837663" w:rsidP="0008043F">
            <w:pPr>
              <w:pStyle w:val="affc"/>
              <w:jc w:val="center"/>
              <w:rPr>
                <w:sz w:val="22"/>
                <w:szCs w:val="22"/>
              </w:rPr>
            </w:pPr>
            <w:bookmarkStart w:id="262" w:name="_Toc502308668"/>
            <w:bookmarkStart w:id="263" w:name="_Toc66700855"/>
            <w:bookmarkStart w:id="264" w:name="_Toc83243147"/>
            <w:bookmarkStart w:id="265" w:name="_Toc85624577"/>
            <w:bookmarkStart w:id="266" w:name="_Toc86246937"/>
            <w:r w:rsidRPr="00CF65E2">
              <w:rPr>
                <w:sz w:val="22"/>
                <w:szCs w:val="22"/>
              </w:rPr>
              <w:t>4</w:t>
            </w:r>
            <w:bookmarkEnd w:id="262"/>
            <w:bookmarkEnd w:id="263"/>
            <w:bookmarkEnd w:id="264"/>
            <w:bookmarkEnd w:id="265"/>
            <w:bookmarkEnd w:id="266"/>
          </w:p>
        </w:tc>
        <w:tc>
          <w:tcPr>
            <w:tcW w:w="1628" w:type="dxa"/>
          </w:tcPr>
          <w:p w14:paraId="047E137A" w14:textId="77777777" w:rsidR="00837663" w:rsidRPr="00CF65E2" w:rsidRDefault="00837663" w:rsidP="0008043F">
            <w:pPr>
              <w:pStyle w:val="affc"/>
              <w:jc w:val="center"/>
              <w:rPr>
                <w:sz w:val="22"/>
                <w:szCs w:val="22"/>
              </w:rPr>
            </w:pPr>
            <w:bookmarkStart w:id="267" w:name="_Toc502308669"/>
            <w:bookmarkStart w:id="268" w:name="_Toc66700856"/>
            <w:bookmarkStart w:id="269" w:name="_Toc83243148"/>
            <w:bookmarkStart w:id="270" w:name="_Toc85624578"/>
            <w:bookmarkStart w:id="271" w:name="_Toc86246938"/>
            <w:r w:rsidRPr="00CF65E2">
              <w:rPr>
                <w:sz w:val="22"/>
                <w:szCs w:val="22"/>
              </w:rPr>
              <w:t>5</w:t>
            </w:r>
            <w:bookmarkEnd w:id="267"/>
            <w:bookmarkEnd w:id="268"/>
            <w:bookmarkEnd w:id="269"/>
            <w:bookmarkEnd w:id="270"/>
            <w:bookmarkEnd w:id="271"/>
          </w:p>
        </w:tc>
        <w:tc>
          <w:tcPr>
            <w:tcW w:w="1343" w:type="dxa"/>
          </w:tcPr>
          <w:p w14:paraId="73BDEEA2" w14:textId="77777777" w:rsidR="00837663" w:rsidRPr="00CF65E2" w:rsidRDefault="00837663" w:rsidP="0008043F">
            <w:pPr>
              <w:pStyle w:val="affc"/>
              <w:jc w:val="center"/>
              <w:rPr>
                <w:sz w:val="22"/>
                <w:szCs w:val="22"/>
              </w:rPr>
            </w:pPr>
            <w:bookmarkStart w:id="272" w:name="_Toc502308670"/>
            <w:bookmarkStart w:id="273" w:name="_Toc66700857"/>
            <w:bookmarkStart w:id="274" w:name="_Toc83243149"/>
            <w:bookmarkStart w:id="275" w:name="_Toc85624579"/>
            <w:bookmarkStart w:id="276" w:name="_Toc86246939"/>
            <w:r w:rsidRPr="00CF65E2">
              <w:rPr>
                <w:sz w:val="22"/>
                <w:szCs w:val="22"/>
              </w:rPr>
              <w:t>6</w:t>
            </w:r>
            <w:bookmarkEnd w:id="272"/>
            <w:bookmarkEnd w:id="273"/>
            <w:bookmarkEnd w:id="274"/>
            <w:bookmarkEnd w:id="275"/>
            <w:bookmarkEnd w:id="276"/>
          </w:p>
        </w:tc>
        <w:tc>
          <w:tcPr>
            <w:tcW w:w="1213" w:type="dxa"/>
          </w:tcPr>
          <w:p w14:paraId="5878C057" w14:textId="77777777" w:rsidR="00837663" w:rsidRPr="00CF65E2" w:rsidRDefault="00837663" w:rsidP="0008043F">
            <w:pPr>
              <w:pStyle w:val="affc"/>
              <w:jc w:val="center"/>
              <w:rPr>
                <w:sz w:val="22"/>
                <w:szCs w:val="22"/>
              </w:rPr>
            </w:pPr>
            <w:bookmarkStart w:id="277" w:name="_Toc502308671"/>
            <w:bookmarkStart w:id="278" w:name="_Toc66700858"/>
            <w:bookmarkStart w:id="279" w:name="_Toc83243150"/>
            <w:bookmarkStart w:id="280" w:name="_Toc85624580"/>
            <w:bookmarkStart w:id="281" w:name="_Toc86246940"/>
            <w:r w:rsidRPr="00CF65E2">
              <w:rPr>
                <w:sz w:val="22"/>
                <w:szCs w:val="22"/>
              </w:rPr>
              <w:t>7</w:t>
            </w:r>
            <w:bookmarkEnd w:id="277"/>
            <w:bookmarkEnd w:id="278"/>
            <w:bookmarkEnd w:id="279"/>
            <w:bookmarkEnd w:id="280"/>
            <w:bookmarkEnd w:id="281"/>
          </w:p>
        </w:tc>
        <w:tc>
          <w:tcPr>
            <w:tcW w:w="2089" w:type="dxa"/>
          </w:tcPr>
          <w:p w14:paraId="2B77B222" w14:textId="77777777" w:rsidR="00837663" w:rsidRPr="00CF65E2" w:rsidRDefault="00837663" w:rsidP="0008043F">
            <w:pPr>
              <w:pStyle w:val="affc"/>
              <w:jc w:val="center"/>
              <w:rPr>
                <w:sz w:val="22"/>
                <w:szCs w:val="22"/>
              </w:rPr>
            </w:pPr>
            <w:bookmarkStart w:id="282" w:name="_Toc502308672"/>
            <w:bookmarkStart w:id="283" w:name="_Toc66700859"/>
            <w:bookmarkStart w:id="284" w:name="_Toc83243151"/>
            <w:bookmarkStart w:id="285" w:name="_Toc85624581"/>
            <w:bookmarkStart w:id="286" w:name="_Toc86246941"/>
            <w:r w:rsidRPr="00CF65E2">
              <w:rPr>
                <w:sz w:val="22"/>
                <w:szCs w:val="22"/>
              </w:rPr>
              <w:t>8</w:t>
            </w:r>
            <w:bookmarkEnd w:id="282"/>
            <w:bookmarkEnd w:id="283"/>
            <w:bookmarkEnd w:id="284"/>
            <w:bookmarkEnd w:id="285"/>
            <w:bookmarkEnd w:id="286"/>
          </w:p>
        </w:tc>
        <w:tc>
          <w:tcPr>
            <w:tcW w:w="1950" w:type="dxa"/>
          </w:tcPr>
          <w:p w14:paraId="29F984BD" w14:textId="77777777" w:rsidR="00837663" w:rsidRPr="00CF65E2" w:rsidRDefault="00837663" w:rsidP="0008043F">
            <w:pPr>
              <w:pStyle w:val="affc"/>
              <w:jc w:val="center"/>
              <w:rPr>
                <w:sz w:val="22"/>
                <w:szCs w:val="22"/>
              </w:rPr>
            </w:pPr>
            <w:bookmarkStart w:id="287" w:name="_Toc502308673"/>
            <w:bookmarkStart w:id="288" w:name="_Toc66700860"/>
            <w:bookmarkStart w:id="289" w:name="_Toc83243152"/>
            <w:bookmarkStart w:id="290" w:name="_Toc85624582"/>
            <w:bookmarkStart w:id="291" w:name="_Toc86246942"/>
            <w:r w:rsidRPr="00CF65E2">
              <w:rPr>
                <w:sz w:val="22"/>
                <w:szCs w:val="22"/>
              </w:rPr>
              <w:t>9</w:t>
            </w:r>
            <w:bookmarkEnd w:id="287"/>
            <w:bookmarkEnd w:id="288"/>
            <w:bookmarkEnd w:id="289"/>
            <w:bookmarkEnd w:id="290"/>
            <w:bookmarkEnd w:id="291"/>
          </w:p>
        </w:tc>
      </w:tr>
      <w:tr w:rsidR="00837663" w:rsidRPr="00CF65E2" w14:paraId="493AF9ED" w14:textId="77777777" w:rsidTr="0008043F">
        <w:trPr>
          <w:trHeight w:val="335"/>
        </w:trPr>
        <w:tc>
          <w:tcPr>
            <w:tcW w:w="616" w:type="dxa"/>
          </w:tcPr>
          <w:p w14:paraId="3C97E492" w14:textId="77777777" w:rsidR="00837663" w:rsidRPr="00CF65E2" w:rsidRDefault="00837663" w:rsidP="0008043F">
            <w:pPr>
              <w:pStyle w:val="affc"/>
              <w:rPr>
                <w:sz w:val="22"/>
                <w:szCs w:val="22"/>
              </w:rPr>
            </w:pPr>
          </w:p>
        </w:tc>
        <w:tc>
          <w:tcPr>
            <w:tcW w:w="1950" w:type="dxa"/>
          </w:tcPr>
          <w:p w14:paraId="2A288118" w14:textId="77777777" w:rsidR="00837663" w:rsidRPr="00CF65E2" w:rsidRDefault="00837663" w:rsidP="0008043F">
            <w:pPr>
              <w:pStyle w:val="affc"/>
              <w:rPr>
                <w:sz w:val="22"/>
                <w:szCs w:val="22"/>
              </w:rPr>
            </w:pPr>
          </w:p>
        </w:tc>
        <w:tc>
          <w:tcPr>
            <w:tcW w:w="1812" w:type="dxa"/>
          </w:tcPr>
          <w:p w14:paraId="6EED3734" w14:textId="77777777" w:rsidR="00837663" w:rsidRPr="00CF65E2" w:rsidRDefault="00837663" w:rsidP="0008043F">
            <w:pPr>
              <w:pStyle w:val="affc"/>
              <w:rPr>
                <w:sz w:val="22"/>
                <w:szCs w:val="22"/>
              </w:rPr>
            </w:pPr>
          </w:p>
        </w:tc>
        <w:tc>
          <w:tcPr>
            <w:tcW w:w="1996" w:type="dxa"/>
          </w:tcPr>
          <w:p w14:paraId="1D6BBCA8" w14:textId="77777777" w:rsidR="00837663" w:rsidRPr="00CF65E2" w:rsidRDefault="00837663" w:rsidP="0008043F">
            <w:pPr>
              <w:pStyle w:val="affc"/>
              <w:rPr>
                <w:sz w:val="22"/>
                <w:szCs w:val="22"/>
              </w:rPr>
            </w:pPr>
          </w:p>
        </w:tc>
        <w:tc>
          <w:tcPr>
            <w:tcW w:w="1628" w:type="dxa"/>
          </w:tcPr>
          <w:p w14:paraId="493128C3" w14:textId="77777777" w:rsidR="00837663" w:rsidRPr="00CF65E2" w:rsidRDefault="00837663" w:rsidP="0008043F">
            <w:pPr>
              <w:pStyle w:val="affc"/>
              <w:rPr>
                <w:sz w:val="22"/>
                <w:szCs w:val="22"/>
              </w:rPr>
            </w:pPr>
          </w:p>
        </w:tc>
        <w:tc>
          <w:tcPr>
            <w:tcW w:w="1343" w:type="dxa"/>
          </w:tcPr>
          <w:p w14:paraId="7DF58F5C" w14:textId="77777777" w:rsidR="00837663" w:rsidRPr="00CF65E2" w:rsidRDefault="00837663" w:rsidP="0008043F">
            <w:pPr>
              <w:pStyle w:val="affc"/>
              <w:rPr>
                <w:sz w:val="22"/>
                <w:szCs w:val="22"/>
              </w:rPr>
            </w:pPr>
          </w:p>
        </w:tc>
        <w:tc>
          <w:tcPr>
            <w:tcW w:w="1213" w:type="dxa"/>
          </w:tcPr>
          <w:p w14:paraId="5089CA69" w14:textId="77777777" w:rsidR="00837663" w:rsidRPr="00CF65E2" w:rsidRDefault="00837663" w:rsidP="0008043F">
            <w:pPr>
              <w:pStyle w:val="affc"/>
              <w:rPr>
                <w:sz w:val="22"/>
                <w:szCs w:val="22"/>
              </w:rPr>
            </w:pPr>
          </w:p>
        </w:tc>
        <w:tc>
          <w:tcPr>
            <w:tcW w:w="2089" w:type="dxa"/>
          </w:tcPr>
          <w:p w14:paraId="51270013" w14:textId="77777777" w:rsidR="00837663" w:rsidRPr="00CF65E2" w:rsidRDefault="00837663" w:rsidP="0008043F">
            <w:pPr>
              <w:pStyle w:val="affc"/>
              <w:rPr>
                <w:sz w:val="22"/>
                <w:szCs w:val="22"/>
              </w:rPr>
            </w:pPr>
          </w:p>
        </w:tc>
        <w:tc>
          <w:tcPr>
            <w:tcW w:w="1950" w:type="dxa"/>
          </w:tcPr>
          <w:p w14:paraId="603AC240" w14:textId="77777777" w:rsidR="00837663" w:rsidRPr="00CF65E2" w:rsidRDefault="00837663" w:rsidP="0008043F">
            <w:pPr>
              <w:pStyle w:val="affc"/>
              <w:rPr>
                <w:sz w:val="22"/>
                <w:szCs w:val="22"/>
              </w:rPr>
            </w:pPr>
          </w:p>
        </w:tc>
      </w:tr>
      <w:tr w:rsidR="00837663" w:rsidRPr="00CF65E2" w14:paraId="74C420C3" w14:textId="77777777" w:rsidTr="0008043F">
        <w:trPr>
          <w:trHeight w:val="350"/>
        </w:trPr>
        <w:tc>
          <w:tcPr>
            <w:tcW w:w="616" w:type="dxa"/>
          </w:tcPr>
          <w:p w14:paraId="7692C96B" w14:textId="77777777" w:rsidR="00837663" w:rsidRPr="00CF65E2" w:rsidRDefault="00837663" w:rsidP="0008043F">
            <w:pPr>
              <w:pStyle w:val="affc"/>
              <w:rPr>
                <w:sz w:val="22"/>
                <w:szCs w:val="22"/>
              </w:rPr>
            </w:pPr>
          </w:p>
        </w:tc>
        <w:tc>
          <w:tcPr>
            <w:tcW w:w="1950" w:type="dxa"/>
          </w:tcPr>
          <w:p w14:paraId="78460348" w14:textId="77777777" w:rsidR="00837663" w:rsidRPr="00CF65E2" w:rsidRDefault="00837663" w:rsidP="0008043F">
            <w:pPr>
              <w:pStyle w:val="affc"/>
              <w:rPr>
                <w:sz w:val="22"/>
                <w:szCs w:val="22"/>
              </w:rPr>
            </w:pPr>
          </w:p>
        </w:tc>
        <w:tc>
          <w:tcPr>
            <w:tcW w:w="1812" w:type="dxa"/>
          </w:tcPr>
          <w:p w14:paraId="30F8D346" w14:textId="77777777" w:rsidR="00837663" w:rsidRPr="00CF65E2" w:rsidRDefault="00837663" w:rsidP="0008043F">
            <w:pPr>
              <w:pStyle w:val="affc"/>
              <w:rPr>
                <w:sz w:val="22"/>
                <w:szCs w:val="22"/>
              </w:rPr>
            </w:pPr>
          </w:p>
        </w:tc>
        <w:tc>
          <w:tcPr>
            <w:tcW w:w="1996" w:type="dxa"/>
          </w:tcPr>
          <w:p w14:paraId="54CDF07B" w14:textId="77777777" w:rsidR="00837663" w:rsidRPr="00CF65E2" w:rsidRDefault="00837663" w:rsidP="0008043F">
            <w:pPr>
              <w:pStyle w:val="affc"/>
              <w:rPr>
                <w:sz w:val="22"/>
                <w:szCs w:val="22"/>
              </w:rPr>
            </w:pPr>
          </w:p>
        </w:tc>
        <w:tc>
          <w:tcPr>
            <w:tcW w:w="1628" w:type="dxa"/>
          </w:tcPr>
          <w:p w14:paraId="7B8F8688" w14:textId="77777777" w:rsidR="00837663" w:rsidRPr="00CF65E2" w:rsidRDefault="00837663" w:rsidP="0008043F">
            <w:pPr>
              <w:pStyle w:val="affc"/>
              <w:rPr>
                <w:sz w:val="22"/>
                <w:szCs w:val="22"/>
              </w:rPr>
            </w:pPr>
          </w:p>
        </w:tc>
        <w:tc>
          <w:tcPr>
            <w:tcW w:w="1343" w:type="dxa"/>
          </w:tcPr>
          <w:p w14:paraId="4C29062B" w14:textId="77777777" w:rsidR="00837663" w:rsidRPr="00CF65E2" w:rsidRDefault="00837663" w:rsidP="0008043F">
            <w:pPr>
              <w:pStyle w:val="affc"/>
              <w:rPr>
                <w:sz w:val="22"/>
                <w:szCs w:val="22"/>
              </w:rPr>
            </w:pPr>
          </w:p>
        </w:tc>
        <w:tc>
          <w:tcPr>
            <w:tcW w:w="1213" w:type="dxa"/>
          </w:tcPr>
          <w:p w14:paraId="5CDE75B6" w14:textId="77777777" w:rsidR="00837663" w:rsidRPr="00CF65E2" w:rsidRDefault="00837663" w:rsidP="0008043F">
            <w:pPr>
              <w:pStyle w:val="affc"/>
              <w:rPr>
                <w:sz w:val="22"/>
                <w:szCs w:val="22"/>
              </w:rPr>
            </w:pPr>
          </w:p>
        </w:tc>
        <w:tc>
          <w:tcPr>
            <w:tcW w:w="2089" w:type="dxa"/>
          </w:tcPr>
          <w:p w14:paraId="5D56BC01" w14:textId="77777777" w:rsidR="00837663" w:rsidRPr="00CF65E2" w:rsidRDefault="00837663" w:rsidP="0008043F">
            <w:pPr>
              <w:pStyle w:val="affc"/>
              <w:rPr>
                <w:sz w:val="22"/>
                <w:szCs w:val="22"/>
              </w:rPr>
            </w:pPr>
          </w:p>
        </w:tc>
        <w:tc>
          <w:tcPr>
            <w:tcW w:w="1950" w:type="dxa"/>
          </w:tcPr>
          <w:p w14:paraId="637759FD" w14:textId="77777777" w:rsidR="00837663" w:rsidRPr="00CF65E2" w:rsidRDefault="00837663" w:rsidP="0008043F">
            <w:pPr>
              <w:pStyle w:val="affc"/>
              <w:rPr>
                <w:sz w:val="22"/>
                <w:szCs w:val="22"/>
              </w:rPr>
            </w:pPr>
          </w:p>
        </w:tc>
      </w:tr>
    </w:tbl>
    <w:p w14:paraId="2329E196" w14:textId="77777777" w:rsidR="00837663" w:rsidRDefault="00837663" w:rsidP="00837663"/>
    <w:p w14:paraId="18BFFE01" w14:textId="77777777" w:rsidR="00837663" w:rsidRPr="00CF65E2" w:rsidRDefault="00837663" w:rsidP="00837663">
      <w:pPr>
        <w:pStyle w:val="affc"/>
        <w:rPr>
          <w:sz w:val="22"/>
          <w:szCs w:val="22"/>
        </w:rPr>
      </w:pPr>
      <w:bookmarkStart w:id="292" w:name="_Toc502308675"/>
      <w:bookmarkStart w:id="293" w:name="_Toc66700862"/>
      <w:bookmarkStart w:id="294" w:name="_Toc83243153"/>
      <w:bookmarkStart w:id="295" w:name="_Toc85624583"/>
      <w:bookmarkStart w:id="296" w:name="_Toc86246943"/>
      <w:r w:rsidRPr="00CF65E2">
        <w:rPr>
          <w:sz w:val="22"/>
          <w:szCs w:val="22"/>
        </w:rPr>
        <w:t xml:space="preserve">Приложение </w:t>
      </w:r>
      <w:r>
        <w:rPr>
          <w:sz w:val="22"/>
          <w:szCs w:val="22"/>
        </w:rPr>
        <w:t>2</w:t>
      </w:r>
      <w:r w:rsidRPr="00CF65E2">
        <w:rPr>
          <w:sz w:val="22"/>
          <w:szCs w:val="22"/>
        </w:rPr>
        <w:t>.4</w:t>
      </w:r>
      <w:bookmarkEnd w:id="292"/>
      <w:bookmarkEnd w:id="293"/>
      <w:bookmarkEnd w:id="294"/>
      <w:bookmarkEnd w:id="295"/>
      <w:bookmarkEnd w:id="296"/>
    </w:p>
    <w:p w14:paraId="18801CEB" w14:textId="77777777" w:rsidR="00837663" w:rsidRPr="00CF65E2" w:rsidRDefault="00837663" w:rsidP="00837663">
      <w:pPr>
        <w:pStyle w:val="affc"/>
        <w:jc w:val="left"/>
        <w:rPr>
          <w:sz w:val="22"/>
          <w:szCs w:val="22"/>
        </w:rPr>
      </w:pPr>
    </w:p>
    <w:p w14:paraId="05E231D3" w14:textId="77777777" w:rsidR="00837663" w:rsidRPr="00CF65E2" w:rsidRDefault="00837663" w:rsidP="00837663">
      <w:pPr>
        <w:pStyle w:val="affc"/>
        <w:jc w:val="left"/>
        <w:rPr>
          <w:bCs/>
          <w:sz w:val="22"/>
          <w:szCs w:val="22"/>
        </w:rPr>
      </w:pPr>
      <w:bookmarkStart w:id="297" w:name="_Toc502308676"/>
      <w:bookmarkStart w:id="298" w:name="_Toc66700863"/>
      <w:bookmarkStart w:id="299" w:name="_Toc83243154"/>
      <w:bookmarkStart w:id="300" w:name="_Toc85624584"/>
      <w:bookmarkStart w:id="301" w:name="_Toc86246944"/>
      <w:r w:rsidRPr="00CF65E2">
        <w:rPr>
          <w:sz w:val="22"/>
          <w:szCs w:val="22"/>
        </w:rPr>
        <w:t xml:space="preserve">Реестр заключенных </w:t>
      </w:r>
      <w:r w:rsidRPr="00CF65E2">
        <w:rPr>
          <w:bCs/>
          <w:sz w:val="22"/>
          <w:szCs w:val="22"/>
        </w:rPr>
        <w:t>договоров поручительства для обеспечения исполнения обязательств по договорам КОМ НГО</w:t>
      </w:r>
      <w:bookmarkEnd w:id="297"/>
      <w:bookmarkEnd w:id="298"/>
      <w:bookmarkEnd w:id="299"/>
      <w:bookmarkEnd w:id="300"/>
      <w:bookmarkEnd w:id="301"/>
    </w:p>
    <w:p w14:paraId="519E25F2" w14:textId="77777777" w:rsidR="00837663" w:rsidRPr="00E9706B" w:rsidRDefault="00837663" w:rsidP="00837663">
      <w:pPr>
        <w:pStyle w:val="affc"/>
      </w:pPr>
    </w:p>
    <w:tbl>
      <w:tblPr>
        <w:tblW w:w="152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
        <w:gridCol w:w="765"/>
        <w:gridCol w:w="852"/>
        <w:gridCol w:w="936"/>
        <w:gridCol w:w="936"/>
        <w:gridCol w:w="936"/>
        <w:gridCol w:w="852"/>
        <w:gridCol w:w="851"/>
        <w:gridCol w:w="852"/>
        <w:gridCol w:w="765"/>
        <w:gridCol w:w="937"/>
        <w:gridCol w:w="936"/>
        <w:gridCol w:w="883"/>
        <w:gridCol w:w="883"/>
        <w:gridCol w:w="883"/>
        <w:gridCol w:w="925"/>
        <w:gridCol w:w="840"/>
        <w:gridCol w:w="883"/>
      </w:tblGrid>
      <w:tr w:rsidR="00837663" w:rsidRPr="00F61C2A" w14:paraId="5BDA6E86" w14:textId="77777777" w:rsidTr="0008043F">
        <w:trPr>
          <w:trHeight w:val="971"/>
        </w:trPr>
        <w:tc>
          <w:tcPr>
            <w:tcW w:w="320" w:type="dxa"/>
            <w:shd w:val="clear" w:color="auto" w:fill="BFBFBF"/>
            <w:vAlign w:val="center"/>
          </w:tcPr>
          <w:p w14:paraId="3B229AE4" w14:textId="77777777" w:rsidR="00837663" w:rsidRPr="00F61C2A" w:rsidRDefault="00837663" w:rsidP="0008043F">
            <w:pPr>
              <w:pStyle w:val="affc"/>
              <w:jc w:val="center"/>
            </w:pPr>
            <w:bookmarkStart w:id="302" w:name="_Toc502308677"/>
            <w:bookmarkStart w:id="303" w:name="_Toc66700864"/>
            <w:bookmarkStart w:id="304" w:name="_Toc83243155"/>
            <w:bookmarkStart w:id="305" w:name="_Toc85624585"/>
            <w:bookmarkStart w:id="306" w:name="_Toc86246945"/>
            <w:r w:rsidRPr="00F61C2A">
              <w:t>№ п/п</w:t>
            </w:r>
            <w:bookmarkEnd w:id="302"/>
            <w:bookmarkEnd w:id="303"/>
            <w:bookmarkEnd w:id="304"/>
            <w:bookmarkEnd w:id="305"/>
            <w:bookmarkEnd w:id="306"/>
          </w:p>
        </w:tc>
        <w:tc>
          <w:tcPr>
            <w:tcW w:w="765" w:type="dxa"/>
            <w:shd w:val="clear" w:color="auto" w:fill="BFBFBF"/>
            <w:vAlign w:val="center"/>
          </w:tcPr>
          <w:p w14:paraId="399CFED6" w14:textId="77777777" w:rsidR="00837663" w:rsidRPr="00F61C2A" w:rsidRDefault="00837663" w:rsidP="0008043F">
            <w:pPr>
              <w:pStyle w:val="affc"/>
              <w:jc w:val="center"/>
            </w:pPr>
            <w:bookmarkStart w:id="307" w:name="_Toc502308678"/>
            <w:bookmarkStart w:id="308" w:name="_Toc66700865"/>
            <w:bookmarkStart w:id="309" w:name="_Toc83243156"/>
            <w:bookmarkStart w:id="310" w:name="_Toc85624586"/>
            <w:bookmarkStart w:id="311" w:name="_Toc86246946"/>
            <w:r w:rsidRPr="00F61C2A">
              <w:t>Наименование участника оптового рынка – поручителя</w:t>
            </w:r>
            <w:bookmarkEnd w:id="307"/>
            <w:bookmarkEnd w:id="308"/>
            <w:bookmarkEnd w:id="309"/>
            <w:bookmarkEnd w:id="310"/>
            <w:bookmarkEnd w:id="311"/>
          </w:p>
        </w:tc>
        <w:tc>
          <w:tcPr>
            <w:tcW w:w="852" w:type="dxa"/>
            <w:shd w:val="clear" w:color="auto" w:fill="BFBFBF"/>
            <w:vAlign w:val="center"/>
          </w:tcPr>
          <w:p w14:paraId="56E921B2" w14:textId="77777777" w:rsidR="00837663" w:rsidRPr="00F61C2A" w:rsidRDefault="00837663" w:rsidP="0008043F">
            <w:pPr>
              <w:pStyle w:val="affc"/>
              <w:jc w:val="center"/>
            </w:pPr>
            <w:bookmarkStart w:id="312" w:name="_Toc502308679"/>
            <w:bookmarkStart w:id="313" w:name="_Toc66700866"/>
            <w:bookmarkStart w:id="314" w:name="_Toc83243157"/>
            <w:bookmarkStart w:id="315" w:name="_Toc85624587"/>
            <w:bookmarkStart w:id="316" w:name="_Toc86246947"/>
            <w:r w:rsidRPr="00F61C2A">
              <w:t>Код участника оптового рынка – поручителя</w:t>
            </w:r>
            <w:bookmarkEnd w:id="312"/>
            <w:bookmarkEnd w:id="313"/>
            <w:bookmarkEnd w:id="314"/>
            <w:bookmarkEnd w:id="315"/>
            <w:bookmarkEnd w:id="316"/>
          </w:p>
        </w:tc>
        <w:tc>
          <w:tcPr>
            <w:tcW w:w="936" w:type="dxa"/>
            <w:shd w:val="clear" w:color="auto" w:fill="BFBFBF"/>
            <w:vAlign w:val="center"/>
          </w:tcPr>
          <w:p w14:paraId="48BE8E38" w14:textId="77777777" w:rsidR="00837663" w:rsidRPr="00F61C2A" w:rsidRDefault="00837663" w:rsidP="0008043F">
            <w:pPr>
              <w:pStyle w:val="affc"/>
              <w:jc w:val="center"/>
            </w:pPr>
            <w:bookmarkStart w:id="317" w:name="_Toc502308680"/>
            <w:bookmarkStart w:id="318" w:name="_Toc66700867"/>
            <w:bookmarkStart w:id="319" w:name="_Toc83243158"/>
            <w:bookmarkStart w:id="320" w:name="_Toc85624588"/>
            <w:bookmarkStart w:id="321" w:name="_Toc86246948"/>
            <w:r w:rsidRPr="00F61C2A">
              <w:rPr>
                <w:rFonts w:cs="Arial CYR"/>
                <w:bCs/>
              </w:rPr>
              <w:t>Наименование участника оптового рынка – кредитора</w:t>
            </w:r>
            <w:bookmarkEnd w:id="317"/>
            <w:bookmarkEnd w:id="318"/>
            <w:bookmarkEnd w:id="319"/>
            <w:bookmarkEnd w:id="320"/>
            <w:bookmarkEnd w:id="321"/>
          </w:p>
        </w:tc>
        <w:tc>
          <w:tcPr>
            <w:tcW w:w="936" w:type="dxa"/>
            <w:shd w:val="clear" w:color="auto" w:fill="BFBFBF"/>
            <w:vAlign w:val="center"/>
          </w:tcPr>
          <w:p w14:paraId="5162CB0A" w14:textId="77777777" w:rsidR="00837663" w:rsidRPr="00F61C2A" w:rsidRDefault="00837663" w:rsidP="0008043F">
            <w:pPr>
              <w:pStyle w:val="affc"/>
              <w:jc w:val="center"/>
            </w:pPr>
            <w:bookmarkStart w:id="322" w:name="_Toc502308681"/>
            <w:bookmarkStart w:id="323" w:name="_Toc66700868"/>
            <w:bookmarkStart w:id="324" w:name="_Toc83243159"/>
            <w:bookmarkStart w:id="325" w:name="_Toc85624589"/>
            <w:bookmarkStart w:id="326" w:name="_Toc86246949"/>
            <w:r w:rsidRPr="00F61C2A">
              <w:rPr>
                <w:rFonts w:cs="Arial CYR"/>
                <w:bCs/>
              </w:rPr>
              <w:t>Код участника оптового рынка – кредитора</w:t>
            </w:r>
            <w:bookmarkEnd w:id="322"/>
            <w:bookmarkEnd w:id="323"/>
            <w:bookmarkEnd w:id="324"/>
            <w:bookmarkEnd w:id="325"/>
            <w:bookmarkEnd w:id="326"/>
          </w:p>
        </w:tc>
        <w:tc>
          <w:tcPr>
            <w:tcW w:w="936" w:type="dxa"/>
            <w:shd w:val="clear" w:color="auto" w:fill="BFBFBF"/>
            <w:vAlign w:val="center"/>
          </w:tcPr>
          <w:p w14:paraId="56143086" w14:textId="77777777" w:rsidR="00837663" w:rsidRPr="00F61C2A" w:rsidRDefault="00837663" w:rsidP="0008043F">
            <w:pPr>
              <w:pStyle w:val="affc"/>
              <w:jc w:val="center"/>
              <w:rPr>
                <w:rFonts w:cs="Arial CYR"/>
                <w:bCs/>
              </w:rPr>
            </w:pPr>
            <w:bookmarkStart w:id="327" w:name="_Toc502308682"/>
            <w:bookmarkStart w:id="328" w:name="_Toc66700869"/>
            <w:bookmarkStart w:id="329" w:name="_Toc83243160"/>
            <w:bookmarkStart w:id="330" w:name="_Toc85624590"/>
            <w:bookmarkStart w:id="331" w:name="_Toc86246950"/>
            <w:r w:rsidRPr="00F61C2A">
              <w:rPr>
                <w:rFonts w:cs="Arial CYR"/>
                <w:bCs/>
              </w:rPr>
              <w:t>Наименование участника оптового рынка – должника</w:t>
            </w:r>
            <w:bookmarkEnd w:id="327"/>
            <w:bookmarkEnd w:id="328"/>
            <w:bookmarkEnd w:id="329"/>
            <w:bookmarkEnd w:id="330"/>
            <w:bookmarkEnd w:id="331"/>
          </w:p>
        </w:tc>
        <w:tc>
          <w:tcPr>
            <w:tcW w:w="852" w:type="dxa"/>
            <w:shd w:val="clear" w:color="auto" w:fill="BFBFBF"/>
            <w:vAlign w:val="center"/>
          </w:tcPr>
          <w:p w14:paraId="5F96621D" w14:textId="77777777" w:rsidR="00837663" w:rsidRPr="00F61C2A" w:rsidRDefault="00837663" w:rsidP="0008043F">
            <w:pPr>
              <w:pStyle w:val="affc"/>
              <w:jc w:val="center"/>
              <w:rPr>
                <w:rFonts w:cs="Arial CYR"/>
                <w:bCs/>
              </w:rPr>
            </w:pPr>
            <w:bookmarkStart w:id="332" w:name="_Toc502308683"/>
            <w:bookmarkStart w:id="333" w:name="_Toc66700870"/>
            <w:bookmarkStart w:id="334" w:name="_Toc83243161"/>
            <w:bookmarkStart w:id="335" w:name="_Toc85624591"/>
            <w:bookmarkStart w:id="336" w:name="_Toc86246951"/>
            <w:r w:rsidRPr="00F61C2A">
              <w:rPr>
                <w:rFonts w:cs="Arial CYR"/>
                <w:bCs/>
              </w:rPr>
              <w:t>Код участника оптового рынка – должника</w:t>
            </w:r>
            <w:bookmarkEnd w:id="332"/>
            <w:bookmarkEnd w:id="333"/>
            <w:bookmarkEnd w:id="334"/>
            <w:bookmarkEnd w:id="335"/>
            <w:bookmarkEnd w:id="336"/>
          </w:p>
        </w:tc>
        <w:tc>
          <w:tcPr>
            <w:tcW w:w="851" w:type="dxa"/>
            <w:shd w:val="clear" w:color="auto" w:fill="BFBFBF"/>
            <w:vAlign w:val="center"/>
          </w:tcPr>
          <w:p w14:paraId="273EDFC8" w14:textId="77777777" w:rsidR="00837663" w:rsidRPr="00F61C2A" w:rsidRDefault="00837663" w:rsidP="0008043F">
            <w:pPr>
              <w:pStyle w:val="affc"/>
              <w:jc w:val="center"/>
            </w:pPr>
            <w:bookmarkStart w:id="337" w:name="_Toc502308684"/>
            <w:bookmarkStart w:id="338" w:name="_Toc66700871"/>
            <w:bookmarkStart w:id="339" w:name="_Toc83243162"/>
            <w:bookmarkStart w:id="340" w:name="_Toc85624592"/>
            <w:bookmarkStart w:id="341" w:name="_Toc86246952"/>
            <w:r w:rsidRPr="00F61C2A">
              <w:t>Номер договора</w:t>
            </w:r>
            <w:bookmarkEnd w:id="337"/>
            <w:bookmarkEnd w:id="338"/>
            <w:bookmarkEnd w:id="339"/>
            <w:bookmarkEnd w:id="340"/>
            <w:bookmarkEnd w:id="341"/>
          </w:p>
          <w:p w14:paraId="321BCF0D" w14:textId="77777777" w:rsidR="00837663" w:rsidRPr="00F61C2A" w:rsidRDefault="00837663" w:rsidP="0008043F">
            <w:pPr>
              <w:pStyle w:val="affc"/>
              <w:jc w:val="center"/>
            </w:pPr>
            <w:bookmarkStart w:id="342" w:name="_Toc502308685"/>
            <w:bookmarkStart w:id="343" w:name="_Toc66700872"/>
            <w:bookmarkStart w:id="344" w:name="_Toc83243163"/>
            <w:bookmarkStart w:id="345" w:name="_Toc85624593"/>
            <w:bookmarkStart w:id="346" w:name="_Toc86246953"/>
            <w:r w:rsidRPr="00F61C2A">
              <w:t>ДКП</w:t>
            </w:r>
            <w:r>
              <w:t xml:space="preserve"> </w:t>
            </w:r>
            <w:r w:rsidRPr="00F61C2A">
              <w:t>поручительства</w:t>
            </w:r>
            <w:bookmarkEnd w:id="342"/>
            <w:bookmarkEnd w:id="343"/>
            <w:bookmarkEnd w:id="344"/>
            <w:bookmarkEnd w:id="345"/>
            <w:bookmarkEnd w:id="346"/>
          </w:p>
        </w:tc>
        <w:tc>
          <w:tcPr>
            <w:tcW w:w="852" w:type="dxa"/>
            <w:shd w:val="clear" w:color="auto" w:fill="BFBFBF"/>
            <w:vAlign w:val="center"/>
          </w:tcPr>
          <w:p w14:paraId="6FE305EE" w14:textId="77777777" w:rsidR="00837663" w:rsidRPr="00F61C2A" w:rsidRDefault="00837663" w:rsidP="0008043F">
            <w:pPr>
              <w:pStyle w:val="affc"/>
              <w:jc w:val="center"/>
            </w:pPr>
            <w:bookmarkStart w:id="347" w:name="_Toc502308686"/>
            <w:bookmarkStart w:id="348" w:name="_Toc66700873"/>
            <w:bookmarkStart w:id="349" w:name="_Toc83243164"/>
            <w:bookmarkStart w:id="350" w:name="_Toc85624594"/>
            <w:bookmarkStart w:id="351" w:name="_Toc86246954"/>
            <w:r w:rsidRPr="00F61C2A">
              <w:t>Дата заключения договора</w:t>
            </w:r>
            <w:bookmarkEnd w:id="347"/>
            <w:bookmarkEnd w:id="348"/>
            <w:bookmarkEnd w:id="349"/>
            <w:bookmarkEnd w:id="350"/>
            <w:bookmarkEnd w:id="351"/>
          </w:p>
          <w:p w14:paraId="73675DFD" w14:textId="77777777" w:rsidR="00837663" w:rsidRPr="00F61C2A" w:rsidRDefault="00837663" w:rsidP="0008043F">
            <w:pPr>
              <w:pStyle w:val="affc"/>
              <w:jc w:val="center"/>
            </w:pPr>
            <w:bookmarkStart w:id="352" w:name="_Toc502308687"/>
            <w:bookmarkStart w:id="353" w:name="_Toc66700874"/>
            <w:bookmarkStart w:id="354" w:name="_Toc83243165"/>
            <w:bookmarkStart w:id="355" w:name="_Toc85624595"/>
            <w:bookmarkStart w:id="356" w:name="_Toc86246955"/>
            <w:r w:rsidRPr="00F61C2A">
              <w:t>ДКП</w:t>
            </w:r>
            <w:r>
              <w:t xml:space="preserve"> </w:t>
            </w:r>
            <w:r w:rsidRPr="00F61C2A">
              <w:t>поручительства</w:t>
            </w:r>
            <w:bookmarkEnd w:id="352"/>
            <w:bookmarkEnd w:id="353"/>
            <w:bookmarkEnd w:id="354"/>
            <w:bookmarkEnd w:id="355"/>
            <w:bookmarkEnd w:id="356"/>
          </w:p>
        </w:tc>
        <w:tc>
          <w:tcPr>
            <w:tcW w:w="765" w:type="dxa"/>
            <w:shd w:val="clear" w:color="auto" w:fill="BFBFBF"/>
            <w:vAlign w:val="center"/>
          </w:tcPr>
          <w:p w14:paraId="5F8DADB7" w14:textId="77777777" w:rsidR="00837663" w:rsidRPr="00F61C2A" w:rsidRDefault="00837663" w:rsidP="0008043F">
            <w:pPr>
              <w:pStyle w:val="affc"/>
              <w:jc w:val="center"/>
            </w:pPr>
            <w:bookmarkStart w:id="357" w:name="_Toc502308688"/>
            <w:bookmarkStart w:id="358" w:name="_Toc66700875"/>
            <w:bookmarkStart w:id="359" w:name="_Toc83243166"/>
            <w:bookmarkStart w:id="360" w:name="_Toc85624596"/>
            <w:bookmarkStart w:id="361" w:name="_Toc86246956"/>
            <w:r w:rsidRPr="00F61C2A">
              <w:t>Номер договора</w:t>
            </w:r>
            <w:bookmarkEnd w:id="357"/>
            <w:bookmarkEnd w:id="358"/>
            <w:bookmarkEnd w:id="359"/>
            <w:bookmarkEnd w:id="360"/>
            <w:bookmarkEnd w:id="361"/>
          </w:p>
          <w:p w14:paraId="594E3A98" w14:textId="77777777" w:rsidR="00837663" w:rsidRPr="00F61C2A" w:rsidRDefault="00837663" w:rsidP="0008043F">
            <w:pPr>
              <w:pStyle w:val="affc"/>
              <w:jc w:val="center"/>
            </w:pPr>
            <w:bookmarkStart w:id="362" w:name="_Toc502308689"/>
            <w:bookmarkStart w:id="363" w:name="_Toc66700876"/>
            <w:bookmarkStart w:id="364" w:name="_Toc83243167"/>
            <w:bookmarkStart w:id="365" w:name="_Toc85624597"/>
            <w:bookmarkStart w:id="366" w:name="_Toc86246957"/>
            <w:r w:rsidRPr="00F61C2A">
              <w:t>поручительства</w:t>
            </w:r>
            <w:bookmarkEnd w:id="362"/>
            <w:bookmarkEnd w:id="363"/>
            <w:bookmarkEnd w:id="364"/>
            <w:bookmarkEnd w:id="365"/>
            <w:bookmarkEnd w:id="366"/>
          </w:p>
        </w:tc>
        <w:tc>
          <w:tcPr>
            <w:tcW w:w="937" w:type="dxa"/>
            <w:shd w:val="clear" w:color="auto" w:fill="BFBFBF"/>
            <w:vAlign w:val="center"/>
          </w:tcPr>
          <w:p w14:paraId="292AAF63" w14:textId="77777777" w:rsidR="00837663" w:rsidRPr="00F61C2A" w:rsidRDefault="00837663" w:rsidP="0008043F">
            <w:pPr>
              <w:pStyle w:val="affc"/>
              <w:jc w:val="center"/>
            </w:pPr>
            <w:bookmarkStart w:id="367" w:name="_Toc502308690"/>
            <w:bookmarkStart w:id="368" w:name="_Toc66700877"/>
            <w:bookmarkStart w:id="369" w:name="_Toc83243168"/>
            <w:bookmarkStart w:id="370" w:name="_Toc85624598"/>
            <w:bookmarkStart w:id="371" w:name="_Toc86246958"/>
            <w:r w:rsidRPr="00F61C2A">
              <w:t>Дата заключения договора</w:t>
            </w:r>
            <w:bookmarkEnd w:id="367"/>
            <w:bookmarkEnd w:id="368"/>
            <w:bookmarkEnd w:id="369"/>
            <w:bookmarkEnd w:id="370"/>
            <w:bookmarkEnd w:id="371"/>
          </w:p>
          <w:p w14:paraId="65973E75" w14:textId="77777777" w:rsidR="00837663" w:rsidRPr="00F61C2A" w:rsidRDefault="00837663" w:rsidP="0008043F">
            <w:pPr>
              <w:pStyle w:val="affc"/>
              <w:jc w:val="center"/>
            </w:pPr>
            <w:bookmarkStart w:id="372" w:name="_Toc502308691"/>
            <w:bookmarkStart w:id="373" w:name="_Toc66700878"/>
            <w:bookmarkStart w:id="374" w:name="_Toc83243169"/>
            <w:bookmarkStart w:id="375" w:name="_Toc85624599"/>
            <w:bookmarkStart w:id="376" w:name="_Toc86246959"/>
            <w:r w:rsidRPr="00F61C2A">
              <w:t>поручительства</w:t>
            </w:r>
            <w:bookmarkEnd w:id="372"/>
            <w:bookmarkEnd w:id="373"/>
            <w:bookmarkEnd w:id="374"/>
            <w:bookmarkEnd w:id="375"/>
            <w:bookmarkEnd w:id="376"/>
          </w:p>
        </w:tc>
        <w:tc>
          <w:tcPr>
            <w:tcW w:w="936" w:type="dxa"/>
            <w:shd w:val="clear" w:color="auto" w:fill="BFBFBF"/>
            <w:vAlign w:val="center"/>
          </w:tcPr>
          <w:p w14:paraId="7643F201" w14:textId="77777777" w:rsidR="00837663" w:rsidRPr="00F61C2A" w:rsidRDefault="00837663" w:rsidP="0008043F">
            <w:pPr>
              <w:pStyle w:val="affc"/>
              <w:jc w:val="center"/>
            </w:pPr>
            <w:bookmarkStart w:id="377" w:name="_Toc502308692"/>
            <w:bookmarkStart w:id="378" w:name="_Toc66700879"/>
            <w:bookmarkStart w:id="379" w:name="_Toc83243170"/>
            <w:bookmarkStart w:id="380" w:name="_Toc85624600"/>
            <w:bookmarkStart w:id="381" w:name="_Toc86246960"/>
            <w:r w:rsidRPr="00F61C2A">
              <w:t>Объем ответственности поручителя, руб.</w:t>
            </w:r>
            <w:bookmarkEnd w:id="377"/>
            <w:bookmarkEnd w:id="378"/>
            <w:bookmarkEnd w:id="379"/>
            <w:bookmarkEnd w:id="380"/>
            <w:bookmarkEnd w:id="381"/>
          </w:p>
        </w:tc>
        <w:tc>
          <w:tcPr>
            <w:tcW w:w="883" w:type="dxa"/>
            <w:shd w:val="clear" w:color="auto" w:fill="BFBFBF"/>
            <w:vAlign w:val="center"/>
          </w:tcPr>
          <w:p w14:paraId="27A818F6" w14:textId="77777777" w:rsidR="00837663" w:rsidRPr="00F61C2A" w:rsidRDefault="00837663" w:rsidP="0008043F">
            <w:pPr>
              <w:pStyle w:val="affc"/>
              <w:jc w:val="center"/>
            </w:pPr>
            <w:bookmarkStart w:id="382" w:name="_Toc502308693"/>
            <w:bookmarkStart w:id="383" w:name="_Toc66700880"/>
            <w:bookmarkStart w:id="384" w:name="_Toc83243171"/>
            <w:bookmarkStart w:id="385" w:name="_Toc85624601"/>
            <w:bookmarkStart w:id="386" w:name="_Toc86246961"/>
            <w:r w:rsidRPr="00F61C2A">
              <w:t>Номер договора КОМ</w:t>
            </w:r>
            <w:bookmarkEnd w:id="382"/>
            <w:bookmarkEnd w:id="383"/>
            <w:r w:rsidRPr="00F61C2A">
              <w:t xml:space="preserve"> НГО</w:t>
            </w:r>
            <w:bookmarkEnd w:id="384"/>
            <w:bookmarkEnd w:id="385"/>
            <w:bookmarkEnd w:id="386"/>
            <w:r w:rsidRPr="00F61C2A">
              <w:t xml:space="preserve"> </w:t>
            </w:r>
          </w:p>
        </w:tc>
        <w:tc>
          <w:tcPr>
            <w:tcW w:w="883" w:type="dxa"/>
            <w:shd w:val="clear" w:color="auto" w:fill="BFBFBF"/>
            <w:vAlign w:val="center"/>
          </w:tcPr>
          <w:p w14:paraId="76D24DEF" w14:textId="77777777" w:rsidR="00837663" w:rsidRPr="00F61C2A" w:rsidRDefault="00837663" w:rsidP="0008043F">
            <w:pPr>
              <w:pStyle w:val="affc"/>
              <w:jc w:val="center"/>
            </w:pPr>
            <w:bookmarkStart w:id="387" w:name="_Toc502308694"/>
            <w:bookmarkStart w:id="388" w:name="_Toc66700881"/>
            <w:bookmarkStart w:id="389" w:name="_Toc83243172"/>
            <w:bookmarkStart w:id="390" w:name="_Toc85624602"/>
            <w:bookmarkStart w:id="391" w:name="_Toc86246962"/>
            <w:r w:rsidRPr="00F61C2A">
              <w:t>Дата заключения договора КОМ</w:t>
            </w:r>
            <w:bookmarkEnd w:id="387"/>
            <w:bookmarkEnd w:id="388"/>
            <w:r w:rsidRPr="00F61C2A">
              <w:t xml:space="preserve"> НГО</w:t>
            </w:r>
            <w:bookmarkEnd w:id="389"/>
            <w:bookmarkEnd w:id="390"/>
            <w:bookmarkEnd w:id="391"/>
            <w:r w:rsidRPr="00F61C2A">
              <w:t xml:space="preserve"> </w:t>
            </w:r>
          </w:p>
        </w:tc>
        <w:tc>
          <w:tcPr>
            <w:tcW w:w="883" w:type="dxa"/>
            <w:shd w:val="clear" w:color="auto" w:fill="BFBFBF"/>
            <w:vAlign w:val="center"/>
          </w:tcPr>
          <w:p w14:paraId="7D04CF58" w14:textId="77777777" w:rsidR="00837663" w:rsidRPr="00F61C2A" w:rsidRDefault="00837663" w:rsidP="0008043F">
            <w:pPr>
              <w:pStyle w:val="affc"/>
              <w:jc w:val="center"/>
            </w:pPr>
            <w:bookmarkStart w:id="392" w:name="_Toc502308695"/>
            <w:bookmarkStart w:id="393" w:name="_Toc66700882"/>
            <w:bookmarkStart w:id="394" w:name="_Toc83243173"/>
            <w:bookmarkStart w:id="395" w:name="_Toc85624603"/>
            <w:bookmarkStart w:id="396" w:name="_Toc86246963"/>
            <w:r w:rsidRPr="00F61C2A">
              <w:t>Код ГТП генерации, в отношении которой заключен договор КОМ</w:t>
            </w:r>
            <w:bookmarkEnd w:id="392"/>
            <w:bookmarkEnd w:id="393"/>
            <w:r w:rsidRPr="00F61C2A">
              <w:t xml:space="preserve"> НГО</w:t>
            </w:r>
            <w:bookmarkEnd w:id="394"/>
            <w:bookmarkEnd w:id="395"/>
            <w:bookmarkEnd w:id="396"/>
            <w:r w:rsidRPr="00F61C2A">
              <w:t xml:space="preserve"> </w:t>
            </w:r>
          </w:p>
        </w:tc>
        <w:tc>
          <w:tcPr>
            <w:tcW w:w="925" w:type="dxa"/>
            <w:shd w:val="clear" w:color="auto" w:fill="BFBFBF"/>
            <w:vAlign w:val="center"/>
          </w:tcPr>
          <w:p w14:paraId="3C93572F" w14:textId="77777777" w:rsidR="00837663" w:rsidRPr="00F61C2A" w:rsidRDefault="00837663" w:rsidP="0008043F">
            <w:pPr>
              <w:pStyle w:val="affc"/>
              <w:jc w:val="center"/>
            </w:pPr>
            <w:bookmarkStart w:id="397" w:name="_Toc502308696"/>
            <w:bookmarkStart w:id="398" w:name="_Toc66700883"/>
            <w:bookmarkStart w:id="399" w:name="_Toc83243174"/>
            <w:bookmarkStart w:id="400" w:name="_Toc85624604"/>
            <w:bookmarkStart w:id="401" w:name="_Toc86246964"/>
            <w:r w:rsidRPr="00F61C2A">
              <w:t>Субъект РФ</w:t>
            </w:r>
            <w:bookmarkEnd w:id="397"/>
            <w:bookmarkEnd w:id="398"/>
            <w:bookmarkEnd w:id="399"/>
            <w:bookmarkEnd w:id="400"/>
            <w:bookmarkEnd w:id="401"/>
          </w:p>
        </w:tc>
        <w:tc>
          <w:tcPr>
            <w:tcW w:w="840" w:type="dxa"/>
            <w:shd w:val="clear" w:color="auto" w:fill="BFBFBF"/>
            <w:vAlign w:val="center"/>
          </w:tcPr>
          <w:p w14:paraId="7B84756C" w14:textId="77777777" w:rsidR="00837663" w:rsidRPr="00F61C2A" w:rsidRDefault="00837663" w:rsidP="0008043F">
            <w:pPr>
              <w:pStyle w:val="affc"/>
              <w:jc w:val="center"/>
            </w:pPr>
            <w:bookmarkStart w:id="402" w:name="_Toc502308697"/>
            <w:bookmarkStart w:id="403" w:name="_Toc66700884"/>
            <w:bookmarkStart w:id="404" w:name="_Toc83243175"/>
            <w:bookmarkStart w:id="405" w:name="_Toc85624605"/>
            <w:bookmarkStart w:id="406" w:name="_Toc86246965"/>
            <w:r w:rsidRPr="00F61C2A">
              <w:t>Установленная мощность объекта генерации, МВт</w:t>
            </w:r>
            <w:bookmarkEnd w:id="402"/>
            <w:bookmarkEnd w:id="403"/>
            <w:bookmarkEnd w:id="404"/>
            <w:bookmarkEnd w:id="405"/>
            <w:bookmarkEnd w:id="406"/>
          </w:p>
        </w:tc>
        <w:tc>
          <w:tcPr>
            <w:tcW w:w="883" w:type="dxa"/>
            <w:shd w:val="clear" w:color="auto" w:fill="BFBFBF"/>
            <w:vAlign w:val="center"/>
          </w:tcPr>
          <w:p w14:paraId="239997CA" w14:textId="77777777" w:rsidR="00837663" w:rsidRPr="00F61C2A" w:rsidRDefault="00837663" w:rsidP="0008043F">
            <w:pPr>
              <w:pStyle w:val="affc"/>
              <w:jc w:val="center"/>
            </w:pPr>
            <w:bookmarkStart w:id="407" w:name="_Toc502308698"/>
            <w:bookmarkStart w:id="408" w:name="_Toc66700885"/>
            <w:bookmarkStart w:id="409" w:name="_Toc83243176"/>
            <w:bookmarkStart w:id="410" w:name="_Toc85624606"/>
            <w:bookmarkStart w:id="411" w:name="_Toc86246966"/>
            <w:r w:rsidRPr="00F61C2A">
              <w:t>Ценовая зона</w:t>
            </w:r>
            <w:bookmarkEnd w:id="407"/>
            <w:bookmarkEnd w:id="408"/>
            <w:bookmarkEnd w:id="409"/>
            <w:bookmarkEnd w:id="410"/>
            <w:bookmarkEnd w:id="411"/>
          </w:p>
          <w:p w14:paraId="5660D50E" w14:textId="77777777" w:rsidR="00837663" w:rsidRPr="00F61C2A" w:rsidRDefault="00837663" w:rsidP="0008043F">
            <w:pPr>
              <w:spacing w:after="0" w:line="240" w:lineRule="auto"/>
              <w:jc w:val="center"/>
              <w:rPr>
                <w:rFonts w:ascii="Garamond" w:hAnsi="Garamond"/>
                <w:b/>
                <w:sz w:val="20"/>
                <w:szCs w:val="20"/>
                <w:lang w:eastAsia="x-none"/>
              </w:rPr>
            </w:pPr>
          </w:p>
        </w:tc>
      </w:tr>
      <w:tr w:rsidR="00837663" w:rsidRPr="00F61C2A" w14:paraId="086057F0" w14:textId="77777777" w:rsidTr="0008043F">
        <w:trPr>
          <w:trHeight w:val="233"/>
        </w:trPr>
        <w:tc>
          <w:tcPr>
            <w:tcW w:w="320" w:type="dxa"/>
          </w:tcPr>
          <w:p w14:paraId="65CEEEDB" w14:textId="77777777" w:rsidR="00837663" w:rsidRPr="00F61C2A" w:rsidRDefault="00837663" w:rsidP="0008043F">
            <w:pPr>
              <w:pStyle w:val="affc"/>
              <w:jc w:val="center"/>
            </w:pPr>
            <w:bookmarkStart w:id="412" w:name="_Toc502308700"/>
            <w:bookmarkStart w:id="413" w:name="_Toc66700887"/>
            <w:bookmarkStart w:id="414" w:name="_Toc83243177"/>
            <w:bookmarkStart w:id="415" w:name="_Toc85624607"/>
            <w:bookmarkStart w:id="416" w:name="_Toc86246967"/>
            <w:r w:rsidRPr="00F61C2A">
              <w:t>1</w:t>
            </w:r>
            <w:bookmarkEnd w:id="412"/>
            <w:bookmarkEnd w:id="413"/>
            <w:bookmarkEnd w:id="414"/>
            <w:bookmarkEnd w:id="415"/>
            <w:bookmarkEnd w:id="416"/>
          </w:p>
        </w:tc>
        <w:tc>
          <w:tcPr>
            <w:tcW w:w="765" w:type="dxa"/>
          </w:tcPr>
          <w:p w14:paraId="4EAE4224" w14:textId="77777777" w:rsidR="00837663" w:rsidRPr="00F61C2A" w:rsidRDefault="00837663" w:rsidP="0008043F">
            <w:pPr>
              <w:pStyle w:val="affc"/>
              <w:jc w:val="center"/>
            </w:pPr>
            <w:bookmarkStart w:id="417" w:name="_Toc502308701"/>
            <w:bookmarkStart w:id="418" w:name="_Toc66700888"/>
            <w:bookmarkStart w:id="419" w:name="_Toc83243178"/>
            <w:bookmarkStart w:id="420" w:name="_Toc85624608"/>
            <w:bookmarkStart w:id="421" w:name="_Toc86246968"/>
            <w:r w:rsidRPr="00F61C2A">
              <w:t>2</w:t>
            </w:r>
            <w:bookmarkEnd w:id="417"/>
            <w:bookmarkEnd w:id="418"/>
            <w:bookmarkEnd w:id="419"/>
            <w:bookmarkEnd w:id="420"/>
            <w:bookmarkEnd w:id="421"/>
          </w:p>
        </w:tc>
        <w:tc>
          <w:tcPr>
            <w:tcW w:w="852" w:type="dxa"/>
          </w:tcPr>
          <w:p w14:paraId="0E2C3F37" w14:textId="77777777" w:rsidR="00837663" w:rsidRPr="00F61C2A" w:rsidRDefault="00837663" w:rsidP="0008043F">
            <w:pPr>
              <w:pStyle w:val="affc"/>
              <w:jc w:val="center"/>
            </w:pPr>
            <w:bookmarkStart w:id="422" w:name="_Toc502308702"/>
            <w:bookmarkStart w:id="423" w:name="_Toc66700889"/>
            <w:bookmarkStart w:id="424" w:name="_Toc83243179"/>
            <w:bookmarkStart w:id="425" w:name="_Toc85624609"/>
            <w:bookmarkStart w:id="426" w:name="_Toc86246969"/>
            <w:r w:rsidRPr="00F61C2A">
              <w:t>3</w:t>
            </w:r>
            <w:bookmarkEnd w:id="422"/>
            <w:bookmarkEnd w:id="423"/>
            <w:bookmarkEnd w:id="424"/>
            <w:bookmarkEnd w:id="425"/>
            <w:bookmarkEnd w:id="426"/>
          </w:p>
        </w:tc>
        <w:tc>
          <w:tcPr>
            <w:tcW w:w="936" w:type="dxa"/>
          </w:tcPr>
          <w:p w14:paraId="5281D62E" w14:textId="77777777" w:rsidR="00837663" w:rsidRPr="00F61C2A" w:rsidRDefault="00837663" w:rsidP="0008043F">
            <w:pPr>
              <w:pStyle w:val="affc"/>
              <w:jc w:val="center"/>
              <w:rPr>
                <w:lang w:val="en-US"/>
              </w:rPr>
            </w:pPr>
            <w:bookmarkStart w:id="427" w:name="_Toc502308703"/>
            <w:bookmarkStart w:id="428" w:name="_Toc66700890"/>
            <w:bookmarkStart w:id="429" w:name="_Toc83243180"/>
            <w:bookmarkStart w:id="430" w:name="_Toc85624610"/>
            <w:bookmarkStart w:id="431" w:name="_Toc86246970"/>
            <w:r w:rsidRPr="00F61C2A">
              <w:rPr>
                <w:lang w:val="en-US"/>
              </w:rPr>
              <w:t>4</w:t>
            </w:r>
            <w:bookmarkEnd w:id="427"/>
            <w:bookmarkEnd w:id="428"/>
            <w:bookmarkEnd w:id="429"/>
            <w:bookmarkEnd w:id="430"/>
            <w:bookmarkEnd w:id="431"/>
          </w:p>
        </w:tc>
        <w:tc>
          <w:tcPr>
            <w:tcW w:w="936" w:type="dxa"/>
          </w:tcPr>
          <w:p w14:paraId="5A027B33" w14:textId="77777777" w:rsidR="00837663" w:rsidRPr="00F61C2A" w:rsidRDefault="00837663" w:rsidP="0008043F">
            <w:pPr>
              <w:pStyle w:val="affc"/>
              <w:jc w:val="center"/>
              <w:rPr>
                <w:lang w:val="en-US"/>
              </w:rPr>
            </w:pPr>
            <w:bookmarkStart w:id="432" w:name="_Toc502308704"/>
            <w:bookmarkStart w:id="433" w:name="_Toc66700891"/>
            <w:bookmarkStart w:id="434" w:name="_Toc83243181"/>
            <w:bookmarkStart w:id="435" w:name="_Toc85624611"/>
            <w:bookmarkStart w:id="436" w:name="_Toc86246971"/>
            <w:r w:rsidRPr="00F61C2A">
              <w:rPr>
                <w:lang w:val="en-US"/>
              </w:rPr>
              <w:t>5</w:t>
            </w:r>
            <w:bookmarkEnd w:id="432"/>
            <w:bookmarkEnd w:id="433"/>
            <w:bookmarkEnd w:id="434"/>
            <w:bookmarkEnd w:id="435"/>
            <w:bookmarkEnd w:id="436"/>
          </w:p>
        </w:tc>
        <w:tc>
          <w:tcPr>
            <w:tcW w:w="936" w:type="dxa"/>
          </w:tcPr>
          <w:p w14:paraId="2C3D4139" w14:textId="77777777" w:rsidR="00837663" w:rsidRPr="00F61C2A" w:rsidRDefault="00837663" w:rsidP="0008043F">
            <w:pPr>
              <w:pStyle w:val="affc"/>
              <w:jc w:val="center"/>
            </w:pPr>
            <w:bookmarkStart w:id="437" w:name="_Toc502308705"/>
            <w:bookmarkStart w:id="438" w:name="_Toc66700892"/>
            <w:bookmarkStart w:id="439" w:name="_Toc83243182"/>
            <w:bookmarkStart w:id="440" w:name="_Toc85624612"/>
            <w:bookmarkStart w:id="441" w:name="_Toc86246972"/>
            <w:r w:rsidRPr="00F61C2A">
              <w:t>6</w:t>
            </w:r>
            <w:bookmarkEnd w:id="437"/>
            <w:bookmarkEnd w:id="438"/>
            <w:bookmarkEnd w:id="439"/>
            <w:bookmarkEnd w:id="440"/>
            <w:bookmarkEnd w:id="441"/>
          </w:p>
        </w:tc>
        <w:tc>
          <w:tcPr>
            <w:tcW w:w="852" w:type="dxa"/>
          </w:tcPr>
          <w:p w14:paraId="44FBFE8D" w14:textId="77777777" w:rsidR="00837663" w:rsidRPr="00F61C2A" w:rsidRDefault="00837663" w:rsidP="0008043F">
            <w:pPr>
              <w:pStyle w:val="affc"/>
              <w:jc w:val="center"/>
            </w:pPr>
            <w:bookmarkStart w:id="442" w:name="_Toc502308706"/>
            <w:bookmarkStart w:id="443" w:name="_Toc66700893"/>
            <w:bookmarkStart w:id="444" w:name="_Toc83243183"/>
            <w:bookmarkStart w:id="445" w:name="_Toc85624613"/>
            <w:bookmarkStart w:id="446" w:name="_Toc86246973"/>
            <w:r w:rsidRPr="00F61C2A">
              <w:t>7</w:t>
            </w:r>
            <w:bookmarkEnd w:id="442"/>
            <w:bookmarkEnd w:id="443"/>
            <w:bookmarkEnd w:id="444"/>
            <w:bookmarkEnd w:id="445"/>
            <w:bookmarkEnd w:id="446"/>
          </w:p>
        </w:tc>
        <w:tc>
          <w:tcPr>
            <w:tcW w:w="851" w:type="dxa"/>
          </w:tcPr>
          <w:p w14:paraId="12612EB5" w14:textId="77777777" w:rsidR="00837663" w:rsidRPr="00F61C2A" w:rsidRDefault="00837663" w:rsidP="0008043F">
            <w:pPr>
              <w:pStyle w:val="affc"/>
              <w:jc w:val="center"/>
            </w:pPr>
            <w:bookmarkStart w:id="447" w:name="_Toc502308707"/>
            <w:bookmarkStart w:id="448" w:name="_Toc66700894"/>
            <w:bookmarkStart w:id="449" w:name="_Toc83243184"/>
            <w:bookmarkStart w:id="450" w:name="_Toc85624614"/>
            <w:bookmarkStart w:id="451" w:name="_Toc86246974"/>
            <w:r w:rsidRPr="00F61C2A">
              <w:t>8</w:t>
            </w:r>
            <w:bookmarkEnd w:id="447"/>
            <w:bookmarkEnd w:id="448"/>
            <w:bookmarkEnd w:id="449"/>
            <w:bookmarkEnd w:id="450"/>
            <w:bookmarkEnd w:id="451"/>
          </w:p>
        </w:tc>
        <w:tc>
          <w:tcPr>
            <w:tcW w:w="852" w:type="dxa"/>
          </w:tcPr>
          <w:p w14:paraId="3549942C" w14:textId="77777777" w:rsidR="00837663" w:rsidRPr="00F61C2A" w:rsidRDefault="00837663" w:rsidP="0008043F">
            <w:pPr>
              <w:pStyle w:val="affc"/>
              <w:jc w:val="center"/>
            </w:pPr>
            <w:bookmarkStart w:id="452" w:name="_Toc502308708"/>
            <w:bookmarkStart w:id="453" w:name="_Toc66700895"/>
            <w:bookmarkStart w:id="454" w:name="_Toc83243185"/>
            <w:bookmarkStart w:id="455" w:name="_Toc85624615"/>
            <w:bookmarkStart w:id="456" w:name="_Toc86246975"/>
            <w:r w:rsidRPr="00F61C2A">
              <w:t>9</w:t>
            </w:r>
            <w:bookmarkEnd w:id="452"/>
            <w:bookmarkEnd w:id="453"/>
            <w:bookmarkEnd w:id="454"/>
            <w:bookmarkEnd w:id="455"/>
            <w:bookmarkEnd w:id="456"/>
          </w:p>
        </w:tc>
        <w:tc>
          <w:tcPr>
            <w:tcW w:w="765" w:type="dxa"/>
          </w:tcPr>
          <w:p w14:paraId="62C61B39" w14:textId="77777777" w:rsidR="00837663" w:rsidRPr="00F61C2A" w:rsidRDefault="00837663" w:rsidP="0008043F">
            <w:pPr>
              <w:pStyle w:val="affc"/>
              <w:jc w:val="center"/>
            </w:pPr>
            <w:bookmarkStart w:id="457" w:name="_Toc502308709"/>
            <w:bookmarkStart w:id="458" w:name="_Toc66700896"/>
            <w:bookmarkStart w:id="459" w:name="_Toc83243186"/>
            <w:bookmarkStart w:id="460" w:name="_Toc85624616"/>
            <w:bookmarkStart w:id="461" w:name="_Toc86246976"/>
            <w:r w:rsidRPr="00F61C2A">
              <w:t>10</w:t>
            </w:r>
            <w:bookmarkEnd w:id="457"/>
            <w:bookmarkEnd w:id="458"/>
            <w:bookmarkEnd w:id="459"/>
            <w:bookmarkEnd w:id="460"/>
            <w:bookmarkEnd w:id="461"/>
          </w:p>
        </w:tc>
        <w:tc>
          <w:tcPr>
            <w:tcW w:w="937" w:type="dxa"/>
          </w:tcPr>
          <w:p w14:paraId="650F3F3C" w14:textId="77777777" w:rsidR="00837663" w:rsidRPr="00F61C2A" w:rsidRDefault="00837663" w:rsidP="0008043F">
            <w:pPr>
              <w:pStyle w:val="affc"/>
              <w:jc w:val="center"/>
            </w:pPr>
            <w:bookmarkStart w:id="462" w:name="_Toc502308710"/>
            <w:bookmarkStart w:id="463" w:name="_Toc66700897"/>
            <w:bookmarkStart w:id="464" w:name="_Toc83243187"/>
            <w:bookmarkStart w:id="465" w:name="_Toc85624617"/>
            <w:bookmarkStart w:id="466" w:name="_Toc86246977"/>
            <w:r w:rsidRPr="00F61C2A">
              <w:t>11</w:t>
            </w:r>
            <w:bookmarkEnd w:id="462"/>
            <w:bookmarkEnd w:id="463"/>
            <w:bookmarkEnd w:id="464"/>
            <w:bookmarkEnd w:id="465"/>
            <w:bookmarkEnd w:id="466"/>
          </w:p>
        </w:tc>
        <w:tc>
          <w:tcPr>
            <w:tcW w:w="936" w:type="dxa"/>
          </w:tcPr>
          <w:p w14:paraId="14F9BF5C" w14:textId="77777777" w:rsidR="00837663" w:rsidRPr="00F61C2A" w:rsidRDefault="00837663" w:rsidP="0008043F">
            <w:pPr>
              <w:pStyle w:val="affc"/>
              <w:jc w:val="center"/>
            </w:pPr>
            <w:bookmarkStart w:id="467" w:name="_Toc502308711"/>
            <w:bookmarkStart w:id="468" w:name="_Toc66700898"/>
            <w:bookmarkStart w:id="469" w:name="_Toc83243188"/>
            <w:bookmarkStart w:id="470" w:name="_Toc85624618"/>
            <w:bookmarkStart w:id="471" w:name="_Toc86246978"/>
            <w:r w:rsidRPr="00F61C2A">
              <w:t>12</w:t>
            </w:r>
            <w:bookmarkEnd w:id="467"/>
            <w:bookmarkEnd w:id="468"/>
            <w:bookmarkEnd w:id="469"/>
            <w:bookmarkEnd w:id="470"/>
            <w:bookmarkEnd w:id="471"/>
          </w:p>
        </w:tc>
        <w:tc>
          <w:tcPr>
            <w:tcW w:w="883" w:type="dxa"/>
          </w:tcPr>
          <w:p w14:paraId="4C2EE8BD" w14:textId="77777777" w:rsidR="00837663" w:rsidRPr="00F61C2A" w:rsidRDefault="00837663" w:rsidP="0008043F">
            <w:pPr>
              <w:pStyle w:val="affc"/>
              <w:jc w:val="center"/>
            </w:pPr>
            <w:bookmarkStart w:id="472" w:name="_Toc502308712"/>
            <w:bookmarkStart w:id="473" w:name="_Toc66700899"/>
            <w:bookmarkStart w:id="474" w:name="_Toc83243189"/>
            <w:bookmarkStart w:id="475" w:name="_Toc85624619"/>
            <w:bookmarkStart w:id="476" w:name="_Toc86246979"/>
            <w:r w:rsidRPr="00F61C2A">
              <w:t>13</w:t>
            </w:r>
            <w:bookmarkEnd w:id="472"/>
            <w:bookmarkEnd w:id="473"/>
            <w:bookmarkEnd w:id="474"/>
            <w:bookmarkEnd w:id="475"/>
            <w:bookmarkEnd w:id="476"/>
          </w:p>
        </w:tc>
        <w:tc>
          <w:tcPr>
            <w:tcW w:w="883" w:type="dxa"/>
          </w:tcPr>
          <w:p w14:paraId="3EA37CF7" w14:textId="77777777" w:rsidR="00837663" w:rsidRPr="00F61C2A" w:rsidRDefault="00837663" w:rsidP="0008043F">
            <w:pPr>
              <w:pStyle w:val="affc"/>
              <w:jc w:val="center"/>
              <w:rPr>
                <w:lang w:val="en-US"/>
              </w:rPr>
            </w:pPr>
            <w:bookmarkStart w:id="477" w:name="_Toc502308713"/>
            <w:bookmarkStart w:id="478" w:name="_Toc66700900"/>
            <w:bookmarkStart w:id="479" w:name="_Toc83243190"/>
            <w:bookmarkStart w:id="480" w:name="_Toc85624620"/>
            <w:bookmarkStart w:id="481" w:name="_Toc86246980"/>
            <w:r w:rsidRPr="00F61C2A">
              <w:rPr>
                <w:lang w:val="en-US"/>
              </w:rPr>
              <w:t>14</w:t>
            </w:r>
            <w:bookmarkEnd w:id="477"/>
            <w:bookmarkEnd w:id="478"/>
            <w:bookmarkEnd w:id="479"/>
            <w:bookmarkEnd w:id="480"/>
            <w:bookmarkEnd w:id="481"/>
          </w:p>
        </w:tc>
        <w:tc>
          <w:tcPr>
            <w:tcW w:w="883" w:type="dxa"/>
          </w:tcPr>
          <w:p w14:paraId="20FDF58F" w14:textId="77777777" w:rsidR="00837663" w:rsidRPr="00F61C2A" w:rsidRDefault="00837663" w:rsidP="0008043F">
            <w:pPr>
              <w:pStyle w:val="affc"/>
              <w:jc w:val="center"/>
              <w:rPr>
                <w:lang w:val="en-US"/>
              </w:rPr>
            </w:pPr>
            <w:bookmarkStart w:id="482" w:name="_Toc502308714"/>
            <w:bookmarkStart w:id="483" w:name="_Toc66700901"/>
            <w:bookmarkStart w:id="484" w:name="_Toc83243191"/>
            <w:bookmarkStart w:id="485" w:name="_Toc85624621"/>
            <w:bookmarkStart w:id="486" w:name="_Toc86246981"/>
            <w:r w:rsidRPr="00F61C2A">
              <w:rPr>
                <w:lang w:val="en-US"/>
              </w:rPr>
              <w:t>15</w:t>
            </w:r>
            <w:bookmarkEnd w:id="482"/>
            <w:bookmarkEnd w:id="483"/>
            <w:bookmarkEnd w:id="484"/>
            <w:bookmarkEnd w:id="485"/>
            <w:bookmarkEnd w:id="486"/>
          </w:p>
        </w:tc>
        <w:tc>
          <w:tcPr>
            <w:tcW w:w="925" w:type="dxa"/>
          </w:tcPr>
          <w:p w14:paraId="49C24305" w14:textId="77777777" w:rsidR="00837663" w:rsidRPr="00F61C2A" w:rsidRDefault="00837663" w:rsidP="0008043F">
            <w:pPr>
              <w:pStyle w:val="affc"/>
              <w:jc w:val="center"/>
            </w:pPr>
            <w:bookmarkStart w:id="487" w:name="_Toc502308715"/>
            <w:bookmarkStart w:id="488" w:name="_Toc66700902"/>
            <w:bookmarkStart w:id="489" w:name="_Toc83243192"/>
            <w:bookmarkStart w:id="490" w:name="_Toc85624622"/>
            <w:bookmarkStart w:id="491" w:name="_Toc86246982"/>
            <w:r w:rsidRPr="00F61C2A">
              <w:t>16</w:t>
            </w:r>
            <w:bookmarkEnd w:id="487"/>
            <w:bookmarkEnd w:id="488"/>
            <w:bookmarkEnd w:id="489"/>
            <w:bookmarkEnd w:id="490"/>
            <w:bookmarkEnd w:id="491"/>
          </w:p>
        </w:tc>
        <w:tc>
          <w:tcPr>
            <w:tcW w:w="840" w:type="dxa"/>
          </w:tcPr>
          <w:p w14:paraId="3C91E903" w14:textId="77777777" w:rsidR="00837663" w:rsidRPr="00F61C2A" w:rsidRDefault="00837663" w:rsidP="0008043F">
            <w:pPr>
              <w:pStyle w:val="affc"/>
              <w:jc w:val="center"/>
            </w:pPr>
            <w:bookmarkStart w:id="492" w:name="_Toc502308716"/>
            <w:bookmarkStart w:id="493" w:name="_Toc66700903"/>
            <w:bookmarkStart w:id="494" w:name="_Toc83243193"/>
            <w:bookmarkStart w:id="495" w:name="_Toc85624623"/>
            <w:bookmarkStart w:id="496" w:name="_Toc86246983"/>
            <w:r w:rsidRPr="00F61C2A">
              <w:t>17</w:t>
            </w:r>
            <w:bookmarkEnd w:id="492"/>
            <w:bookmarkEnd w:id="493"/>
            <w:bookmarkEnd w:id="494"/>
            <w:bookmarkEnd w:id="495"/>
            <w:bookmarkEnd w:id="496"/>
          </w:p>
        </w:tc>
        <w:tc>
          <w:tcPr>
            <w:tcW w:w="883" w:type="dxa"/>
          </w:tcPr>
          <w:p w14:paraId="44A4FBE5" w14:textId="77777777" w:rsidR="00837663" w:rsidRPr="00F61C2A" w:rsidRDefault="00837663" w:rsidP="0008043F">
            <w:pPr>
              <w:pStyle w:val="affc"/>
              <w:jc w:val="center"/>
            </w:pPr>
            <w:bookmarkStart w:id="497" w:name="_Toc502308717"/>
            <w:bookmarkStart w:id="498" w:name="_Toc66700904"/>
            <w:bookmarkStart w:id="499" w:name="_Toc83243194"/>
            <w:bookmarkStart w:id="500" w:name="_Toc85624624"/>
            <w:bookmarkStart w:id="501" w:name="_Toc86246984"/>
            <w:r w:rsidRPr="00F61C2A">
              <w:t>18</w:t>
            </w:r>
            <w:bookmarkEnd w:id="497"/>
            <w:bookmarkEnd w:id="498"/>
            <w:bookmarkEnd w:id="499"/>
            <w:bookmarkEnd w:id="500"/>
            <w:bookmarkEnd w:id="501"/>
          </w:p>
        </w:tc>
      </w:tr>
      <w:tr w:rsidR="00837663" w:rsidRPr="00F61C2A" w14:paraId="3D8B98AA" w14:textId="77777777" w:rsidTr="0008043F">
        <w:trPr>
          <w:trHeight w:val="378"/>
        </w:trPr>
        <w:tc>
          <w:tcPr>
            <w:tcW w:w="320" w:type="dxa"/>
          </w:tcPr>
          <w:p w14:paraId="731A3A32" w14:textId="77777777" w:rsidR="00837663" w:rsidRPr="00F61C2A" w:rsidRDefault="00837663" w:rsidP="0008043F">
            <w:pPr>
              <w:pStyle w:val="affc"/>
            </w:pPr>
          </w:p>
        </w:tc>
        <w:tc>
          <w:tcPr>
            <w:tcW w:w="765" w:type="dxa"/>
          </w:tcPr>
          <w:p w14:paraId="50379037" w14:textId="77777777" w:rsidR="00837663" w:rsidRPr="00F61C2A" w:rsidRDefault="00837663" w:rsidP="0008043F">
            <w:pPr>
              <w:pStyle w:val="affc"/>
            </w:pPr>
          </w:p>
        </w:tc>
        <w:tc>
          <w:tcPr>
            <w:tcW w:w="852" w:type="dxa"/>
          </w:tcPr>
          <w:p w14:paraId="7EA47826" w14:textId="77777777" w:rsidR="00837663" w:rsidRPr="00F61C2A" w:rsidRDefault="00837663" w:rsidP="0008043F">
            <w:pPr>
              <w:pStyle w:val="affc"/>
            </w:pPr>
          </w:p>
        </w:tc>
        <w:tc>
          <w:tcPr>
            <w:tcW w:w="936" w:type="dxa"/>
          </w:tcPr>
          <w:p w14:paraId="06A258C6" w14:textId="77777777" w:rsidR="00837663" w:rsidRPr="00F61C2A" w:rsidRDefault="00837663" w:rsidP="0008043F">
            <w:pPr>
              <w:pStyle w:val="affc"/>
            </w:pPr>
          </w:p>
        </w:tc>
        <w:tc>
          <w:tcPr>
            <w:tcW w:w="936" w:type="dxa"/>
          </w:tcPr>
          <w:p w14:paraId="1D3446EC" w14:textId="77777777" w:rsidR="00837663" w:rsidRPr="00F61C2A" w:rsidRDefault="00837663" w:rsidP="0008043F">
            <w:pPr>
              <w:pStyle w:val="affc"/>
            </w:pPr>
          </w:p>
        </w:tc>
        <w:tc>
          <w:tcPr>
            <w:tcW w:w="936" w:type="dxa"/>
          </w:tcPr>
          <w:p w14:paraId="79919EE7" w14:textId="77777777" w:rsidR="00837663" w:rsidRPr="00F61C2A" w:rsidRDefault="00837663" w:rsidP="0008043F">
            <w:pPr>
              <w:pStyle w:val="affc"/>
            </w:pPr>
          </w:p>
        </w:tc>
        <w:tc>
          <w:tcPr>
            <w:tcW w:w="852" w:type="dxa"/>
          </w:tcPr>
          <w:p w14:paraId="6289F595" w14:textId="77777777" w:rsidR="00837663" w:rsidRPr="00F61C2A" w:rsidRDefault="00837663" w:rsidP="0008043F">
            <w:pPr>
              <w:pStyle w:val="affc"/>
            </w:pPr>
          </w:p>
        </w:tc>
        <w:tc>
          <w:tcPr>
            <w:tcW w:w="851" w:type="dxa"/>
          </w:tcPr>
          <w:p w14:paraId="619F4419" w14:textId="77777777" w:rsidR="00837663" w:rsidRPr="00F61C2A" w:rsidRDefault="00837663" w:rsidP="0008043F">
            <w:pPr>
              <w:pStyle w:val="affc"/>
            </w:pPr>
          </w:p>
        </w:tc>
        <w:tc>
          <w:tcPr>
            <w:tcW w:w="852" w:type="dxa"/>
          </w:tcPr>
          <w:p w14:paraId="36044D4C" w14:textId="77777777" w:rsidR="00837663" w:rsidRPr="00F61C2A" w:rsidRDefault="00837663" w:rsidP="0008043F">
            <w:pPr>
              <w:pStyle w:val="affc"/>
            </w:pPr>
          </w:p>
        </w:tc>
        <w:tc>
          <w:tcPr>
            <w:tcW w:w="765" w:type="dxa"/>
          </w:tcPr>
          <w:p w14:paraId="5E162AC2" w14:textId="77777777" w:rsidR="00837663" w:rsidRPr="00F61C2A" w:rsidRDefault="00837663" w:rsidP="0008043F">
            <w:pPr>
              <w:pStyle w:val="affc"/>
            </w:pPr>
          </w:p>
        </w:tc>
        <w:tc>
          <w:tcPr>
            <w:tcW w:w="937" w:type="dxa"/>
          </w:tcPr>
          <w:p w14:paraId="13733FA1" w14:textId="77777777" w:rsidR="00837663" w:rsidRPr="00F61C2A" w:rsidRDefault="00837663" w:rsidP="0008043F">
            <w:pPr>
              <w:pStyle w:val="affc"/>
            </w:pPr>
          </w:p>
        </w:tc>
        <w:tc>
          <w:tcPr>
            <w:tcW w:w="936" w:type="dxa"/>
          </w:tcPr>
          <w:p w14:paraId="475CAD39" w14:textId="77777777" w:rsidR="00837663" w:rsidRPr="00F61C2A" w:rsidRDefault="00837663" w:rsidP="0008043F">
            <w:pPr>
              <w:pStyle w:val="affc"/>
            </w:pPr>
          </w:p>
        </w:tc>
        <w:tc>
          <w:tcPr>
            <w:tcW w:w="883" w:type="dxa"/>
          </w:tcPr>
          <w:p w14:paraId="496E4437" w14:textId="77777777" w:rsidR="00837663" w:rsidRPr="00F61C2A" w:rsidRDefault="00837663" w:rsidP="0008043F">
            <w:pPr>
              <w:pStyle w:val="affc"/>
            </w:pPr>
          </w:p>
        </w:tc>
        <w:tc>
          <w:tcPr>
            <w:tcW w:w="883" w:type="dxa"/>
          </w:tcPr>
          <w:p w14:paraId="263BCA06" w14:textId="77777777" w:rsidR="00837663" w:rsidRPr="00F61C2A" w:rsidRDefault="00837663" w:rsidP="0008043F">
            <w:pPr>
              <w:pStyle w:val="affc"/>
            </w:pPr>
          </w:p>
        </w:tc>
        <w:tc>
          <w:tcPr>
            <w:tcW w:w="883" w:type="dxa"/>
          </w:tcPr>
          <w:p w14:paraId="5EC20C10" w14:textId="77777777" w:rsidR="00837663" w:rsidRPr="00F61C2A" w:rsidRDefault="00837663" w:rsidP="0008043F">
            <w:pPr>
              <w:pStyle w:val="affc"/>
            </w:pPr>
          </w:p>
        </w:tc>
        <w:tc>
          <w:tcPr>
            <w:tcW w:w="925" w:type="dxa"/>
          </w:tcPr>
          <w:p w14:paraId="5555B161" w14:textId="77777777" w:rsidR="00837663" w:rsidRPr="00F61C2A" w:rsidRDefault="00837663" w:rsidP="0008043F">
            <w:pPr>
              <w:pStyle w:val="affc"/>
            </w:pPr>
          </w:p>
        </w:tc>
        <w:tc>
          <w:tcPr>
            <w:tcW w:w="840" w:type="dxa"/>
          </w:tcPr>
          <w:p w14:paraId="5382C1D6" w14:textId="77777777" w:rsidR="00837663" w:rsidRPr="00F61C2A" w:rsidRDefault="00837663" w:rsidP="0008043F">
            <w:pPr>
              <w:pStyle w:val="affc"/>
            </w:pPr>
          </w:p>
        </w:tc>
        <w:tc>
          <w:tcPr>
            <w:tcW w:w="883" w:type="dxa"/>
          </w:tcPr>
          <w:p w14:paraId="5A530249" w14:textId="77777777" w:rsidR="00837663" w:rsidRPr="00F61C2A" w:rsidRDefault="00837663" w:rsidP="0008043F">
            <w:pPr>
              <w:pStyle w:val="affc"/>
            </w:pPr>
          </w:p>
        </w:tc>
      </w:tr>
      <w:tr w:rsidR="00837663" w:rsidRPr="00F61C2A" w14:paraId="5D043C18" w14:textId="77777777" w:rsidTr="0008043F">
        <w:trPr>
          <w:trHeight w:val="349"/>
        </w:trPr>
        <w:tc>
          <w:tcPr>
            <w:tcW w:w="320" w:type="dxa"/>
          </w:tcPr>
          <w:p w14:paraId="2F6C8C0C" w14:textId="77777777" w:rsidR="00837663" w:rsidRPr="00F61C2A" w:rsidRDefault="00837663" w:rsidP="0008043F">
            <w:pPr>
              <w:pStyle w:val="affc"/>
            </w:pPr>
          </w:p>
        </w:tc>
        <w:tc>
          <w:tcPr>
            <w:tcW w:w="765" w:type="dxa"/>
          </w:tcPr>
          <w:p w14:paraId="72457D7A" w14:textId="77777777" w:rsidR="00837663" w:rsidRPr="00F61C2A" w:rsidRDefault="00837663" w:rsidP="0008043F">
            <w:pPr>
              <w:pStyle w:val="affc"/>
            </w:pPr>
          </w:p>
        </w:tc>
        <w:tc>
          <w:tcPr>
            <w:tcW w:w="852" w:type="dxa"/>
          </w:tcPr>
          <w:p w14:paraId="6EEB9858" w14:textId="77777777" w:rsidR="00837663" w:rsidRPr="00F61C2A" w:rsidRDefault="00837663" w:rsidP="0008043F">
            <w:pPr>
              <w:pStyle w:val="affc"/>
            </w:pPr>
          </w:p>
        </w:tc>
        <w:tc>
          <w:tcPr>
            <w:tcW w:w="936" w:type="dxa"/>
          </w:tcPr>
          <w:p w14:paraId="5F405EE1" w14:textId="77777777" w:rsidR="00837663" w:rsidRPr="00F61C2A" w:rsidRDefault="00837663" w:rsidP="0008043F">
            <w:pPr>
              <w:pStyle w:val="affc"/>
            </w:pPr>
          </w:p>
        </w:tc>
        <w:tc>
          <w:tcPr>
            <w:tcW w:w="936" w:type="dxa"/>
          </w:tcPr>
          <w:p w14:paraId="4384C1C5" w14:textId="77777777" w:rsidR="00837663" w:rsidRPr="00F61C2A" w:rsidRDefault="00837663" w:rsidP="0008043F">
            <w:pPr>
              <w:pStyle w:val="affc"/>
            </w:pPr>
          </w:p>
        </w:tc>
        <w:tc>
          <w:tcPr>
            <w:tcW w:w="936" w:type="dxa"/>
          </w:tcPr>
          <w:p w14:paraId="570A68D9" w14:textId="77777777" w:rsidR="00837663" w:rsidRPr="00F61C2A" w:rsidRDefault="00837663" w:rsidP="0008043F">
            <w:pPr>
              <w:pStyle w:val="affc"/>
            </w:pPr>
          </w:p>
        </w:tc>
        <w:tc>
          <w:tcPr>
            <w:tcW w:w="852" w:type="dxa"/>
          </w:tcPr>
          <w:p w14:paraId="45653535" w14:textId="77777777" w:rsidR="00837663" w:rsidRPr="00F61C2A" w:rsidRDefault="00837663" w:rsidP="0008043F">
            <w:pPr>
              <w:pStyle w:val="affc"/>
            </w:pPr>
          </w:p>
        </w:tc>
        <w:tc>
          <w:tcPr>
            <w:tcW w:w="851" w:type="dxa"/>
          </w:tcPr>
          <w:p w14:paraId="56B70D11" w14:textId="77777777" w:rsidR="00837663" w:rsidRPr="00F61C2A" w:rsidRDefault="00837663" w:rsidP="0008043F">
            <w:pPr>
              <w:pStyle w:val="affc"/>
            </w:pPr>
          </w:p>
        </w:tc>
        <w:tc>
          <w:tcPr>
            <w:tcW w:w="852" w:type="dxa"/>
          </w:tcPr>
          <w:p w14:paraId="477D24B6" w14:textId="77777777" w:rsidR="00837663" w:rsidRPr="00F61C2A" w:rsidRDefault="00837663" w:rsidP="0008043F">
            <w:pPr>
              <w:pStyle w:val="affc"/>
            </w:pPr>
          </w:p>
        </w:tc>
        <w:tc>
          <w:tcPr>
            <w:tcW w:w="765" w:type="dxa"/>
          </w:tcPr>
          <w:p w14:paraId="26F6244C" w14:textId="77777777" w:rsidR="00837663" w:rsidRPr="00F61C2A" w:rsidRDefault="00837663" w:rsidP="0008043F">
            <w:pPr>
              <w:pStyle w:val="affc"/>
            </w:pPr>
          </w:p>
        </w:tc>
        <w:tc>
          <w:tcPr>
            <w:tcW w:w="937" w:type="dxa"/>
          </w:tcPr>
          <w:p w14:paraId="4BDB4AB4" w14:textId="77777777" w:rsidR="00837663" w:rsidRPr="00F61C2A" w:rsidRDefault="00837663" w:rsidP="0008043F">
            <w:pPr>
              <w:pStyle w:val="affc"/>
            </w:pPr>
          </w:p>
        </w:tc>
        <w:tc>
          <w:tcPr>
            <w:tcW w:w="936" w:type="dxa"/>
          </w:tcPr>
          <w:p w14:paraId="36CDC617" w14:textId="77777777" w:rsidR="00837663" w:rsidRPr="00F61C2A" w:rsidRDefault="00837663" w:rsidP="0008043F">
            <w:pPr>
              <w:pStyle w:val="affc"/>
            </w:pPr>
          </w:p>
        </w:tc>
        <w:tc>
          <w:tcPr>
            <w:tcW w:w="883" w:type="dxa"/>
          </w:tcPr>
          <w:p w14:paraId="0F352D03" w14:textId="77777777" w:rsidR="00837663" w:rsidRPr="00F61C2A" w:rsidRDefault="00837663" w:rsidP="0008043F">
            <w:pPr>
              <w:pStyle w:val="affc"/>
            </w:pPr>
          </w:p>
        </w:tc>
        <w:tc>
          <w:tcPr>
            <w:tcW w:w="883" w:type="dxa"/>
          </w:tcPr>
          <w:p w14:paraId="060C789A" w14:textId="77777777" w:rsidR="00837663" w:rsidRPr="00F61C2A" w:rsidRDefault="00837663" w:rsidP="0008043F">
            <w:pPr>
              <w:pStyle w:val="affc"/>
            </w:pPr>
          </w:p>
        </w:tc>
        <w:tc>
          <w:tcPr>
            <w:tcW w:w="883" w:type="dxa"/>
          </w:tcPr>
          <w:p w14:paraId="277B5B60" w14:textId="77777777" w:rsidR="00837663" w:rsidRPr="00F61C2A" w:rsidRDefault="00837663" w:rsidP="0008043F">
            <w:pPr>
              <w:pStyle w:val="affc"/>
            </w:pPr>
          </w:p>
        </w:tc>
        <w:tc>
          <w:tcPr>
            <w:tcW w:w="925" w:type="dxa"/>
          </w:tcPr>
          <w:p w14:paraId="426D4AE4" w14:textId="77777777" w:rsidR="00837663" w:rsidRPr="00F61C2A" w:rsidRDefault="00837663" w:rsidP="0008043F">
            <w:pPr>
              <w:pStyle w:val="affc"/>
            </w:pPr>
          </w:p>
        </w:tc>
        <w:tc>
          <w:tcPr>
            <w:tcW w:w="840" w:type="dxa"/>
          </w:tcPr>
          <w:p w14:paraId="75DEDE92" w14:textId="77777777" w:rsidR="00837663" w:rsidRPr="00F61C2A" w:rsidRDefault="00837663" w:rsidP="0008043F">
            <w:pPr>
              <w:pStyle w:val="affc"/>
            </w:pPr>
          </w:p>
        </w:tc>
        <w:tc>
          <w:tcPr>
            <w:tcW w:w="883" w:type="dxa"/>
          </w:tcPr>
          <w:p w14:paraId="020D8DC4" w14:textId="77777777" w:rsidR="00837663" w:rsidRPr="00F61C2A" w:rsidRDefault="00837663" w:rsidP="0008043F">
            <w:pPr>
              <w:pStyle w:val="affc"/>
            </w:pPr>
          </w:p>
        </w:tc>
      </w:tr>
    </w:tbl>
    <w:p w14:paraId="06823ECA" w14:textId="77777777" w:rsidR="00837663" w:rsidRDefault="00837663" w:rsidP="00837663">
      <w:pPr>
        <w:pStyle w:val="a5"/>
        <w:spacing w:before="0" w:after="0"/>
        <w:rPr>
          <w:sz w:val="18"/>
          <w:szCs w:val="18"/>
          <w:lang w:val="ru-RU"/>
        </w:rPr>
      </w:pPr>
    </w:p>
    <w:p w14:paraId="4DAF7C3C" w14:textId="77777777" w:rsidR="00837663" w:rsidRDefault="00837663" w:rsidP="00837663">
      <w:pPr>
        <w:ind w:firstLine="708"/>
        <w:jc w:val="right"/>
        <w:rPr>
          <w:rFonts w:ascii="Garamond" w:hAnsi="Garamond"/>
          <w:b/>
        </w:rPr>
      </w:pPr>
    </w:p>
    <w:p w14:paraId="603DF41E" w14:textId="77777777" w:rsidR="00837663" w:rsidRPr="00F61C2A" w:rsidRDefault="00837663" w:rsidP="00837663">
      <w:pPr>
        <w:pStyle w:val="affc"/>
        <w:rPr>
          <w:sz w:val="22"/>
          <w:szCs w:val="22"/>
        </w:rPr>
      </w:pPr>
      <w:bookmarkStart w:id="502" w:name="_Toc83243195"/>
      <w:bookmarkStart w:id="503" w:name="_Toc85624625"/>
      <w:bookmarkStart w:id="504" w:name="_Toc86246985"/>
      <w:r w:rsidRPr="00F61C2A">
        <w:rPr>
          <w:sz w:val="22"/>
          <w:szCs w:val="22"/>
        </w:rPr>
        <w:lastRenderedPageBreak/>
        <w:t xml:space="preserve">Приложение </w:t>
      </w:r>
      <w:r>
        <w:rPr>
          <w:sz w:val="22"/>
          <w:szCs w:val="22"/>
        </w:rPr>
        <w:t>2</w:t>
      </w:r>
      <w:r w:rsidRPr="00F61C2A">
        <w:rPr>
          <w:sz w:val="22"/>
          <w:szCs w:val="22"/>
        </w:rPr>
        <w:t>.5</w:t>
      </w:r>
      <w:bookmarkEnd w:id="502"/>
      <w:bookmarkEnd w:id="503"/>
      <w:bookmarkEnd w:id="504"/>
    </w:p>
    <w:p w14:paraId="43CB196F" w14:textId="77777777" w:rsidR="00837663" w:rsidRPr="00F61C2A" w:rsidRDefault="00837663" w:rsidP="00837663">
      <w:pPr>
        <w:pStyle w:val="affc"/>
        <w:jc w:val="left"/>
        <w:rPr>
          <w:sz w:val="22"/>
          <w:szCs w:val="22"/>
        </w:rPr>
      </w:pPr>
    </w:p>
    <w:p w14:paraId="619B9ECC" w14:textId="77777777" w:rsidR="00837663" w:rsidRPr="00F61C2A" w:rsidRDefault="00837663" w:rsidP="00837663">
      <w:pPr>
        <w:pStyle w:val="affc"/>
        <w:jc w:val="left"/>
        <w:rPr>
          <w:bCs/>
          <w:sz w:val="22"/>
          <w:szCs w:val="22"/>
        </w:rPr>
      </w:pPr>
      <w:bookmarkStart w:id="505" w:name="_Toc83243196"/>
      <w:bookmarkStart w:id="506" w:name="_Toc85624626"/>
      <w:bookmarkStart w:id="507" w:name="_Toc86246986"/>
      <w:r w:rsidRPr="00F61C2A">
        <w:rPr>
          <w:sz w:val="22"/>
          <w:szCs w:val="22"/>
        </w:rPr>
        <w:t xml:space="preserve">Реестр расторгнутых (прекращенных) </w:t>
      </w:r>
      <w:r w:rsidRPr="00F61C2A">
        <w:rPr>
          <w:bCs/>
          <w:sz w:val="22"/>
          <w:szCs w:val="22"/>
        </w:rPr>
        <w:t>договоров поручительства по договорам КОМ НГО</w:t>
      </w:r>
      <w:bookmarkEnd w:id="505"/>
      <w:bookmarkEnd w:id="506"/>
      <w:bookmarkEnd w:id="507"/>
    </w:p>
    <w:p w14:paraId="2A27F265" w14:textId="77777777" w:rsidR="00837663" w:rsidRPr="00F61C2A" w:rsidRDefault="00837663" w:rsidP="00837663">
      <w:pPr>
        <w:pStyle w:val="affc"/>
        <w:rPr>
          <w:sz w:val="22"/>
          <w:szCs w:val="22"/>
        </w:rPr>
      </w:pPr>
    </w:p>
    <w:tbl>
      <w:tblPr>
        <w:tblW w:w="144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954"/>
        <w:gridCol w:w="1061"/>
        <w:gridCol w:w="1166"/>
        <w:gridCol w:w="1061"/>
        <w:gridCol w:w="1059"/>
        <w:gridCol w:w="1059"/>
        <w:gridCol w:w="1059"/>
        <w:gridCol w:w="1061"/>
        <w:gridCol w:w="954"/>
        <w:gridCol w:w="1167"/>
        <w:gridCol w:w="1166"/>
        <w:gridCol w:w="1166"/>
        <w:gridCol w:w="1166"/>
      </w:tblGrid>
      <w:tr w:rsidR="00837663" w:rsidRPr="00F61C2A" w14:paraId="708F8E6E" w14:textId="77777777" w:rsidTr="0008043F">
        <w:trPr>
          <w:trHeight w:val="810"/>
        </w:trPr>
        <w:tc>
          <w:tcPr>
            <w:tcW w:w="400" w:type="dxa"/>
            <w:shd w:val="clear" w:color="auto" w:fill="BFBFBF"/>
            <w:vAlign w:val="center"/>
          </w:tcPr>
          <w:p w14:paraId="598AD0F3" w14:textId="77777777" w:rsidR="00837663" w:rsidRPr="00F61C2A" w:rsidRDefault="00837663" w:rsidP="0008043F">
            <w:pPr>
              <w:pStyle w:val="affc"/>
              <w:jc w:val="center"/>
            </w:pPr>
            <w:bookmarkStart w:id="508" w:name="_Toc83243197"/>
            <w:bookmarkStart w:id="509" w:name="_Toc85624627"/>
            <w:bookmarkStart w:id="510" w:name="_Toc86246987"/>
            <w:r w:rsidRPr="00F61C2A">
              <w:t>№ п/п</w:t>
            </w:r>
            <w:bookmarkEnd w:id="508"/>
            <w:bookmarkEnd w:id="509"/>
            <w:bookmarkEnd w:id="510"/>
          </w:p>
        </w:tc>
        <w:tc>
          <w:tcPr>
            <w:tcW w:w="954" w:type="dxa"/>
            <w:shd w:val="clear" w:color="auto" w:fill="BFBFBF"/>
            <w:vAlign w:val="center"/>
          </w:tcPr>
          <w:p w14:paraId="3D7EE653" w14:textId="77777777" w:rsidR="00837663" w:rsidRPr="00F61C2A" w:rsidRDefault="00837663" w:rsidP="0008043F">
            <w:pPr>
              <w:pStyle w:val="affc"/>
              <w:jc w:val="center"/>
            </w:pPr>
            <w:bookmarkStart w:id="511" w:name="_Toc83243198"/>
            <w:bookmarkStart w:id="512" w:name="_Toc85624628"/>
            <w:bookmarkStart w:id="513" w:name="_Toc86246988"/>
            <w:r w:rsidRPr="00F61C2A">
              <w:t>Наименование участника оптового рынка – поручителя</w:t>
            </w:r>
            <w:bookmarkEnd w:id="511"/>
            <w:bookmarkEnd w:id="512"/>
            <w:bookmarkEnd w:id="513"/>
          </w:p>
        </w:tc>
        <w:tc>
          <w:tcPr>
            <w:tcW w:w="1061" w:type="dxa"/>
            <w:shd w:val="clear" w:color="auto" w:fill="BFBFBF"/>
            <w:vAlign w:val="center"/>
          </w:tcPr>
          <w:p w14:paraId="4856D525" w14:textId="77777777" w:rsidR="00837663" w:rsidRPr="00F61C2A" w:rsidRDefault="00837663" w:rsidP="0008043F">
            <w:pPr>
              <w:pStyle w:val="affc"/>
              <w:jc w:val="center"/>
            </w:pPr>
            <w:bookmarkStart w:id="514" w:name="_Toc83243199"/>
            <w:bookmarkStart w:id="515" w:name="_Toc85624629"/>
            <w:bookmarkStart w:id="516" w:name="_Toc86246989"/>
            <w:r w:rsidRPr="00F61C2A">
              <w:t>Код участника оптового рынка – поручителя</w:t>
            </w:r>
            <w:bookmarkEnd w:id="514"/>
            <w:bookmarkEnd w:id="515"/>
            <w:bookmarkEnd w:id="516"/>
          </w:p>
        </w:tc>
        <w:tc>
          <w:tcPr>
            <w:tcW w:w="1166" w:type="dxa"/>
            <w:shd w:val="clear" w:color="auto" w:fill="BFBFBF"/>
            <w:vAlign w:val="center"/>
          </w:tcPr>
          <w:p w14:paraId="463BC1DC" w14:textId="77777777" w:rsidR="00837663" w:rsidRPr="00F61C2A" w:rsidRDefault="00837663" w:rsidP="0008043F">
            <w:pPr>
              <w:pStyle w:val="affc"/>
              <w:jc w:val="center"/>
            </w:pPr>
            <w:bookmarkStart w:id="517" w:name="_Toc83243200"/>
            <w:bookmarkStart w:id="518" w:name="_Toc85624630"/>
            <w:bookmarkStart w:id="519" w:name="_Toc86246990"/>
            <w:r w:rsidRPr="00F61C2A">
              <w:t>Наименование участника оптового рынка – должника</w:t>
            </w:r>
            <w:bookmarkEnd w:id="517"/>
            <w:bookmarkEnd w:id="518"/>
            <w:bookmarkEnd w:id="519"/>
          </w:p>
        </w:tc>
        <w:tc>
          <w:tcPr>
            <w:tcW w:w="1061" w:type="dxa"/>
            <w:shd w:val="clear" w:color="auto" w:fill="BFBFBF"/>
            <w:vAlign w:val="center"/>
          </w:tcPr>
          <w:p w14:paraId="7D88F174" w14:textId="77777777" w:rsidR="00837663" w:rsidRPr="00F61C2A" w:rsidRDefault="00837663" w:rsidP="0008043F">
            <w:pPr>
              <w:pStyle w:val="affc"/>
              <w:jc w:val="center"/>
            </w:pPr>
            <w:bookmarkStart w:id="520" w:name="_Toc83243201"/>
            <w:bookmarkStart w:id="521" w:name="_Toc85624631"/>
            <w:bookmarkStart w:id="522" w:name="_Toc86246991"/>
            <w:r w:rsidRPr="00F61C2A">
              <w:t>Код участника оптового рынка – должника</w:t>
            </w:r>
            <w:bookmarkEnd w:id="520"/>
            <w:bookmarkEnd w:id="521"/>
            <w:bookmarkEnd w:id="522"/>
          </w:p>
        </w:tc>
        <w:tc>
          <w:tcPr>
            <w:tcW w:w="1059" w:type="dxa"/>
            <w:shd w:val="clear" w:color="auto" w:fill="BFBFBF"/>
            <w:vAlign w:val="center"/>
          </w:tcPr>
          <w:p w14:paraId="09A3FBDC" w14:textId="77777777" w:rsidR="00837663" w:rsidRPr="00F61C2A" w:rsidRDefault="00837663" w:rsidP="0008043F">
            <w:pPr>
              <w:pStyle w:val="affc"/>
              <w:jc w:val="center"/>
            </w:pPr>
            <w:bookmarkStart w:id="523" w:name="_Toc83243202"/>
            <w:bookmarkStart w:id="524" w:name="_Toc85624632"/>
            <w:bookmarkStart w:id="525" w:name="_Toc86246992"/>
            <w:r w:rsidRPr="00F61C2A">
              <w:rPr>
                <w:rFonts w:cs="Arial CYR"/>
                <w:bCs/>
              </w:rPr>
              <w:t>Наименование участника оптового рынка – кредитора</w:t>
            </w:r>
            <w:bookmarkEnd w:id="523"/>
            <w:bookmarkEnd w:id="524"/>
            <w:bookmarkEnd w:id="525"/>
          </w:p>
        </w:tc>
        <w:tc>
          <w:tcPr>
            <w:tcW w:w="1059" w:type="dxa"/>
            <w:shd w:val="clear" w:color="auto" w:fill="BFBFBF"/>
            <w:vAlign w:val="center"/>
          </w:tcPr>
          <w:p w14:paraId="7301DF31" w14:textId="77777777" w:rsidR="00837663" w:rsidRPr="00F61C2A" w:rsidRDefault="00837663" w:rsidP="0008043F">
            <w:pPr>
              <w:pStyle w:val="affc"/>
              <w:jc w:val="center"/>
            </w:pPr>
            <w:bookmarkStart w:id="526" w:name="_Toc83243203"/>
            <w:bookmarkStart w:id="527" w:name="_Toc85624633"/>
            <w:bookmarkStart w:id="528" w:name="_Toc86246993"/>
            <w:r w:rsidRPr="00F61C2A">
              <w:rPr>
                <w:rFonts w:cs="Arial CYR"/>
                <w:bCs/>
              </w:rPr>
              <w:t>Код участника оптового рынка – кредитора</w:t>
            </w:r>
            <w:bookmarkEnd w:id="526"/>
            <w:bookmarkEnd w:id="527"/>
            <w:bookmarkEnd w:id="528"/>
          </w:p>
        </w:tc>
        <w:tc>
          <w:tcPr>
            <w:tcW w:w="1059" w:type="dxa"/>
            <w:shd w:val="clear" w:color="auto" w:fill="BFBFBF"/>
            <w:vAlign w:val="center"/>
          </w:tcPr>
          <w:p w14:paraId="29DC4474" w14:textId="77777777" w:rsidR="00837663" w:rsidRPr="00F61C2A" w:rsidRDefault="00837663" w:rsidP="0008043F">
            <w:pPr>
              <w:pStyle w:val="affc"/>
              <w:jc w:val="center"/>
            </w:pPr>
            <w:bookmarkStart w:id="529" w:name="_Toc83243204"/>
            <w:bookmarkStart w:id="530" w:name="_Toc85624634"/>
            <w:bookmarkStart w:id="531" w:name="_Toc86246994"/>
            <w:r w:rsidRPr="00F61C2A">
              <w:t>Номер договора</w:t>
            </w:r>
            <w:bookmarkEnd w:id="529"/>
            <w:bookmarkEnd w:id="530"/>
            <w:bookmarkEnd w:id="531"/>
          </w:p>
          <w:p w14:paraId="023ACE1E" w14:textId="77777777" w:rsidR="00837663" w:rsidRPr="00F61C2A" w:rsidRDefault="00837663" w:rsidP="0008043F">
            <w:pPr>
              <w:pStyle w:val="affc"/>
              <w:jc w:val="center"/>
            </w:pPr>
            <w:bookmarkStart w:id="532" w:name="_Toc83243205"/>
            <w:bookmarkStart w:id="533" w:name="_Toc85624635"/>
            <w:bookmarkStart w:id="534" w:name="_Toc86246995"/>
            <w:r w:rsidRPr="00F61C2A">
              <w:t>ДКП</w:t>
            </w:r>
            <w:r>
              <w:t xml:space="preserve"> </w:t>
            </w:r>
            <w:r w:rsidRPr="00F61C2A">
              <w:t>поручительства</w:t>
            </w:r>
            <w:bookmarkEnd w:id="532"/>
            <w:bookmarkEnd w:id="533"/>
            <w:bookmarkEnd w:id="534"/>
          </w:p>
        </w:tc>
        <w:tc>
          <w:tcPr>
            <w:tcW w:w="1061" w:type="dxa"/>
            <w:shd w:val="clear" w:color="auto" w:fill="BFBFBF"/>
            <w:vAlign w:val="center"/>
          </w:tcPr>
          <w:p w14:paraId="2501FC50" w14:textId="77777777" w:rsidR="00837663" w:rsidRPr="00F61C2A" w:rsidRDefault="00837663" w:rsidP="0008043F">
            <w:pPr>
              <w:pStyle w:val="affc"/>
              <w:jc w:val="center"/>
            </w:pPr>
            <w:bookmarkStart w:id="535" w:name="_Toc83243206"/>
            <w:bookmarkStart w:id="536" w:name="_Toc85624636"/>
            <w:bookmarkStart w:id="537" w:name="_Toc86246996"/>
            <w:r w:rsidRPr="00F61C2A">
              <w:t>Дата заключения договора</w:t>
            </w:r>
            <w:bookmarkEnd w:id="535"/>
            <w:bookmarkEnd w:id="536"/>
            <w:bookmarkEnd w:id="537"/>
          </w:p>
          <w:p w14:paraId="5839515F" w14:textId="77777777" w:rsidR="00837663" w:rsidRPr="00F61C2A" w:rsidRDefault="00837663" w:rsidP="0008043F">
            <w:pPr>
              <w:pStyle w:val="affc"/>
              <w:jc w:val="center"/>
            </w:pPr>
            <w:bookmarkStart w:id="538" w:name="_Toc83243207"/>
            <w:bookmarkStart w:id="539" w:name="_Toc85624637"/>
            <w:bookmarkStart w:id="540" w:name="_Toc86246997"/>
            <w:r w:rsidRPr="00F61C2A">
              <w:t>ДКП</w:t>
            </w:r>
            <w:r>
              <w:t xml:space="preserve"> </w:t>
            </w:r>
            <w:r w:rsidRPr="00F61C2A">
              <w:t>поручительства</w:t>
            </w:r>
            <w:bookmarkEnd w:id="538"/>
            <w:bookmarkEnd w:id="539"/>
            <w:bookmarkEnd w:id="540"/>
          </w:p>
        </w:tc>
        <w:tc>
          <w:tcPr>
            <w:tcW w:w="954" w:type="dxa"/>
            <w:shd w:val="clear" w:color="auto" w:fill="BFBFBF"/>
            <w:vAlign w:val="center"/>
          </w:tcPr>
          <w:p w14:paraId="29F37EDB" w14:textId="77777777" w:rsidR="00837663" w:rsidRPr="00F61C2A" w:rsidRDefault="00837663" w:rsidP="0008043F">
            <w:pPr>
              <w:pStyle w:val="affc"/>
              <w:jc w:val="center"/>
            </w:pPr>
            <w:bookmarkStart w:id="541" w:name="_Toc83243208"/>
            <w:bookmarkStart w:id="542" w:name="_Toc85624638"/>
            <w:bookmarkStart w:id="543" w:name="_Toc86246998"/>
            <w:r w:rsidRPr="00F61C2A">
              <w:t>Номер договора</w:t>
            </w:r>
            <w:bookmarkEnd w:id="541"/>
            <w:bookmarkEnd w:id="542"/>
            <w:bookmarkEnd w:id="543"/>
          </w:p>
          <w:p w14:paraId="7D566D20" w14:textId="77777777" w:rsidR="00837663" w:rsidRPr="00F61C2A" w:rsidRDefault="00837663" w:rsidP="0008043F">
            <w:pPr>
              <w:pStyle w:val="affc"/>
              <w:jc w:val="center"/>
            </w:pPr>
            <w:bookmarkStart w:id="544" w:name="_Toc83243209"/>
            <w:bookmarkStart w:id="545" w:name="_Toc85624639"/>
            <w:bookmarkStart w:id="546" w:name="_Toc86246999"/>
            <w:r w:rsidRPr="00F61C2A">
              <w:t>поручительства</w:t>
            </w:r>
            <w:bookmarkEnd w:id="544"/>
            <w:bookmarkEnd w:id="545"/>
            <w:bookmarkEnd w:id="546"/>
          </w:p>
        </w:tc>
        <w:tc>
          <w:tcPr>
            <w:tcW w:w="1167" w:type="dxa"/>
            <w:shd w:val="clear" w:color="auto" w:fill="BFBFBF"/>
            <w:vAlign w:val="center"/>
          </w:tcPr>
          <w:p w14:paraId="77A54F18" w14:textId="77777777" w:rsidR="00837663" w:rsidRPr="00F61C2A" w:rsidRDefault="00837663" w:rsidP="0008043F">
            <w:pPr>
              <w:pStyle w:val="affc"/>
              <w:jc w:val="center"/>
            </w:pPr>
            <w:bookmarkStart w:id="547" w:name="_Toc83243210"/>
            <w:bookmarkStart w:id="548" w:name="_Toc85624640"/>
            <w:bookmarkStart w:id="549" w:name="_Toc86247000"/>
            <w:r w:rsidRPr="00F61C2A">
              <w:t>Дата заключения договора</w:t>
            </w:r>
            <w:bookmarkEnd w:id="547"/>
            <w:bookmarkEnd w:id="548"/>
            <w:bookmarkEnd w:id="549"/>
          </w:p>
          <w:p w14:paraId="1BD85045" w14:textId="77777777" w:rsidR="00837663" w:rsidRPr="00F61C2A" w:rsidRDefault="00837663" w:rsidP="0008043F">
            <w:pPr>
              <w:pStyle w:val="affc"/>
              <w:jc w:val="center"/>
            </w:pPr>
            <w:bookmarkStart w:id="550" w:name="_Toc83243211"/>
            <w:bookmarkStart w:id="551" w:name="_Toc85624641"/>
            <w:bookmarkStart w:id="552" w:name="_Toc86247001"/>
            <w:r w:rsidRPr="00F61C2A">
              <w:t>поручительства</w:t>
            </w:r>
            <w:bookmarkEnd w:id="550"/>
            <w:bookmarkEnd w:id="551"/>
            <w:bookmarkEnd w:id="552"/>
          </w:p>
        </w:tc>
        <w:tc>
          <w:tcPr>
            <w:tcW w:w="1166" w:type="dxa"/>
            <w:shd w:val="clear" w:color="auto" w:fill="BFBFBF"/>
            <w:vAlign w:val="center"/>
          </w:tcPr>
          <w:p w14:paraId="548C26FB" w14:textId="77777777" w:rsidR="00837663" w:rsidRPr="00F61C2A" w:rsidRDefault="00837663" w:rsidP="0008043F">
            <w:pPr>
              <w:pStyle w:val="affc"/>
              <w:jc w:val="center"/>
            </w:pPr>
            <w:bookmarkStart w:id="553" w:name="_Toc83243212"/>
            <w:bookmarkStart w:id="554" w:name="_Toc85624642"/>
            <w:bookmarkStart w:id="555" w:name="_Toc86247002"/>
            <w:r w:rsidRPr="00F61C2A">
              <w:t>Дата расторжения договора</w:t>
            </w:r>
            <w:bookmarkEnd w:id="553"/>
            <w:bookmarkEnd w:id="554"/>
            <w:bookmarkEnd w:id="555"/>
          </w:p>
          <w:p w14:paraId="1FC042B4" w14:textId="77777777" w:rsidR="00837663" w:rsidRPr="00F61C2A" w:rsidRDefault="00837663" w:rsidP="0008043F">
            <w:pPr>
              <w:pStyle w:val="affc"/>
              <w:jc w:val="center"/>
            </w:pPr>
            <w:bookmarkStart w:id="556" w:name="_Toc83243213"/>
            <w:bookmarkStart w:id="557" w:name="_Toc85624643"/>
            <w:bookmarkStart w:id="558" w:name="_Toc86247003"/>
            <w:r w:rsidRPr="00F61C2A">
              <w:t>поручительства</w:t>
            </w:r>
            <w:bookmarkEnd w:id="556"/>
            <w:bookmarkEnd w:id="557"/>
            <w:bookmarkEnd w:id="558"/>
          </w:p>
        </w:tc>
        <w:tc>
          <w:tcPr>
            <w:tcW w:w="1166" w:type="dxa"/>
            <w:shd w:val="clear" w:color="auto" w:fill="BFBFBF"/>
            <w:vAlign w:val="center"/>
          </w:tcPr>
          <w:p w14:paraId="2DCBACDD" w14:textId="77777777" w:rsidR="00837663" w:rsidRPr="00F61C2A" w:rsidRDefault="00837663" w:rsidP="0008043F">
            <w:pPr>
              <w:pStyle w:val="affc"/>
              <w:jc w:val="center"/>
            </w:pPr>
            <w:bookmarkStart w:id="559" w:name="_Toc83243214"/>
            <w:bookmarkStart w:id="560" w:name="_Toc85624644"/>
            <w:bookmarkStart w:id="561" w:name="_Toc86247004"/>
            <w:r w:rsidRPr="00F61C2A">
              <w:t>Номер договора КОМ НГО</w:t>
            </w:r>
            <w:bookmarkEnd w:id="559"/>
            <w:bookmarkEnd w:id="560"/>
            <w:bookmarkEnd w:id="561"/>
          </w:p>
        </w:tc>
        <w:tc>
          <w:tcPr>
            <w:tcW w:w="1166" w:type="dxa"/>
            <w:shd w:val="clear" w:color="auto" w:fill="BFBFBF"/>
            <w:vAlign w:val="center"/>
          </w:tcPr>
          <w:p w14:paraId="79B359F9" w14:textId="77777777" w:rsidR="00837663" w:rsidRPr="00F61C2A" w:rsidRDefault="00837663" w:rsidP="0008043F">
            <w:pPr>
              <w:pStyle w:val="affc"/>
              <w:jc w:val="center"/>
            </w:pPr>
            <w:bookmarkStart w:id="562" w:name="_Toc83243215"/>
            <w:bookmarkStart w:id="563" w:name="_Toc85624645"/>
            <w:bookmarkStart w:id="564" w:name="_Toc86247005"/>
            <w:r w:rsidRPr="00F61C2A">
              <w:t>Дата заключения договора КОМ НГО</w:t>
            </w:r>
            <w:bookmarkEnd w:id="562"/>
            <w:bookmarkEnd w:id="563"/>
            <w:bookmarkEnd w:id="564"/>
            <w:r w:rsidRPr="00F61C2A">
              <w:t xml:space="preserve"> </w:t>
            </w:r>
          </w:p>
        </w:tc>
      </w:tr>
      <w:tr w:rsidR="00837663" w:rsidRPr="00F61C2A" w14:paraId="377835E2" w14:textId="77777777" w:rsidTr="0008043F">
        <w:trPr>
          <w:trHeight w:val="196"/>
        </w:trPr>
        <w:tc>
          <w:tcPr>
            <w:tcW w:w="400" w:type="dxa"/>
          </w:tcPr>
          <w:p w14:paraId="4E57FE3B" w14:textId="77777777" w:rsidR="00837663" w:rsidRPr="00F61C2A" w:rsidRDefault="00837663" w:rsidP="0008043F">
            <w:pPr>
              <w:pStyle w:val="affc"/>
              <w:jc w:val="center"/>
            </w:pPr>
            <w:bookmarkStart w:id="565" w:name="_Toc83243216"/>
            <w:bookmarkStart w:id="566" w:name="_Toc85624646"/>
            <w:bookmarkStart w:id="567" w:name="_Toc86247006"/>
            <w:r w:rsidRPr="00F61C2A">
              <w:t>1</w:t>
            </w:r>
            <w:bookmarkEnd w:id="565"/>
            <w:bookmarkEnd w:id="566"/>
            <w:bookmarkEnd w:id="567"/>
          </w:p>
        </w:tc>
        <w:tc>
          <w:tcPr>
            <w:tcW w:w="954" w:type="dxa"/>
          </w:tcPr>
          <w:p w14:paraId="20C10968" w14:textId="77777777" w:rsidR="00837663" w:rsidRPr="00F61C2A" w:rsidRDefault="00837663" w:rsidP="0008043F">
            <w:pPr>
              <w:pStyle w:val="affc"/>
              <w:jc w:val="center"/>
            </w:pPr>
            <w:bookmarkStart w:id="568" w:name="_Toc83243217"/>
            <w:bookmarkStart w:id="569" w:name="_Toc85624647"/>
            <w:bookmarkStart w:id="570" w:name="_Toc86247007"/>
            <w:r w:rsidRPr="00F61C2A">
              <w:t>2</w:t>
            </w:r>
            <w:bookmarkEnd w:id="568"/>
            <w:bookmarkEnd w:id="569"/>
            <w:bookmarkEnd w:id="570"/>
          </w:p>
        </w:tc>
        <w:tc>
          <w:tcPr>
            <w:tcW w:w="1061" w:type="dxa"/>
          </w:tcPr>
          <w:p w14:paraId="2892AACE" w14:textId="77777777" w:rsidR="00837663" w:rsidRPr="00F61C2A" w:rsidRDefault="00837663" w:rsidP="0008043F">
            <w:pPr>
              <w:pStyle w:val="affc"/>
              <w:jc w:val="center"/>
            </w:pPr>
            <w:bookmarkStart w:id="571" w:name="_Toc83243218"/>
            <w:bookmarkStart w:id="572" w:name="_Toc85624648"/>
            <w:bookmarkStart w:id="573" w:name="_Toc86247008"/>
            <w:r w:rsidRPr="00F61C2A">
              <w:t>3</w:t>
            </w:r>
            <w:bookmarkEnd w:id="571"/>
            <w:bookmarkEnd w:id="572"/>
            <w:bookmarkEnd w:id="573"/>
          </w:p>
        </w:tc>
        <w:tc>
          <w:tcPr>
            <w:tcW w:w="1166" w:type="dxa"/>
          </w:tcPr>
          <w:p w14:paraId="1DAF7A61" w14:textId="77777777" w:rsidR="00837663" w:rsidRPr="00F61C2A" w:rsidRDefault="00837663" w:rsidP="0008043F">
            <w:pPr>
              <w:pStyle w:val="affc"/>
              <w:jc w:val="center"/>
            </w:pPr>
            <w:bookmarkStart w:id="574" w:name="_Toc83243219"/>
            <w:bookmarkStart w:id="575" w:name="_Toc85624649"/>
            <w:bookmarkStart w:id="576" w:name="_Toc86247009"/>
            <w:r w:rsidRPr="00F61C2A">
              <w:t>4</w:t>
            </w:r>
            <w:bookmarkEnd w:id="574"/>
            <w:bookmarkEnd w:id="575"/>
            <w:bookmarkEnd w:id="576"/>
          </w:p>
        </w:tc>
        <w:tc>
          <w:tcPr>
            <w:tcW w:w="1061" w:type="dxa"/>
          </w:tcPr>
          <w:p w14:paraId="6FF69109" w14:textId="77777777" w:rsidR="00837663" w:rsidRPr="00F61C2A" w:rsidRDefault="00837663" w:rsidP="0008043F">
            <w:pPr>
              <w:pStyle w:val="affc"/>
              <w:jc w:val="center"/>
            </w:pPr>
            <w:bookmarkStart w:id="577" w:name="_Toc83243220"/>
            <w:bookmarkStart w:id="578" w:name="_Toc85624650"/>
            <w:bookmarkStart w:id="579" w:name="_Toc86247010"/>
            <w:r w:rsidRPr="00F61C2A">
              <w:t>5</w:t>
            </w:r>
            <w:bookmarkEnd w:id="577"/>
            <w:bookmarkEnd w:id="578"/>
            <w:bookmarkEnd w:id="579"/>
          </w:p>
        </w:tc>
        <w:tc>
          <w:tcPr>
            <w:tcW w:w="1059" w:type="dxa"/>
          </w:tcPr>
          <w:p w14:paraId="6126F024" w14:textId="77777777" w:rsidR="00837663" w:rsidRPr="00F61C2A" w:rsidRDefault="00837663" w:rsidP="0008043F">
            <w:pPr>
              <w:pStyle w:val="affc"/>
              <w:jc w:val="center"/>
            </w:pPr>
            <w:bookmarkStart w:id="580" w:name="_Toc83243221"/>
            <w:bookmarkStart w:id="581" w:name="_Toc85624651"/>
            <w:bookmarkStart w:id="582" w:name="_Toc86247011"/>
            <w:r w:rsidRPr="00F61C2A">
              <w:t>6</w:t>
            </w:r>
            <w:bookmarkEnd w:id="580"/>
            <w:bookmarkEnd w:id="581"/>
            <w:bookmarkEnd w:id="582"/>
          </w:p>
        </w:tc>
        <w:tc>
          <w:tcPr>
            <w:tcW w:w="1059" w:type="dxa"/>
          </w:tcPr>
          <w:p w14:paraId="2DD7883F" w14:textId="77777777" w:rsidR="00837663" w:rsidRPr="00F61C2A" w:rsidRDefault="00837663" w:rsidP="0008043F">
            <w:pPr>
              <w:pStyle w:val="affc"/>
              <w:jc w:val="center"/>
            </w:pPr>
            <w:bookmarkStart w:id="583" w:name="_Toc83243222"/>
            <w:bookmarkStart w:id="584" w:name="_Toc85624652"/>
            <w:bookmarkStart w:id="585" w:name="_Toc86247012"/>
            <w:r w:rsidRPr="00F61C2A">
              <w:t>7</w:t>
            </w:r>
            <w:bookmarkEnd w:id="583"/>
            <w:bookmarkEnd w:id="584"/>
            <w:bookmarkEnd w:id="585"/>
          </w:p>
        </w:tc>
        <w:tc>
          <w:tcPr>
            <w:tcW w:w="1059" w:type="dxa"/>
          </w:tcPr>
          <w:p w14:paraId="40929355" w14:textId="77777777" w:rsidR="00837663" w:rsidRPr="00F61C2A" w:rsidRDefault="00837663" w:rsidP="0008043F">
            <w:pPr>
              <w:pStyle w:val="affc"/>
              <w:jc w:val="center"/>
            </w:pPr>
            <w:bookmarkStart w:id="586" w:name="_Toc83243223"/>
            <w:bookmarkStart w:id="587" w:name="_Toc85624653"/>
            <w:bookmarkStart w:id="588" w:name="_Toc86247013"/>
            <w:r w:rsidRPr="00F61C2A">
              <w:t>8</w:t>
            </w:r>
            <w:bookmarkEnd w:id="586"/>
            <w:bookmarkEnd w:id="587"/>
            <w:bookmarkEnd w:id="588"/>
          </w:p>
        </w:tc>
        <w:tc>
          <w:tcPr>
            <w:tcW w:w="1061" w:type="dxa"/>
          </w:tcPr>
          <w:p w14:paraId="522AF16E" w14:textId="77777777" w:rsidR="00837663" w:rsidRPr="00F61C2A" w:rsidRDefault="00837663" w:rsidP="0008043F">
            <w:pPr>
              <w:pStyle w:val="affc"/>
              <w:jc w:val="center"/>
            </w:pPr>
            <w:bookmarkStart w:id="589" w:name="_Toc83243224"/>
            <w:bookmarkStart w:id="590" w:name="_Toc85624654"/>
            <w:bookmarkStart w:id="591" w:name="_Toc86247014"/>
            <w:r w:rsidRPr="00F61C2A">
              <w:t>9</w:t>
            </w:r>
            <w:bookmarkEnd w:id="589"/>
            <w:bookmarkEnd w:id="590"/>
            <w:bookmarkEnd w:id="591"/>
          </w:p>
        </w:tc>
        <w:tc>
          <w:tcPr>
            <w:tcW w:w="954" w:type="dxa"/>
          </w:tcPr>
          <w:p w14:paraId="547CE2B9" w14:textId="77777777" w:rsidR="00837663" w:rsidRPr="00F61C2A" w:rsidRDefault="00837663" w:rsidP="0008043F">
            <w:pPr>
              <w:pStyle w:val="affc"/>
              <w:jc w:val="center"/>
            </w:pPr>
            <w:bookmarkStart w:id="592" w:name="_Toc83243225"/>
            <w:bookmarkStart w:id="593" w:name="_Toc85624655"/>
            <w:bookmarkStart w:id="594" w:name="_Toc86247015"/>
            <w:r w:rsidRPr="00F61C2A">
              <w:t>10</w:t>
            </w:r>
            <w:bookmarkEnd w:id="592"/>
            <w:bookmarkEnd w:id="593"/>
            <w:bookmarkEnd w:id="594"/>
          </w:p>
        </w:tc>
        <w:tc>
          <w:tcPr>
            <w:tcW w:w="1167" w:type="dxa"/>
          </w:tcPr>
          <w:p w14:paraId="5612C446" w14:textId="77777777" w:rsidR="00837663" w:rsidRPr="00F61C2A" w:rsidRDefault="00837663" w:rsidP="0008043F">
            <w:pPr>
              <w:pStyle w:val="affc"/>
              <w:jc w:val="center"/>
            </w:pPr>
            <w:bookmarkStart w:id="595" w:name="_Toc83243226"/>
            <w:bookmarkStart w:id="596" w:name="_Toc85624656"/>
            <w:bookmarkStart w:id="597" w:name="_Toc86247016"/>
            <w:r w:rsidRPr="00F61C2A">
              <w:t>11</w:t>
            </w:r>
            <w:bookmarkEnd w:id="595"/>
            <w:bookmarkEnd w:id="596"/>
            <w:bookmarkEnd w:id="597"/>
          </w:p>
        </w:tc>
        <w:tc>
          <w:tcPr>
            <w:tcW w:w="1166" w:type="dxa"/>
          </w:tcPr>
          <w:p w14:paraId="29008EF1" w14:textId="77777777" w:rsidR="00837663" w:rsidRPr="00F61C2A" w:rsidRDefault="00837663" w:rsidP="0008043F">
            <w:pPr>
              <w:pStyle w:val="affc"/>
              <w:jc w:val="center"/>
            </w:pPr>
            <w:bookmarkStart w:id="598" w:name="_Toc83243227"/>
            <w:bookmarkStart w:id="599" w:name="_Toc85624657"/>
            <w:bookmarkStart w:id="600" w:name="_Toc86247017"/>
            <w:r w:rsidRPr="00F61C2A">
              <w:t>12</w:t>
            </w:r>
            <w:bookmarkEnd w:id="598"/>
            <w:bookmarkEnd w:id="599"/>
            <w:bookmarkEnd w:id="600"/>
          </w:p>
        </w:tc>
        <w:tc>
          <w:tcPr>
            <w:tcW w:w="1166" w:type="dxa"/>
          </w:tcPr>
          <w:p w14:paraId="15788167" w14:textId="77777777" w:rsidR="00837663" w:rsidRPr="00F61C2A" w:rsidRDefault="00837663" w:rsidP="0008043F">
            <w:pPr>
              <w:pStyle w:val="affc"/>
              <w:jc w:val="center"/>
            </w:pPr>
            <w:bookmarkStart w:id="601" w:name="_Toc83243228"/>
            <w:bookmarkStart w:id="602" w:name="_Toc85624658"/>
            <w:bookmarkStart w:id="603" w:name="_Toc86247018"/>
            <w:r w:rsidRPr="00F61C2A">
              <w:t>13</w:t>
            </w:r>
            <w:bookmarkEnd w:id="601"/>
            <w:bookmarkEnd w:id="602"/>
            <w:bookmarkEnd w:id="603"/>
          </w:p>
        </w:tc>
        <w:tc>
          <w:tcPr>
            <w:tcW w:w="1166" w:type="dxa"/>
          </w:tcPr>
          <w:p w14:paraId="4B091BB1" w14:textId="77777777" w:rsidR="00837663" w:rsidRPr="00F61C2A" w:rsidRDefault="00837663" w:rsidP="0008043F">
            <w:pPr>
              <w:pStyle w:val="affc"/>
              <w:jc w:val="center"/>
            </w:pPr>
            <w:bookmarkStart w:id="604" w:name="_Toc83243229"/>
            <w:bookmarkStart w:id="605" w:name="_Toc85624659"/>
            <w:bookmarkStart w:id="606" w:name="_Toc86247019"/>
            <w:r w:rsidRPr="00F61C2A">
              <w:t>14</w:t>
            </w:r>
            <w:bookmarkEnd w:id="604"/>
            <w:bookmarkEnd w:id="605"/>
            <w:bookmarkEnd w:id="606"/>
          </w:p>
        </w:tc>
      </w:tr>
      <w:tr w:rsidR="00837663" w:rsidRPr="00F61C2A" w14:paraId="34E88FF2" w14:textId="77777777" w:rsidTr="0008043F">
        <w:trPr>
          <w:trHeight w:val="303"/>
        </w:trPr>
        <w:tc>
          <w:tcPr>
            <w:tcW w:w="400" w:type="dxa"/>
          </w:tcPr>
          <w:p w14:paraId="19B7FE1D" w14:textId="77777777" w:rsidR="00837663" w:rsidRPr="00F61C2A" w:rsidRDefault="00837663" w:rsidP="0008043F">
            <w:pPr>
              <w:pStyle w:val="affc"/>
            </w:pPr>
          </w:p>
        </w:tc>
        <w:tc>
          <w:tcPr>
            <w:tcW w:w="954" w:type="dxa"/>
          </w:tcPr>
          <w:p w14:paraId="429C5E4D" w14:textId="77777777" w:rsidR="00837663" w:rsidRPr="00F61C2A" w:rsidRDefault="00837663" w:rsidP="0008043F">
            <w:pPr>
              <w:pStyle w:val="affc"/>
            </w:pPr>
          </w:p>
        </w:tc>
        <w:tc>
          <w:tcPr>
            <w:tcW w:w="1061" w:type="dxa"/>
          </w:tcPr>
          <w:p w14:paraId="03DA798E" w14:textId="77777777" w:rsidR="00837663" w:rsidRPr="00F61C2A" w:rsidRDefault="00837663" w:rsidP="0008043F">
            <w:pPr>
              <w:pStyle w:val="affc"/>
            </w:pPr>
          </w:p>
        </w:tc>
        <w:tc>
          <w:tcPr>
            <w:tcW w:w="1166" w:type="dxa"/>
          </w:tcPr>
          <w:p w14:paraId="6F75FE4C" w14:textId="77777777" w:rsidR="00837663" w:rsidRPr="00F61C2A" w:rsidRDefault="00837663" w:rsidP="0008043F">
            <w:pPr>
              <w:pStyle w:val="affc"/>
            </w:pPr>
          </w:p>
        </w:tc>
        <w:tc>
          <w:tcPr>
            <w:tcW w:w="1061" w:type="dxa"/>
          </w:tcPr>
          <w:p w14:paraId="1CA98EEA" w14:textId="77777777" w:rsidR="00837663" w:rsidRPr="00F61C2A" w:rsidRDefault="00837663" w:rsidP="0008043F">
            <w:pPr>
              <w:pStyle w:val="affc"/>
            </w:pPr>
          </w:p>
        </w:tc>
        <w:tc>
          <w:tcPr>
            <w:tcW w:w="1059" w:type="dxa"/>
          </w:tcPr>
          <w:p w14:paraId="2FDC70AA" w14:textId="77777777" w:rsidR="00837663" w:rsidRPr="00F61C2A" w:rsidRDefault="00837663" w:rsidP="0008043F">
            <w:pPr>
              <w:pStyle w:val="affc"/>
            </w:pPr>
          </w:p>
        </w:tc>
        <w:tc>
          <w:tcPr>
            <w:tcW w:w="1059" w:type="dxa"/>
          </w:tcPr>
          <w:p w14:paraId="36DAF270" w14:textId="77777777" w:rsidR="00837663" w:rsidRPr="00F61C2A" w:rsidRDefault="00837663" w:rsidP="0008043F">
            <w:pPr>
              <w:pStyle w:val="affc"/>
            </w:pPr>
          </w:p>
        </w:tc>
        <w:tc>
          <w:tcPr>
            <w:tcW w:w="1059" w:type="dxa"/>
          </w:tcPr>
          <w:p w14:paraId="089393E0" w14:textId="77777777" w:rsidR="00837663" w:rsidRPr="00F61C2A" w:rsidRDefault="00837663" w:rsidP="0008043F">
            <w:pPr>
              <w:pStyle w:val="affc"/>
            </w:pPr>
          </w:p>
        </w:tc>
        <w:tc>
          <w:tcPr>
            <w:tcW w:w="1061" w:type="dxa"/>
          </w:tcPr>
          <w:p w14:paraId="209C9C0B" w14:textId="77777777" w:rsidR="00837663" w:rsidRPr="00F61C2A" w:rsidRDefault="00837663" w:rsidP="0008043F">
            <w:pPr>
              <w:pStyle w:val="affc"/>
            </w:pPr>
          </w:p>
        </w:tc>
        <w:tc>
          <w:tcPr>
            <w:tcW w:w="954" w:type="dxa"/>
          </w:tcPr>
          <w:p w14:paraId="331B1728" w14:textId="77777777" w:rsidR="00837663" w:rsidRPr="00F61C2A" w:rsidRDefault="00837663" w:rsidP="0008043F">
            <w:pPr>
              <w:pStyle w:val="affc"/>
            </w:pPr>
          </w:p>
        </w:tc>
        <w:tc>
          <w:tcPr>
            <w:tcW w:w="1167" w:type="dxa"/>
          </w:tcPr>
          <w:p w14:paraId="3154261C" w14:textId="77777777" w:rsidR="00837663" w:rsidRPr="00F61C2A" w:rsidRDefault="00837663" w:rsidP="0008043F">
            <w:pPr>
              <w:pStyle w:val="affc"/>
            </w:pPr>
          </w:p>
        </w:tc>
        <w:tc>
          <w:tcPr>
            <w:tcW w:w="1166" w:type="dxa"/>
          </w:tcPr>
          <w:p w14:paraId="0446CC14" w14:textId="77777777" w:rsidR="00837663" w:rsidRPr="00F61C2A" w:rsidRDefault="00837663" w:rsidP="0008043F">
            <w:pPr>
              <w:pStyle w:val="affc"/>
            </w:pPr>
          </w:p>
        </w:tc>
        <w:tc>
          <w:tcPr>
            <w:tcW w:w="1166" w:type="dxa"/>
          </w:tcPr>
          <w:p w14:paraId="2B0FCED1" w14:textId="77777777" w:rsidR="00837663" w:rsidRPr="00F61C2A" w:rsidRDefault="00837663" w:rsidP="0008043F">
            <w:pPr>
              <w:pStyle w:val="affc"/>
            </w:pPr>
          </w:p>
        </w:tc>
        <w:tc>
          <w:tcPr>
            <w:tcW w:w="1166" w:type="dxa"/>
          </w:tcPr>
          <w:p w14:paraId="187E0092" w14:textId="77777777" w:rsidR="00837663" w:rsidRPr="00F61C2A" w:rsidRDefault="00837663" w:rsidP="0008043F">
            <w:pPr>
              <w:pStyle w:val="affc"/>
            </w:pPr>
          </w:p>
        </w:tc>
      </w:tr>
      <w:tr w:rsidR="00837663" w:rsidRPr="00F61C2A" w14:paraId="46A18FDC" w14:textId="77777777" w:rsidTr="0008043F">
        <w:trPr>
          <w:trHeight w:val="291"/>
        </w:trPr>
        <w:tc>
          <w:tcPr>
            <w:tcW w:w="400" w:type="dxa"/>
          </w:tcPr>
          <w:p w14:paraId="58E70583" w14:textId="77777777" w:rsidR="00837663" w:rsidRPr="00F61C2A" w:rsidRDefault="00837663" w:rsidP="0008043F">
            <w:pPr>
              <w:pStyle w:val="affc"/>
            </w:pPr>
          </w:p>
        </w:tc>
        <w:tc>
          <w:tcPr>
            <w:tcW w:w="954" w:type="dxa"/>
          </w:tcPr>
          <w:p w14:paraId="31CB612F" w14:textId="77777777" w:rsidR="00837663" w:rsidRPr="00F61C2A" w:rsidRDefault="00837663" w:rsidP="0008043F">
            <w:pPr>
              <w:pStyle w:val="affc"/>
            </w:pPr>
          </w:p>
        </w:tc>
        <w:tc>
          <w:tcPr>
            <w:tcW w:w="1061" w:type="dxa"/>
          </w:tcPr>
          <w:p w14:paraId="625C25CF" w14:textId="77777777" w:rsidR="00837663" w:rsidRPr="00F61C2A" w:rsidRDefault="00837663" w:rsidP="0008043F">
            <w:pPr>
              <w:pStyle w:val="affc"/>
            </w:pPr>
          </w:p>
        </w:tc>
        <w:tc>
          <w:tcPr>
            <w:tcW w:w="1166" w:type="dxa"/>
          </w:tcPr>
          <w:p w14:paraId="042358F5" w14:textId="77777777" w:rsidR="00837663" w:rsidRPr="00F61C2A" w:rsidRDefault="00837663" w:rsidP="0008043F">
            <w:pPr>
              <w:pStyle w:val="affc"/>
            </w:pPr>
          </w:p>
        </w:tc>
        <w:tc>
          <w:tcPr>
            <w:tcW w:w="1061" w:type="dxa"/>
          </w:tcPr>
          <w:p w14:paraId="5B1871EA" w14:textId="77777777" w:rsidR="00837663" w:rsidRPr="00F61C2A" w:rsidRDefault="00837663" w:rsidP="0008043F">
            <w:pPr>
              <w:pStyle w:val="affc"/>
            </w:pPr>
          </w:p>
        </w:tc>
        <w:tc>
          <w:tcPr>
            <w:tcW w:w="1059" w:type="dxa"/>
          </w:tcPr>
          <w:p w14:paraId="53D6FFB7" w14:textId="77777777" w:rsidR="00837663" w:rsidRPr="00F61C2A" w:rsidRDefault="00837663" w:rsidP="0008043F">
            <w:pPr>
              <w:pStyle w:val="affc"/>
            </w:pPr>
          </w:p>
        </w:tc>
        <w:tc>
          <w:tcPr>
            <w:tcW w:w="1059" w:type="dxa"/>
          </w:tcPr>
          <w:p w14:paraId="7A1CE3EC" w14:textId="77777777" w:rsidR="00837663" w:rsidRPr="00F61C2A" w:rsidRDefault="00837663" w:rsidP="0008043F">
            <w:pPr>
              <w:pStyle w:val="affc"/>
            </w:pPr>
          </w:p>
        </w:tc>
        <w:tc>
          <w:tcPr>
            <w:tcW w:w="1059" w:type="dxa"/>
          </w:tcPr>
          <w:p w14:paraId="4160C9C6" w14:textId="77777777" w:rsidR="00837663" w:rsidRPr="00F61C2A" w:rsidRDefault="00837663" w:rsidP="0008043F">
            <w:pPr>
              <w:pStyle w:val="affc"/>
            </w:pPr>
          </w:p>
        </w:tc>
        <w:tc>
          <w:tcPr>
            <w:tcW w:w="1061" w:type="dxa"/>
          </w:tcPr>
          <w:p w14:paraId="39298048" w14:textId="77777777" w:rsidR="00837663" w:rsidRPr="00F61C2A" w:rsidRDefault="00837663" w:rsidP="0008043F">
            <w:pPr>
              <w:pStyle w:val="affc"/>
            </w:pPr>
          </w:p>
        </w:tc>
        <w:tc>
          <w:tcPr>
            <w:tcW w:w="954" w:type="dxa"/>
          </w:tcPr>
          <w:p w14:paraId="082B0B59" w14:textId="77777777" w:rsidR="00837663" w:rsidRPr="00F61C2A" w:rsidRDefault="00837663" w:rsidP="0008043F">
            <w:pPr>
              <w:pStyle w:val="affc"/>
            </w:pPr>
          </w:p>
        </w:tc>
        <w:tc>
          <w:tcPr>
            <w:tcW w:w="1167" w:type="dxa"/>
          </w:tcPr>
          <w:p w14:paraId="765F09DB" w14:textId="77777777" w:rsidR="00837663" w:rsidRPr="00F61C2A" w:rsidRDefault="00837663" w:rsidP="0008043F">
            <w:pPr>
              <w:pStyle w:val="affc"/>
            </w:pPr>
          </w:p>
        </w:tc>
        <w:tc>
          <w:tcPr>
            <w:tcW w:w="1166" w:type="dxa"/>
          </w:tcPr>
          <w:p w14:paraId="3709FD10" w14:textId="77777777" w:rsidR="00837663" w:rsidRPr="00F61C2A" w:rsidRDefault="00837663" w:rsidP="0008043F">
            <w:pPr>
              <w:pStyle w:val="affc"/>
            </w:pPr>
          </w:p>
        </w:tc>
        <w:tc>
          <w:tcPr>
            <w:tcW w:w="1166" w:type="dxa"/>
          </w:tcPr>
          <w:p w14:paraId="153E14E0" w14:textId="77777777" w:rsidR="00837663" w:rsidRPr="00F61C2A" w:rsidRDefault="00837663" w:rsidP="0008043F">
            <w:pPr>
              <w:pStyle w:val="affc"/>
            </w:pPr>
          </w:p>
        </w:tc>
        <w:tc>
          <w:tcPr>
            <w:tcW w:w="1166" w:type="dxa"/>
          </w:tcPr>
          <w:p w14:paraId="09B3827C" w14:textId="77777777" w:rsidR="00837663" w:rsidRPr="00F61C2A" w:rsidRDefault="00837663" w:rsidP="0008043F">
            <w:pPr>
              <w:pStyle w:val="affc"/>
            </w:pPr>
          </w:p>
        </w:tc>
      </w:tr>
    </w:tbl>
    <w:p w14:paraId="3F18C955" w14:textId="77777777" w:rsidR="00837663" w:rsidRPr="00F61C2A" w:rsidRDefault="00837663" w:rsidP="00837663">
      <w:pPr>
        <w:pStyle w:val="affc"/>
        <w:jc w:val="left"/>
        <w:rPr>
          <w:sz w:val="22"/>
          <w:szCs w:val="22"/>
        </w:rPr>
      </w:pPr>
    </w:p>
    <w:p w14:paraId="34F096A0" w14:textId="77777777" w:rsidR="00837663" w:rsidRDefault="00837663" w:rsidP="00837663">
      <w:pPr>
        <w:ind w:firstLine="708"/>
        <w:jc w:val="right"/>
        <w:rPr>
          <w:rFonts w:ascii="Garamond" w:hAnsi="Garamond"/>
          <w:b/>
        </w:rPr>
      </w:pPr>
    </w:p>
    <w:p w14:paraId="0CCF3C50" w14:textId="77777777" w:rsidR="00837663" w:rsidRDefault="00837663" w:rsidP="00837663">
      <w:pPr>
        <w:ind w:firstLine="708"/>
        <w:jc w:val="right"/>
        <w:rPr>
          <w:rFonts w:ascii="Garamond" w:hAnsi="Garamond"/>
          <w:b/>
        </w:rPr>
      </w:pPr>
    </w:p>
    <w:p w14:paraId="054987C8" w14:textId="77777777" w:rsidR="00837663" w:rsidRDefault="00837663" w:rsidP="00837663">
      <w:pPr>
        <w:ind w:firstLine="708"/>
        <w:jc w:val="right"/>
        <w:rPr>
          <w:rFonts w:ascii="Garamond" w:hAnsi="Garamond"/>
          <w:b/>
        </w:rPr>
      </w:pPr>
    </w:p>
    <w:p w14:paraId="70EAB867" w14:textId="77777777" w:rsidR="00837663" w:rsidRDefault="00837663" w:rsidP="00837663">
      <w:pPr>
        <w:ind w:firstLine="708"/>
        <w:jc w:val="right"/>
        <w:rPr>
          <w:rFonts w:ascii="Garamond" w:hAnsi="Garamond"/>
          <w:b/>
        </w:rPr>
      </w:pPr>
    </w:p>
    <w:p w14:paraId="77B142D2" w14:textId="77777777" w:rsidR="00837663" w:rsidRDefault="00837663" w:rsidP="00837663">
      <w:pPr>
        <w:ind w:firstLine="708"/>
        <w:jc w:val="right"/>
        <w:rPr>
          <w:rFonts w:ascii="Garamond" w:hAnsi="Garamond"/>
          <w:b/>
        </w:rPr>
      </w:pPr>
    </w:p>
    <w:p w14:paraId="665D78C9" w14:textId="77777777" w:rsidR="00837663" w:rsidRDefault="00837663" w:rsidP="00837663">
      <w:pPr>
        <w:ind w:firstLine="708"/>
        <w:jc w:val="right"/>
        <w:rPr>
          <w:rFonts w:ascii="Garamond" w:hAnsi="Garamond"/>
          <w:b/>
        </w:rPr>
      </w:pPr>
    </w:p>
    <w:p w14:paraId="2AEF92A9" w14:textId="77777777" w:rsidR="00837663" w:rsidRDefault="00837663" w:rsidP="00837663">
      <w:pPr>
        <w:ind w:firstLine="708"/>
        <w:jc w:val="right"/>
        <w:rPr>
          <w:rFonts w:ascii="Garamond" w:hAnsi="Garamond"/>
          <w:b/>
        </w:rPr>
      </w:pPr>
    </w:p>
    <w:p w14:paraId="43DA167D" w14:textId="77777777" w:rsidR="00837663" w:rsidRDefault="00837663" w:rsidP="00837663">
      <w:pPr>
        <w:ind w:firstLine="708"/>
        <w:jc w:val="right"/>
        <w:rPr>
          <w:rFonts w:ascii="Garamond" w:hAnsi="Garamond"/>
          <w:b/>
        </w:rPr>
      </w:pPr>
    </w:p>
    <w:p w14:paraId="209DA2FD" w14:textId="77777777" w:rsidR="00837663" w:rsidRDefault="00837663" w:rsidP="00837663">
      <w:pPr>
        <w:ind w:firstLine="708"/>
        <w:jc w:val="right"/>
        <w:rPr>
          <w:rFonts w:ascii="Garamond" w:hAnsi="Garamond"/>
          <w:b/>
        </w:rPr>
      </w:pPr>
    </w:p>
    <w:p w14:paraId="5A8274C3" w14:textId="77777777" w:rsidR="00837663" w:rsidRDefault="00837663" w:rsidP="00837663">
      <w:pPr>
        <w:ind w:firstLine="708"/>
        <w:jc w:val="right"/>
        <w:rPr>
          <w:rFonts w:ascii="Garamond" w:hAnsi="Garamond"/>
          <w:b/>
        </w:rPr>
      </w:pPr>
    </w:p>
    <w:p w14:paraId="59C64729" w14:textId="77777777" w:rsidR="00837663" w:rsidRDefault="00837663" w:rsidP="00837663">
      <w:pPr>
        <w:ind w:firstLine="708"/>
        <w:jc w:val="right"/>
        <w:rPr>
          <w:rFonts w:ascii="Garamond" w:hAnsi="Garamond"/>
          <w:b/>
        </w:rPr>
      </w:pPr>
    </w:p>
    <w:p w14:paraId="26A4E66F" w14:textId="77777777" w:rsidR="00837663" w:rsidRDefault="00837663" w:rsidP="00837663">
      <w:pPr>
        <w:ind w:firstLine="708"/>
        <w:jc w:val="right"/>
        <w:rPr>
          <w:rFonts w:ascii="Garamond" w:hAnsi="Garamond"/>
          <w:b/>
        </w:rPr>
        <w:sectPr w:rsidR="00837663" w:rsidSect="00C64079">
          <w:pgSz w:w="16838" w:h="11906" w:orient="landscape"/>
          <w:pgMar w:top="1134" w:right="1134" w:bottom="851" w:left="1134" w:header="709" w:footer="709" w:gutter="0"/>
          <w:cols w:space="708"/>
          <w:docGrid w:linePitch="360"/>
        </w:sectPr>
      </w:pPr>
    </w:p>
    <w:p w14:paraId="1F28F170" w14:textId="77777777" w:rsidR="00837663" w:rsidRPr="00CF4FB9" w:rsidRDefault="00837663" w:rsidP="00837663">
      <w:pPr>
        <w:ind w:firstLine="708"/>
        <w:jc w:val="right"/>
        <w:rPr>
          <w:rFonts w:ascii="Garamond" w:hAnsi="Garamond"/>
          <w:b/>
          <w:bCs/>
        </w:rPr>
      </w:pPr>
      <w:r w:rsidRPr="00CF4FB9">
        <w:rPr>
          <w:rFonts w:ascii="Garamond" w:hAnsi="Garamond"/>
          <w:b/>
          <w:bCs/>
        </w:rPr>
        <w:lastRenderedPageBreak/>
        <w:t xml:space="preserve">Приложение </w:t>
      </w:r>
      <w:r>
        <w:rPr>
          <w:rFonts w:ascii="Garamond" w:hAnsi="Garamond"/>
          <w:b/>
          <w:bCs/>
        </w:rPr>
        <w:t>2</w:t>
      </w:r>
      <w:r w:rsidRPr="00CF4FB9">
        <w:rPr>
          <w:rFonts w:ascii="Garamond" w:hAnsi="Garamond"/>
          <w:b/>
          <w:bCs/>
        </w:rPr>
        <w:t>.</w:t>
      </w:r>
      <w:r>
        <w:rPr>
          <w:rFonts w:ascii="Garamond" w:hAnsi="Garamond"/>
          <w:b/>
          <w:bCs/>
        </w:rPr>
        <w:t>6</w:t>
      </w:r>
    </w:p>
    <w:p w14:paraId="00C3299D" w14:textId="77777777" w:rsidR="00837663" w:rsidRPr="00CF4FB9" w:rsidRDefault="00837663" w:rsidP="00837663">
      <w:pPr>
        <w:rPr>
          <w:rFonts w:ascii="Garamond" w:hAnsi="Garamond"/>
        </w:rPr>
      </w:pPr>
    </w:p>
    <w:p w14:paraId="5A2009EE" w14:textId="77777777" w:rsidR="00837663" w:rsidRPr="00CF4FB9" w:rsidRDefault="00837663" w:rsidP="00837663">
      <w:pPr>
        <w:spacing w:line="240" w:lineRule="auto"/>
        <w:jc w:val="right"/>
        <w:rPr>
          <w:rFonts w:ascii="Garamond" w:hAnsi="Garamond"/>
        </w:rPr>
      </w:pPr>
      <w:r w:rsidRPr="00CF4FB9">
        <w:rPr>
          <w:rFonts w:ascii="Garamond" w:hAnsi="Garamond"/>
        </w:rPr>
        <w:t xml:space="preserve"> (на бланке заявителя) </w:t>
      </w:r>
      <w:r w:rsidRPr="00CF4FB9">
        <w:rPr>
          <w:rFonts w:ascii="Garamond" w:hAnsi="Garamond"/>
        </w:rPr>
        <w:tab/>
        <w:t xml:space="preserve">   </w:t>
      </w:r>
      <w:r w:rsidRPr="00CF4FB9">
        <w:rPr>
          <w:rFonts w:ascii="Garamond" w:hAnsi="Garamond"/>
        </w:rPr>
        <w:tab/>
      </w:r>
      <w:r w:rsidRPr="00CF4FB9">
        <w:rPr>
          <w:rFonts w:ascii="Garamond" w:hAnsi="Garamond"/>
        </w:rPr>
        <w:tab/>
        <w:t xml:space="preserve">               </w:t>
      </w:r>
      <w:r w:rsidRPr="00CF4FB9">
        <w:rPr>
          <w:rFonts w:ascii="Garamond" w:hAnsi="Garamond"/>
        </w:rPr>
        <w:tab/>
      </w:r>
      <w:r w:rsidRPr="00CF4FB9">
        <w:rPr>
          <w:rFonts w:ascii="Garamond" w:hAnsi="Garamond"/>
        </w:rPr>
        <w:tab/>
      </w:r>
      <w:r w:rsidRPr="00CF4FB9">
        <w:rPr>
          <w:rFonts w:ascii="Garamond" w:hAnsi="Garamond"/>
        </w:rPr>
        <w:tab/>
        <w:t xml:space="preserve">      Председателю Правления</w:t>
      </w:r>
    </w:p>
    <w:p w14:paraId="1A29DB83" w14:textId="77777777" w:rsidR="00837663" w:rsidRPr="00CF4FB9" w:rsidRDefault="00837663" w:rsidP="00837663">
      <w:pPr>
        <w:spacing w:line="240" w:lineRule="auto"/>
        <w:jc w:val="right"/>
        <w:rPr>
          <w:rFonts w:ascii="Garamond" w:hAnsi="Garamond"/>
        </w:rPr>
      </w:pPr>
      <w:r w:rsidRPr="00CF4FB9">
        <w:rPr>
          <w:rFonts w:ascii="Garamond" w:hAnsi="Garamond"/>
        </w:rPr>
        <w:tab/>
      </w:r>
      <w:r w:rsidRPr="00CF4FB9">
        <w:rPr>
          <w:rFonts w:ascii="Garamond" w:hAnsi="Garamond"/>
        </w:rPr>
        <w:tab/>
      </w:r>
      <w:r w:rsidRPr="00CF4FB9">
        <w:rPr>
          <w:rFonts w:ascii="Garamond" w:hAnsi="Garamond"/>
        </w:rPr>
        <w:tab/>
      </w:r>
      <w:r w:rsidRPr="00CF4FB9">
        <w:rPr>
          <w:rFonts w:ascii="Garamond" w:hAnsi="Garamond"/>
        </w:rPr>
        <w:tab/>
      </w:r>
      <w:r w:rsidRPr="00CF4FB9">
        <w:rPr>
          <w:rFonts w:ascii="Garamond" w:hAnsi="Garamond"/>
        </w:rPr>
        <w:tab/>
      </w:r>
      <w:r w:rsidRPr="00CF4FB9">
        <w:rPr>
          <w:rFonts w:ascii="Garamond" w:hAnsi="Garamond"/>
        </w:rPr>
        <w:tab/>
        <w:t xml:space="preserve">              </w:t>
      </w:r>
      <w:r w:rsidRPr="00CF4FB9">
        <w:rPr>
          <w:rFonts w:ascii="Garamond" w:hAnsi="Garamond"/>
        </w:rPr>
        <w:tab/>
        <w:t xml:space="preserve">       АО «АТС»</w:t>
      </w:r>
    </w:p>
    <w:p w14:paraId="52D6ECAE" w14:textId="77777777" w:rsidR="00837663" w:rsidRPr="00CF4FB9" w:rsidRDefault="00837663" w:rsidP="00837663">
      <w:pPr>
        <w:spacing w:line="240" w:lineRule="auto"/>
        <w:jc w:val="right"/>
        <w:rPr>
          <w:rFonts w:ascii="Garamond" w:hAnsi="Garamond"/>
        </w:rPr>
      </w:pPr>
      <w:r w:rsidRPr="00CF4FB9">
        <w:rPr>
          <w:rFonts w:ascii="Garamond" w:hAnsi="Garamond"/>
        </w:rPr>
        <w:tab/>
      </w:r>
      <w:r w:rsidRPr="00CF4FB9">
        <w:rPr>
          <w:rFonts w:ascii="Garamond" w:hAnsi="Garamond"/>
        </w:rPr>
        <w:tab/>
      </w:r>
      <w:r w:rsidRPr="00CF4FB9">
        <w:rPr>
          <w:rFonts w:ascii="Garamond" w:hAnsi="Garamond"/>
        </w:rPr>
        <w:tab/>
      </w:r>
      <w:r w:rsidRPr="00CF4FB9">
        <w:rPr>
          <w:rFonts w:ascii="Garamond" w:hAnsi="Garamond"/>
        </w:rPr>
        <w:tab/>
      </w:r>
      <w:r w:rsidRPr="00CF4FB9">
        <w:rPr>
          <w:rFonts w:ascii="Garamond" w:hAnsi="Garamond"/>
        </w:rPr>
        <w:tab/>
        <w:t xml:space="preserve">        ___________________________</w:t>
      </w:r>
    </w:p>
    <w:p w14:paraId="1A42C2FA" w14:textId="77777777" w:rsidR="00837663" w:rsidRPr="00CF4FB9" w:rsidRDefault="00837663" w:rsidP="00837663">
      <w:pPr>
        <w:autoSpaceDE w:val="0"/>
        <w:autoSpaceDN w:val="0"/>
        <w:jc w:val="center"/>
        <w:outlineLvl w:val="0"/>
        <w:rPr>
          <w:rFonts w:ascii="Garamond" w:hAnsi="Garamond"/>
          <w:b/>
        </w:rPr>
      </w:pPr>
    </w:p>
    <w:p w14:paraId="0E3EBCA7" w14:textId="77777777" w:rsidR="00837663" w:rsidRPr="00CF4FB9" w:rsidRDefault="00837663" w:rsidP="00837663">
      <w:pPr>
        <w:autoSpaceDE w:val="0"/>
        <w:autoSpaceDN w:val="0"/>
        <w:jc w:val="center"/>
        <w:outlineLvl w:val="0"/>
        <w:rPr>
          <w:rFonts w:ascii="Garamond" w:hAnsi="Garamond"/>
          <w:b/>
        </w:rPr>
      </w:pPr>
      <w:bookmarkStart w:id="607" w:name="_Toc83243230"/>
      <w:bookmarkStart w:id="608" w:name="_Toc85624660"/>
      <w:bookmarkStart w:id="609" w:name="_Toc86247020"/>
      <w:r w:rsidRPr="00CF4FB9">
        <w:rPr>
          <w:rFonts w:ascii="Garamond" w:hAnsi="Garamond"/>
          <w:b/>
        </w:rPr>
        <w:t>Заявление</w:t>
      </w:r>
      <w:bookmarkEnd w:id="607"/>
      <w:bookmarkEnd w:id="608"/>
      <w:bookmarkEnd w:id="609"/>
    </w:p>
    <w:p w14:paraId="17D7FF41" w14:textId="6214E48E" w:rsidR="00837663" w:rsidRPr="00CF4FB9" w:rsidRDefault="00837663" w:rsidP="00837663">
      <w:pPr>
        <w:autoSpaceDE w:val="0"/>
        <w:autoSpaceDN w:val="0"/>
        <w:jc w:val="center"/>
        <w:outlineLvl w:val="0"/>
        <w:rPr>
          <w:rFonts w:ascii="Garamond" w:hAnsi="Garamond"/>
          <w:b/>
        </w:rPr>
      </w:pPr>
      <w:bookmarkStart w:id="610" w:name="_Toc83243231"/>
      <w:bookmarkStart w:id="611" w:name="_Toc85624661"/>
      <w:bookmarkStart w:id="612" w:name="_Toc86247021"/>
      <w:r w:rsidRPr="00CF4FB9">
        <w:rPr>
          <w:rFonts w:ascii="Garamond" w:hAnsi="Garamond"/>
          <w:b/>
        </w:rPr>
        <w:t>о заключении соглашения о порядке расчетов, связанных</w:t>
      </w:r>
      <w:r w:rsidR="002D13B7">
        <w:rPr>
          <w:rFonts w:ascii="Garamond" w:hAnsi="Garamond"/>
          <w:b/>
        </w:rPr>
        <w:t xml:space="preserve"> с уплатой продавцом штрафов по </w:t>
      </w:r>
      <w:r w:rsidRPr="00CF4FB9">
        <w:rPr>
          <w:rFonts w:ascii="Garamond" w:hAnsi="Garamond"/>
          <w:b/>
        </w:rPr>
        <w:t>договорам КОМ НГО</w:t>
      </w:r>
      <w:bookmarkEnd w:id="610"/>
      <w:bookmarkEnd w:id="611"/>
      <w:bookmarkEnd w:id="612"/>
    </w:p>
    <w:p w14:paraId="54681703" w14:textId="77777777" w:rsidR="00837663" w:rsidRPr="00CF4FB9" w:rsidRDefault="00837663" w:rsidP="00837663">
      <w:pPr>
        <w:autoSpaceDE w:val="0"/>
        <w:autoSpaceDN w:val="0"/>
        <w:jc w:val="center"/>
        <w:outlineLvl w:val="0"/>
        <w:rPr>
          <w:rFonts w:ascii="Garamond" w:hAnsi="Garamond"/>
          <w:b/>
        </w:rPr>
      </w:pPr>
    </w:p>
    <w:p w14:paraId="3847A2FC" w14:textId="77777777" w:rsidR="00837663" w:rsidRPr="00CF4FB9" w:rsidRDefault="00837663" w:rsidP="00837663">
      <w:pPr>
        <w:autoSpaceDE w:val="0"/>
        <w:autoSpaceDN w:val="0"/>
        <w:jc w:val="center"/>
        <w:outlineLvl w:val="0"/>
        <w:rPr>
          <w:rFonts w:ascii="Garamond" w:hAnsi="Garamond"/>
          <w:b/>
        </w:rPr>
      </w:pPr>
      <w:bookmarkStart w:id="613" w:name="_Toc83243232"/>
      <w:bookmarkStart w:id="614" w:name="_Toc85624662"/>
      <w:bookmarkStart w:id="615" w:name="_Toc86247022"/>
      <w:r w:rsidRPr="00CF4FB9">
        <w:rPr>
          <w:rFonts w:ascii="Garamond" w:hAnsi="Garamond"/>
          <w:b/>
        </w:rPr>
        <w:t>_____________________________________________________________________________________</w:t>
      </w:r>
      <w:bookmarkEnd w:id="613"/>
      <w:bookmarkEnd w:id="614"/>
      <w:bookmarkEnd w:id="615"/>
    </w:p>
    <w:p w14:paraId="2F446FAB" w14:textId="77777777" w:rsidR="00837663" w:rsidRPr="001D1696" w:rsidRDefault="00837663" w:rsidP="00837663">
      <w:pPr>
        <w:autoSpaceDE w:val="0"/>
        <w:autoSpaceDN w:val="0"/>
        <w:jc w:val="center"/>
        <w:outlineLvl w:val="0"/>
        <w:rPr>
          <w:rFonts w:ascii="Garamond" w:hAnsi="Garamond"/>
          <w:i/>
          <w:sz w:val="20"/>
          <w:szCs w:val="20"/>
        </w:rPr>
      </w:pPr>
      <w:bookmarkStart w:id="616" w:name="_Toc83243233"/>
      <w:bookmarkStart w:id="617" w:name="_Toc85624663"/>
      <w:bookmarkStart w:id="618" w:name="_Toc86247023"/>
      <w:r w:rsidRPr="001D1696">
        <w:rPr>
          <w:rFonts w:ascii="Garamond" w:hAnsi="Garamond"/>
          <w:i/>
          <w:sz w:val="20"/>
          <w:szCs w:val="20"/>
        </w:rPr>
        <w:t>(полное наименование организации с указанием организационно-правовой формы)</w:t>
      </w:r>
      <w:bookmarkEnd w:id="616"/>
      <w:bookmarkEnd w:id="617"/>
      <w:bookmarkEnd w:id="618"/>
    </w:p>
    <w:p w14:paraId="6F7CCFF4" w14:textId="0602043E" w:rsidR="00837663" w:rsidRPr="00CF4FB9" w:rsidRDefault="00837663" w:rsidP="00837663">
      <w:pPr>
        <w:autoSpaceDE w:val="0"/>
        <w:autoSpaceDN w:val="0"/>
        <w:jc w:val="both"/>
        <w:outlineLvl w:val="0"/>
        <w:rPr>
          <w:rFonts w:ascii="Garamond" w:hAnsi="Garamond"/>
        </w:rPr>
      </w:pPr>
      <w:bookmarkStart w:id="619" w:name="_Toc83243234"/>
      <w:bookmarkStart w:id="620" w:name="_Toc85624664"/>
      <w:bookmarkStart w:id="621" w:name="_Toc86247024"/>
      <w:r w:rsidRPr="00CF4FB9">
        <w:rPr>
          <w:rFonts w:ascii="Garamond" w:hAnsi="Garamond"/>
        </w:rPr>
        <w:t xml:space="preserve">регистрационный номер в </w:t>
      </w:r>
      <w:r w:rsidR="002D13B7">
        <w:rPr>
          <w:rFonts w:ascii="Garamond" w:hAnsi="Garamond"/>
        </w:rPr>
        <w:t>р</w:t>
      </w:r>
      <w:r w:rsidRPr="00CF4FB9">
        <w:rPr>
          <w:rFonts w:ascii="Garamond" w:hAnsi="Garamond"/>
        </w:rPr>
        <w:t>еестре субъектов оптового рынка</w:t>
      </w:r>
      <w:r w:rsidR="002D13B7">
        <w:rPr>
          <w:rFonts w:ascii="Garamond" w:hAnsi="Garamond"/>
        </w:rPr>
        <w:t xml:space="preserve"> </w:t>
      </w:r>
      <w:r w:rsidRPr="00CF4FB9">
        <w:rPr>
          <w:rFonts w:ascii="Garamond" w:hAnsi="Garamond"/>
        </w:rPr>
        <w:t>____________________________</w:t>
      </w:r>
      <w:bookmarkEnd w:id="619"/>
      <w:bookmarkEnd w:id="620"/>
      <w:bookmarkEnd w:id="621"/>
    </w:p>
    <w:p w14:paraId="2242C5DE" w14:textId="5DD21872" w:rsidR="00837663" w:rsidRPr="003906CB" w:rsidRDefault="00837663" w:rsidP="00837663">
      <w:pPr>
        <w:autoSpaceDE w:val="0"/>
        <w:autoSpaceDN w:val="0"/>
        <w:jc w:val="both"/>
        <w:outlineLvl w:val="0"/>
        <w:rPr>
          <w:rFonts w:ascii="Garamond" w:hAnsi="Garamond"/>
        </w:rPr>
      </w:pPr>
      <w:bookmarkStart w:id="622" w:name="_Toc83243235"/>
      <w:bookmarkStart w:id="623" w:name="_Toc85624665"/>
      <w:bookmarkStart w:id="624" w:name="_Toc86247025"/>
      <w:r w:rsidRPr="00CF4FB9">
        <w:rPr>
          <w:rFonts w:ascii="Garamond" w:hAnsi="Garamond"/>
        </w:rPr>
        <w:t xml:space="preserve">выражает намерение заключить </w:t>
      </w:r>
      <w:r w:rsidR="002D13B7">
        <w:rPr>
          <w:rFonts w:ascii="Garamond" w:hAnsi="Garamond"/>
        </w:rPr>
        <w:t>с</w:t>
      </w:r>
      <w:r w:rsidRPr="00CF4FB9">
        <w:rPr>
          <w:rFonts w:ascii="Garamond" w:hAnsi="Garamond"/>
        </w:rPr>
        <w:t>оглашение</w:t>
      </w:r>
      <w:r>
        <w:rPr>
          <w:rFonts w:ascii="Garamond" w:hAnsi="Garamond"/>
        </w:rPr>
        <w:t xml:space="preserve"> </w:t>
      </w:r>
      <w:r w:rsidRPr="00062156">
        <w:rPr>
          <w:rFonts w:ascii="Garamond" w:hAnsi="Garamond"/>
        </w:rPr>
        <w:t>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w:t>
      </w:r>
      <w:r w:rsidRPr="00CF4FB9">
        <w:rPr>
          <w:rFonts w:ascii="Garamond" w:hAnsi="Garamond"/>
        </w:rPr>
        <w:t xml:space="preserve">, </w:t>
      </w:r>
      <w:r w:rsidRPr="006303A4">
        <w:rPr>
          <w:rFonts w:ascii="Garamond" w:hAnsi="Garamond" w:cs="Arial"/>
        </w:rPr>
        <w:t>в целях участия __________________________ (</w:t>
      </w:r>
      <w:r w:rsidRPr="006303A4">
        <w:rPr>
          <w:rFonts w:ascii="Garamond" w:hAnsi="Garamond" w:cs="Arial"/>
          <w:i/>
        </w:rPr>
        <w:t>наименование поставщика мощности</w:t>
      </w:r>
      <w:r w:rsidRPr="006303A4">
        <w:rPr>
          <w:rFonts w:ascii="Garamond" w:hAnsi="Garamond" w:cs="Arial"/>
        </w:rPr>
        <w:t>)</w:t>
      </w:r>
      <w:r>
        <w:rPr>
          <w:rFonts w:ascii="Garamond" w:hAnsi="Garamond" w:cs="Arial"/>
        </w:rPr>
        <w:t xml:space="preserve"> </w:t>
      </w:r>
      <w:r w:rsidRPr="006303A4">
        <w:rPr>
          <w:rFonts w:ascii="Garamond" w:hAnsi="Garamond" w:cs="Arial"/>
        </w:rPr>
        <w:t>в КОМ НГО в отношении генерирующего</w:t>
      </w:r>
      <w:r>
        <w:rPr>
          <w:rFonts w:ascii="Garamond" w:hAnsi="Garamond" w:cs="Arial"/>
        </w:rPr>
        <w:t xml:space="preserve"> </w:t>
      </w:r>
      <w:r w:rsidRPr="006303A4">
        <w:rPr>
          <w:rFonts w:ascii="Garamond" w:hAnsi="Garamond" w:cs="Arial"/>
        </w:rPr>
        <w:t>объекта, за которым</w:t>
      </w:r>
      <w:r>
        <w:rPr>
          <w:rFonts w:ascii="Garamond" w:hAnsi="Garamond" w:cs="Arial"/>
        </w:rPr>
        <w:t xml:space="preserve"> </w:t>
      </w:r>
      <w:r w:rsidRPr="006303A4">
        <w:rPr>
          <w:rFonts w:ascii="Garamond" w:hAnsi="Garamond" w:cs="Arial"/>
        </w:rPr>
        <w:t>на оптовом рынке электрической энергии и мощности зарегистрирована</w:t>
      </w:r>
      <w:r>
        <w:rPr>
          <w:rFonts w:ascii="Garamond" w:hAnsi="Garamond" w:cs="Arial"/>
        </w:rPr>
        <w:t xml:space="preserve"> </w:t>
      </w:r>
      <w:r w:rsidRPr="006303A4">
        <w:rPr>
          <w:rFonts w:ascii="Garamond" w:hAnsi="Garamond" w:cs="Arial"/>
        </w:rPr>
        <w:t>ГТП генерации _____________ (</w:t>
      </w:r>
      <w:r w:rsidR="003C4F7D" w:rsidRPr="006303A4">
        <w:rPr>
          <w:rFonts w:ascii="Garamond" w:hAnsi="Garamond" w:cs="Arial"/>
          <w:i/>
        </w:rPr>
        <w:t>указыва</w:t>
      </w:r>
      <w:r w:rsidR="003C4F7D">
        <w:rPr>
          <w:rFonts w:ascii="Garamond" w:hAnsi="Garamond" w:cs="Arial"/>
          <w:i/>
        </w:rPr>
        <w:t>е</w:t>
      </w:r>
      <w:r w:rsidR="003C4F7D" w:rsidRPr="006303A4">
        <w:rPr>
          <w:rFonts w:ascii="Garamond" w:hAnsi="Garamond" w:cs="Arial"/>
          <w:i/>
        </w:rPr>
        <w:t xml:space="preserve">тся </w:t>
      </w:r>
      <w:r w:rsidRPr="006303A4">
        <w:rPr>
          <w:rFonts w:ascii="Garamond" w:hAnsi="Garamond" w:cs="Arial"/>
          <w:i/>
        </w:rPr>
        <w:t>код ГТП</w:t>
      </w:r>
      <w:r>
        <w:rPr>
          <w:rFonts w:ascii="Garamond" w:hAnsi="Garamond" w:cs="Arial"/>
          <w:i/>
        </w:rPr>
        <w:t xml:space="preserve"> </w:t>
      </w:r>
      <w:r w:rsidR="003C4F7D">
        <w:rPr>
          <w:rFonts w:ascii="Garamond" w:hAnsi="Garamond" w:cs="Arial"/>
          <w:i/>
        </w:rPr>
        <w:t>генерирующего объекта</w:t>
      </w:r>
      <w:r>
        <w:rPr>
          <w:rFonts w:ascii="Garamond" w:hAnsi="Garamond" w:cs="Arial"/>
          <w:i/>
        </w:rPr>
        <w:t xml:space="preserve">, обязательства </w:t>
      </w:r>
      <w:r w:rsidR="003C4F7D">
        <w:rPr>
          <w:rFonts w:ascii="Garamond" w:hAnsi="Garamond" w:cs="Arial"/>
          <w:i/>
        </w:rPr>
        <w:t xml:space="preserve">которого </w:t>
      </w:r>
      <w:r>
        <w:rPr>
          <w:rFonts w:ascii="Garamond" w:hAnsi="Garamond" w:cs="Arial"/>
          <w:i/>
        </w:rPr>
        <w:t>будут обеспечиваться</w:t>
      </w:r>
      <w:r w:rsidRPr="006303A4">
        <w:rPr>
          <w:rFonts w:ascii="Garamond" w:hAnsi="Garamond" w:cs="Arial"/>
        </w:rPr>
        <w:t>).</w:t>
      </w:r>
      <w:bookmarkEnd w:id="622"/>
      <w:bookmarkEnd w:id="623"/>
      <w:bookmarkEnd w:id="624"/>
    </w:p>
    <w:p w14:paraId="76ADA3CC" w14:textId="77777777" w:rsidR="00837663" w:rsidRPr="006303A4" w:rsidRDefault="00837663" w:rsidP="00837663">
      <w:pPr>
        <w:tabs>
          <w:tab w:val="left" w:pos="851"/>
        </w:tabs>
        <w:spacing w:line="240" w:lineRule="auto"/>
        <w:jc w:val="both"/>
        <w:rPr>
          <w:rFonts w:ascii="Garamond" w:hAnsi="Garamond" w:cs="Arial"/>
        </w:rPr>
      </w:pPr>
    </w:p>
    <w:p w14:paraId="7E71B441" w14:textId="77777777" w:rsidR="00837663" w:rsidRPr="006303A4" w:rsidRDefault="00837663" w:rsidP="00837663">
      <w:pPr>
        <w:tabs>
          <w:tab w:val="left" w:pos="851"/>
        </w:tabs>
        <w:spacing w:line="240" w:lineRule="auto"/>
        <w:ind w:firstLine="567"/>
        <w:rPr>
          <w:rFonts w:ascii="Garamond" w:hAnsi="Garamond" w:cs="Arial"/>
        </w:rPr>
      </w:pPr>
      <w:r>
        <w:rPr>
          <w:rFonts w:ascii="Garamond" w:eastAsia="Times New Roman" w:hAnsi="Garamond"/>
        </w:rPr>
        <w:t>Сумма аккредитива</w:t>
      </w:r>
      <w:r w:rsidRPr="006303A4">
        <w:rPr>
          <w:rFonts w:ascii="Garamond" w:eastAsia="Times New Roman" w:hAnsi="Garamond"/>
        </w:rPr>
        <w:t>: __________________________ (</w:t>
      </w:r>
      <w:r w:rsidRPr="006303A4">
        <w:rPr>
          <w:rFonts w:ascii="Garamond" w:eastAsia="Times New Roman" w:hAnsi="Garamond"/>
          <w:i/>
        </w:rPr>
        <w:t>указывается сумма в рублях и копейках</w:t>
      </w:r>
      <w:r w:rsidRPr="006303A4">
        <w:rPr>
          <w:rFonts w:ascii="Garamond" w:eastAsia="Times New Roman" w:hAnsi="Garamond"/>
        </w:rPr>
        <w:t>).</w:t>
      </w:r>
      <w:r w:rsidRPr="006303A4">
        <w:rPr>
          <w:rFonts w:ascii="Garamond" w:hAnsi="Garamond" w:cs="Arial"/>
        </w:rPr>
        <w:tab/>
      </w:r>
    </w:p>
    <w:p w14:paraId="6B1D1839" w14:textId="77777777" w:rsidR="00837663" w:rsidRDefault="00837663" w:rsidP="00837663">
      <w:pPr>
        <w:rPr>
          <w:rFonts w:ascii="Garamond" w:hAnsi="Garamond"/>
          <w:bCs/>
        </w:rPr>
      </w:pPr>
    </w:p>
    <w:p w14:paraId="5637313A" w14:textId="77777777" w:rsidR="00837663" w:rsidRDefault="00837663" w:rsidP="00837663">
      <w:pPr>
        <w:rPr>
          <w:rFonts w:ascii="Garamond" w:hAnsi="Garamond"/>
          <w:bCs/>
        </w:rPr>
      </w:pPr>
    </w:p>
    <w:p w14:paraId="1E6854EA" w14:textId="77777777" w:rsidR="00837663" w:rsidRPr="00CF4FB9" w:rsidRDefault="00837663" w:rsidP="00837663">
      <w:pPr>
        <w:rPr>
          <w:rFonts w:ascii="Garamond" w:hAnsi="Garamond"/>
          <w:bCs/>
        </w:rPr>
      </w:pPr>
      <w:r>
        <w:rPr>
          <w:rFonts w:ascii="Garamond" w:hAnsi="Garamond"/>
          <w:bCs/>
        </w:rPr>
        <w:t xml:space="preserve">       </w:t>
      </w:r>
      <w:r w:rsidRPr="00CF4FB9">
        <w:rPr>
          <w:rFonts w:ascii="Garamond" w:hAnsi="Garamond"/>
          <w:bCs/>
        </w:rPr>
        <w:t>_______________</w:t>
      </w:r>
      <w:r w:rsidRPr="00CF4FB9">
        <w:rPr>
          <w:rFonts w:ascii="Garamond" w:hAnsi="Garamond"/>
          <w:bCs/>
        </w:rPr>
        <w:tab/>
        <w:t xml:space="preserve">    </w:t>
      </w:r>
      <w:r>
        <w:rPr>
          <w:rFonts w:ascii="Garamond" w:hAnsi="Garamond"/>
          <w:bCs/>
        </w:rPr>
        <w:t xml:space="preserve">          </w:t>
      </w:r>
      <w:r w:rsidRPr="00CF4FB9">
        <w:rPr>
          <w:rFonts w:ascii="Garamond" w:hAnsi="Garamond"/>
          <w:bCs/>
        </w:rPr>
        <w:t xml:space="preserve">    ______________            </w:t>
      </w:r>
      <w:r>
        <w:rPr>
          <w:rFonts w:ascii="Garamond" w:hAnsi="Garamond"/>
          <w:bCs/>
        </w:rPr>
        <w:t xml:space="preserve">        </w:t>
      </w:r>
      <w:r w:rsidRPr="00CF4FB9">
        <w:rPr>
          <w:rFonts w:ascii="Garamond" w:hAnsi="Garamond"/>
          <w:bCs/>
        </w:rPr>
        <w:t xml:space="preserve">       _________________________</w:t>
      </w:r>
    </w:p>
    <w:p w14:paraId="238E5C7E" w14:textId="77777777" w:rsidR="00837663" w:rsidRPr="00E16785" w:rsidRDefault="00837663" w:rsidP="00837663">
      <w:pPr>
        <w:rPr>
          <w:rFonts w:ascii="Garamond" w:hAnsi="Garamond"/>
          <w:i/>
          <w:sz w:val="20"/>
          <w:szCs w:val="20"/>
        </w:rPr>
      </w:pPr>
      <w:r>
        <w:rPr>
          <w:rFonts w:ascii="Garamond" w:hAnsi="Garamond"/>
          <w:i/>
        </w:rPr>
        <w:t xml:space="preserve">         </w:t>
      </w:r>
      <w:r w:rsidRPr="00CF4FB9">
        <w:rPr>
          <w:rFonts w:ascii="Garamond" w:hAnsi="Garamond"/>
          <w:i/>
        </w:rPr>
        <w:t xml:space="preserve"> </w:t>
      </w:r>
      <w:r w:rsidRPr="00E16785">
        <w:rPr>
          <w:rFonts w:ascii="Garamond" w:hAnsi="Garamond"/>
          <w:i/>
          <w:sz w:val="20"/>
          <w:szCs w:val="20"/>
        </w:rPr>
        <w:t xml:space="preserve">(должность, печать) </w:t>
      </w:r>
      <w:r w:rsidRPr="00E16785">
        <w:rPr>
          <w:rFonts w:ascii="Garamond" w:hAnsi="Garamond"/>
          <w:i/>
          <w:sz w:val="20"/>
          <w:szCs w:val="20"/>
        </w:rPr>
        <w:tab/>
        <w:t xml:space="preserve">                           (подпись)</w:t>
      </w:r>
      <w:r w:rsidRPr="00E16785">
        <w:rPr>
          <w:rFonts w:ascii="Garamond" w:hAnsi="Garamond"/>
          <w:i/>
          <w:sz w:val="20"/>
          <w:szCs w:val="20"/>
        </w:rPr>
        <w:tab/>
      </w:r>
      <w:r w:rsidRPr="00E16785">
        <w:rPr>
          <w:rFonts w:ascii="Garamond" w:hAnsi="Garamond"/>
          <w:i/>
          <w:sz w:val="20"/>
          <w:szCs w:val="20"/>
        </w:rPr>
        <w:tab/>
      </w:r>
      <w:r>
        <w:rPr>
          <w:rFonts w:ascii="Garamond" w:hAnsi="Garamond"/>
          <w:i/>
          <w:sz w:val="20"/>
          <w:szCs w:val="20"/>
        </w:rPr>
        <w:tab/>
      </w:r>
      <w:r>
        <w:rPr>
          <w:rFonts w:ascii="Garamond" w:hAnsi="Garamond"/>
          <w:i/>
          <w:sz w:val="20"/>
          <w:szCs w:val="20"/>
        </w:rPr>
        <w:tab/>
      </w:r>
      <w:r w:rsidRPr="00E16785">
        <w:rPr>
          <w:rFonts w:ascii="Garamond" w:hAnsi="Garamond"/>
          <w:i/>
          <w:sz w:val="20"/>
          <w:szCs w:val="20"/>
        </w:rPr>
        <w:tab/>
        <w:t>(расшифровка подписи)</w:t>
      </w:r>
    </w:p>
    <w:p w14:paraId="277F0C31" w14:textId="77777777" w:rsidR="00837663" w:rsidRDefault="00837663" w:rsidP="00837663">
      <w:pPr>
        <w:tabs>
          <w:tab w:val="left" w:pos="851"/>
        </w:tabs>
        <w:jc w:val="both"/>
        <w:rPr>
          <w:rFonts w:ascii="Garamond" w:hAnsi="Garamond"/>
          <w:b/>
          <w:sz w:val="20"/>
          <w:szCs w:val="20"/>
        </w:rPr>
      </w:pPr>
    </w:p>
    <w:p w14:paraId="5003730A" w14:textId="77777777" w:rsidR="00837663" w:rsidRPr="004766F7" w:rsidRDefault="00837663" w:rsidP="00837663">
      <w:pPr>
        <w:rPr>
          <w:rFonts w:ascii="Garamond" w:hAnsi="Garamond"/>
          <w:sz w:val="20"/>
          <w:szCs w:val="20"/>
        </w:rPr>
      </w:pPr>
    </w:p>
    <w:p w14:paraId="2F612C29" w14:textId="77777777" w:rsidR="00837663" w:rsidRPr="004766F7" w:rsidRDefault="00837663" w:rsidP="00837663">
      <w:pPr>
        <w:rPr>
          <w:rFonts w:ascii="Garamond" w:hAnsi="Garamond"/>
          <w:sz w:val="20"/>
          <w:szCs w:val="20"/>
        </w:rPr>
      </w:pPr>
    </w:p>
    <w:p w14:paraId="3DE7FF74" w14:textId="77777777" w:rsidR="00837663" w:rsidRDefault="00837663" w:rsidP="00837663">
      <w:pPr>
        <w:tabs>
          <w:tab w:val="left" w:pos="3125"/>
        </w:tabs>
        <w:rPr>
          <w:rFonts w:ascii="Garamond" w:hAnsi="Garamond"/>
          <w:sz w:val="20"/>
          <w:szCs w:val="20"/>
        </w:rPr>
      </w:pPr>
      <w:r>
        <w:rPr>
          <w:rFonts w:ascii="Garamond" w:hAnsi="Garamond"/>
          <w:sz w:val="20"/>
          <w:szCs w:val="20"/>
        </w:rPr>
        <w:tab/>
      </w:r>
    </w:p>
    <w:p w14:paraId="083FE7D3" w14:textId="77777777" w:rsidR="00837663" w:rsidRPr="004766F7" w:rsidRDefault="00837663" w:rsidP="00837663">
      <w:pPr>
        <w:tabs>
          <w:tab w:val="left" w:pos="3125"/>
        </w:tabs>
        <w:rPr>
          <w:rFonts w:ascii="Garamond" w:hAnsi="Garamond"/>
          <w:sz w:val="20"/>
          <w:szCs w:val="20"/>
        </w:rPr>
        <w:sectPr w:rsidR="00837663" w:rsidRPr="004766F7" w:rsidSect="00DA7843">
          <w:pgSz w:w="11906" w:h="16838"/>
          <w:pgMar w:top="1134" w:right="851" w:bottom="1134" w:left="1701" w:header="709" w:footer="844" w:gutter="0"/>
          <w:cols w:space="708"/>
          <w:docGrid w:linePitch="360"/>
        </w:sectPr>
      </w:pPr>
      <w:r>
        <w:rPr>
          <w:rFonts w:ascii="Garamond" w:hAnsi="Garamond"/>
          <w:sz w:val="20"/>
          <w:szCs w:val="20"/>
        </w:rPr>
        <w:tab/>
      </w:r>
    </w:p>
    <w:p w14:paraId="16AD4599" w14:textId="77777777" w:rsidR="00837663" w:rsidRPr="00F61C2A" w:rsidRDefault="00837663" w:rsidP="00837663">
      <w:pPr>
        <w:ind w:firstLine="708"/>
        <w:jc w:val="right"/>
        <w:rPr>
          <w:rFonts w:ascii="Garamond" w:hAnsi="Garamond"/>
          <w:b/>
          <w:lang w:eastAsia="x-none"/>
        </w:rPr>
      </w:pPr>
      <w:r w:rsidRPr="00F61C2A">
        <w:rPr>
          <w:rFonts w:ascii="Garamond" w:hAnsi="Garamond"/>
          <w:b/>
          <w:lang w:eastAsia="x-none"/>
        </w:rPr>
        <w:lastRenderedPageBreak/>
        <w:t xml:space="preserve">Приложение </w:t>
      </w:r>
      <w:r>
        <w:rPr>
          <w:rFonts w:ascii="Garamond" w:hAnsi="Garamond"/>
          <w:b/>
          <w:lang w:eastAsia="x-none"/>
        </w:rPr>
        <w:t>2</w:t>
      </w:r>
      <w:r w:rsidRPr="00F61C2A">
        <w:rPr>
          <w:rFonts w:ascii="Garamond" w:hAnsi="Garamond"/>
          <w:b/>
          <w:lang w:eastAsia="x-none"/>
        </w:rPr>
        <w:t>.7</w:t>
      </w:r>
    </w:p>
    <w:p w14:paraId="1053BE0D" w14:textId="77777777" w:rsidR="00837663" w:rsidRPr="00F61C2A" w:rsidRDefault="00837663" w:rsidP="00837663">
      <w:pPr>
        <w:rPr>
          <w:rFonts w:ascii="Garamond" w:hAnsi="Garamond"/>
          <w:b/>
          <w:lang w:eastAsia="x-none"/>
        </w:rPr>
      </w:pPr>
      <w:r w:rsidRPr="00F61C2A">
        <w:rPr>
          <w:rFonts w:ascii="Garamond" w:hAnsi="Garamond"/>
          <w:b/>
          <w:lang w:eastAsia="x-none"/>
        </w:rPr>
        <w:t>Реестр соглашений о порядке расчетов, связанных с уплатой штрафа по договору КОМ НГО</w:t>
      </w:r>
    </w:p>
    <w:tbl>
      <w:tblPr>
        <w:tblW w:w="5348" w:type="pct"/>
        <w:tblInd w:w="-332" w:type="dxa"/>
        <w:tblLayout w:type="fixed"/>
        <w:tblLook w:val="04A0" w:firstRow="1" w:lastRow="0" w:firstColumn="1" w:lastColumn="0" w:noHBand="0" w:noVBand="1"/>
      </w:tblPr>
      <w:tblGrid>
        <w:gridCol w:w="796"/>
        <w:gridCol w:w="807"/>
        <w:gridCol w:w="1040"/>
        <w:gridCol w:w="1451"/>
        <w:gridCol w:w="1103"/>
        <w:gridCol w:w="1374"/>
        <w:gridCol w:w="642"/>
        <w:gridCol w:w="875"/>
        <w:gridCol w:w="698"/>
        <w:gridCol w:w="1056"/>
        <w:gridCol w:w="1224"/>
        <w:gridCol w:w="1071"/>
        <w:gridCol w:w="1972"/>
        <w:gridCol w:w="1464"/>
      </w:tblGrid>
      <w:tr w:rsidR="00837663" w:rsidRPr="00F61C2A" w14:paraId="2D8217F6" w14:textId="77777777" w:rsidTr="0008043F">
        <w:trPr>
          <w:trHeight w:val="923"/>
        </w:trPr>
        <w:tc>
          <w:tcPr>
            <w:tcW w:w="256" w:type="pct"/>
            <w:tcBorders>
              <w:top w:val="single" w:sz="4" w:space="0" w:color="auto"/>
              <w:left w:val="single" w:sz="4" w:space="0" w:color="auto"/>
              <w:bottom w:val="single" w:sz="4" w:space="0" w:color="auto"/>
              <w:right w:val="single" w:sz="4" w:space="0" w:color="auto"/>
            </w:tcBorders>
            <w:shd w:val="clear" w:color="auto" w:fill="A6A6A6"/>
            <w:vAlign w:val="center"/>
          </w:tcPr>
          <w:p w14:paraId="77AEA66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п/п</w:t>
            </w:r>
          </w:p>
        </w:tc>
        <w:tc>
          <w:tcPr>
            <w:tcW w:w="259" w:type="pct"/>
            <w:tcBorders>
              <w:top w:val="single" w:sz="4" w:space="0" w:color="auto"/>
              <w:left w:val="nil"/>
              <w:bottom w:val="single" w:sz="4" w:space="0" w:color="auto"/>
              <w:right w:val="single" w:sz="4" w:space="0" w:color="auto"/>
            </w:tcBorders>
            <w:shd w:val="clear" w:color="auto" w:fill="A6A6A6"/>
            <w:vAlign w:val="center"/>
          </w:tcPr>
          <w:p w14:paraId="02339C2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Номер соглашения</w:t>
            </w:r>
          </w:p>
        </w:tc>
        <w:tc>
          <w:tcPr>
            <w:tcW w:w="334" w:type="pct"/>
            <w:tcBorders>
              <w:top w:val="single" w:sz="4" w:space="0" w:color="auto"/>
              <w:left w:val="nil"/>
              <w:bottom w:val="single" w:sz="4" w:space="0" w:color="auto"/>
              <w:right w:val="single" w:sz="4" w:space="0" w:color="auto"/>
            </w:tcBorders>
            <w:shd w:val="clear" w:color="auto" w:fill="A6A6A6"/>
            <w:vAlign w:val="center"/>
          </w:tcPr>
          <w:p w14:paraId="10FA8E6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заключения соглашения</w:t>
            </w:r>
          </w:p>
        </w:tc>
        <w:tc>
          <w:tcPr>
            <w:tcW w:w="466" w:type="pct"/>
            <w:tcBorders>
              <w:top w:val="single" w:sz="4" w:space="0" w:color="auto"/>
              <w:left w:val="nil"/>
              <w:bottom w:val="single" w:sz="4" w:space="0" w:color="auto"/>
              <w:right w:val="single" w:sz="4" w:space="0" w:color="auto"/>
            </w:tcBorders>
            <w:shd w:val="clear" w:color="auto" w:fill="A6A6A6"/>
            <w:vAlign w:val="center"/>
          </w:tcPr>
          <w:p w14:paraId="773630D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подписания соглашения принципалом</w:t>
            </w:r>
          </w:p>
        </w:tc>
        <w:tc>
          <w:tcPr>
            <w:tcW w:w="354" w:type="pct"/>
            <w:tcBorders>
              <w:top w:val="single" w:sz="4" w:space="0" w:color="auto"/>
              <w:left w:val="nil"/>
              <w:bottom w:val="single" w:sz="4" w:space="0" w:color="auto"/>
              <w:right w:val="single" w:sz="4" w:space="0" w:color="auto"/>
            </w:tcBorders>
            <w:shd w:val="clear" w:color="auto" w:fill="A6A6A6"/>
            <w:vAlign w:val="center"/>
          </w:tcPr>
          <w:p w14:paraId="74FD22D0"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Номер агентского договора</w:t>
            </w:r>
          </w:p>
        </w:tc>
        <w:tc>
          <w:tcPr>
            <w:tcW w:w="441" w:type="pct"/>
            <w:tcBorders>
              <w:top w:val="single" w:sz="4" w:space="0" w:color="auto"/>
              <w:left w:val="nil"/>
              <w:bottom w:val="single" w:sz="4" w:space="0" w:color="auto"/>
              <w:right w:val="single" w:sz="4" w:space="0" w:color="auto"/>
            </w:tcBorders>
            <w:shd w:val="clear" w:color="auto" w:fill="A6A6A6"/>
            <w:vAlign w:val="center"/>
          </w:tcPr>
          <w:p w14:paraId="2E2D7D13"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заключения агентского договора</w:t>
            </w:r>
          </w:p>
        </w:tc>
        <w:tc>
          <w:tcPr>
            <w:tcW w:w="206" w:type="pct"/>
            <w:tcBorders>
              <w:top w:val="single" w:sz="4" w:space="0" w:color="auto"/>
              <w:left w:val="nil"/>
              <w:bottom w:val="single" w:sz="4" w:space="0" w:color="auto"/>
              <w:right w:val="single" w:sz="4" w:space="0" w:color="auto"/>
            </w:tcBorders>
            <w:shd w:val="clear" w:color="auto" w:fill="A6A6A6"/>
            <w:vAlign w:val="center"/>
          </w:tcPr>
          <w:p w14:paraId="222410F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Принципал</w:t>
            </w:r>
          </w:p>
        </w:tc>
        <w:tc>
          <w:tcPr>
            <w:tcW w:w="281" w:type="pct"/>
            <w:tcBorders>
              <w:top w:val="single" w:sz="4" w:space="0" w:color="auto"/>
              <w:left w:val="nil"/>
              <w:bottom w:val="single" w:sz="4" w:space="0" w:color="auto"/>
              <w:right w:val="single" w:sz="4" w:space="0" w:color="auto"/>
            </w:tcBorders>
            <w:shd w:val="clear" w:color="auto" w:fill="A6A6A6"/>
            <w:vAlign w:val="center"/>
          </w:tcPr>
          <w:p w14:paraId="5CAB2C51"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xml:space="preserve">Код принципала </w:t>
            </w:r>
          </w:p>
        </w:tc>
        <w:tc>
          <w:tcPr>
            <w:tcW w:w="224" w:type="pct"/>
            <w:tcBorders>
              <w:top w:val="single" w:sz="4" w:space="0" w:color="auto"/>
              <w:left w:val="nil"/>
              <w:bottom w:val="single" w:sz="4" w:space="0" w:color="auto"/>
              <w:right w:val="single" w:sz="4" w:space="0" w:color="auto"/>
            </w:tcBorders>
            <w:shd w:val="clear" w:color="auto" w:fill="A6A6A6"/>
            <w:vAlign w:val="center"/>
          </w:tcPr>
          <w:p w14:paraId="2DD00AC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Продавец</w:t>
            </w:r>
          </w:p>
        </w:tc>
        <w:tc>
          <w:tcPr>
            <w:tcW w:w="339" w:type="pct"/>
            <w:tcBorders>
              <w:top w:val="single" w:sz="4" w:space="0" w:color="auto"/>
              <w:left w:val="nil"/>
              <w:bottom w:val="single" w:sz="4" w:space="0" w:color="auto"/>
              <w:right w:val="single" w:sz="4" w:space="0" w:color="auto"/>
            </w:tcBorders>
            <w:shd w:val="clear" w:color="auto" w:fill="A6A6A6"/>
            <w:vAlign w:val="center"/>
          </w:tcPr>
          <w:p w14:paraId="213B191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 продавца</w:t>
            </w:r>
          </w:p>
        </w:tc>
        <w:tc>
          <w:tcPr>
            <w:tcW w:w="393" w:type="pct"/>
            <w:tcBorders>
              <w:top w:val="single" w:sz="4" w:space="0" w:color="auto"/>
              <w:left w:val="nil"/>
              <w:bottom w:val="single" w:sz="4" w:space="0" w:color="auto"/>
              <w:right w:val="single" w:sz="4" w:space="0" w:color="auto"/>
            </w:tcBorders>
            <w:shd w:val="clear" w:color="auto" w:fill="A6A6A6"/>
            <w:vAlign w:val="center"/>
          </w:tcPr>
          <w:p w14:paraId="733F41A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Коды ГТП генерации, указанные в соглашении</w:t>
            </w:r>
          </w:p>
        </w:tc>
        <w:tc>
          <w:tcPr>
            <w:tcW w:w="344" w:type="pct"/>
            <w:tcBorders>
              <w:top w:val="single" w:sz="4" w:space="0" w:color="auto"/>
              <w:left w:val="nil"/>
              <w:bottom w:val="single" w:sz="4" w:space="0" w:color="auto"/>
              <w:right w:val="single" w:sz="4" w:space="0" w:color="auto"/>
            </w:tcBorders>
            <w:shd w:val="clear" w:color="auto" w:fill="A6A6A6"/>
            <w:vAlign w:val="center"/>
          </w:tcPr>
          <w:p w14:paraId="5CC78960"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Ценовая зона</w:t>
            </w:r>
          </w:p>
        </w:tc>
        <w:tc>
          <w:tcPr>
            <w:tcW w:w="633" w:type="pct"/>
            <w:tcBorders>
              <w:top w:val="single" w:sz="4" w:space="0" w:color="auto"/>
              <w:left w:val="single" w:sz="4" w:space="0" w:color="auto"/>
              <w:bottom w:val="single" w:sz="4" w:space="0" w:color="auto"/>
              <w:right w:val="single" w:sz="4" w:space="0" w:color="auto"/>
            </w:tcBorders>
            <w:shd w:val="clear" w:color="auto" w:fill="A6A6A6"/>
            <w:vAlign w:val="center"/>
          </w:tcPr>
          <w:p w14:paraId="6DEE07B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Минимальная сумма аккредитива в соответствии с соглашением, руб.</w:t>
            </w:r>
          </w:p>
        </w:tc>
        <w:tc>
          <w:tcPr>
            <w:tcW w:w="470" w:type="pct"/>
            <w:tcBorders>
              <w:top w:val="single" w:sz="4" w:space="0" w:color="auto"/>
              <w:left w:val="single" w:sz="4" w:space="0" w:color="auto"/>
              <w:bottom w:val="single" w:sz="4" w:space="0" w:color="auto"/>
              <w:right w:val="single" w:sz="4" w:space="0" w:color="auto"/>
            </w:tcBorders>
            <w:shd w:val="clear" w:color="auto" w:fill="A6A6A6"/>
            <w:vAlign w:val="center"/>
          </w:tcPr>
          <w:p w14:paraId="5FAA90C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окончания аккредитива не ранее</w:t>
            </w:r>
          </w:p>
        </w:tc>
      </w:tr>
      <w:tr w:rsidR="00837663" w:rsidRPr="00F61C2A" w14:paraId="48C922F4" w14:textId="77777777" w:rsidTr="0008043F">
        <w:trPr>
          <w:trHeight w:val="381"/>
        </w:trPr>
        <w:tc>
          <w:tcPr>
            <w:tcW w:w="256" w:type="pct"/>
            <w:tcBorders>
              <w:top w:val="nil"/>
              <w:left w:val="single" w:sz="4" w:space="0" w:color="auto"/>
              <w:bottom w:val="single" w:sz="4" w:space="0" w:color="auto"/>
              <w:right w:val="single" w:sz="4" w:space="0" w:color="auto"/>
            </w:tcBorders>
            <w:shd w:val="clear" w:color="auto" w:fill="auto"/>
            <w:noWrap/>
            <w:vAlign w:val="center"/>
          </w:tcPr>
          <w:p w14:paraId="72DE0C22"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w:t>
            </w:r>
          </w:p>
        </w:tc>
        <w:tc>
          <w:tcPr>
            <w:tcW w:w="259" w:type="pct"/>
            <w:tcBorders>
              <w:top w:val="nil"/>
              <w:left w:val="nil"/>
              <w:bottom w:val="single" w:sz="4" w:space="0" w:color="auto"/>
              <w:right w:val="single" w:sz="4" w:space="0" w:color="auto"/>
            </w:tcBorders>
            <w:shd w:val="clear" w:color="auto" w:fill="auto"/>
            <w:noWrap/>
            <w:vAlign w:val="center"/>
          </w:tcPr>
          <w:p w14:paraId="4B847767"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2</w:t>
            </w:r>
          </w:p>
        </w:tc>
        <w:tc>
          <w:tcPr>
            <w:tcW w:w="334" w:type="pct"/>
            <w:tcBorders>
              <w:top w:val="nil"/>
              <w:left w:val="nil"/>
              <w:bottom w:val="single" w:sz="4" w:space="0" w:color="auto"/>
              <w:right w:val="single" w:sz="4" w:space="0" w:color="auto"/>
            </w:tcBorders>
            <w:shd w:val="clear" w:color="auto" w:fill="auto"/>
            <w:noWrap/>
            <w:vAlign w:val="center"/>
          </w:tcPr>
          <w:p w14:paraId="33E5786B"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3</w:t>
            </w:r>
          </w:p>
        </w:tc>
        <w:tc>
          <w:tcPr>
            <w:tcW w:w="466" w:type="pct"/>
            <w:tcBorders>
              <w:top w:val="nil"/>
              <w:left w:val="nil"/>
              <w:bottom w:val="single" w:sz="4" w:space="0" w:color="auto"/>
              <w:right w:val="single" w:sz="4" w:space="0" w:color="auto"/>
            </w:tcBorders>
            <w:shd w:val="clear" w:color="auto" w:fill="auto"/>
            <w:noWrap/>
            <w:vAlign w:val="center"/>
          </w:tcPr>
          <w:p w14:paraId="05497E16"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4</w:t>
            </w:r>
          </w:p>
        </w:tc>
        <w:tc>
          <w:tcPr>
            <w:tcW w:w="354" w:type="pct"/>
            <w:tcBorders>
              <w:top w:val="nil"/>
              <w:left w:val="nil"/>
              <w:bottom w:val="single" w:sz="4" w:space="0" w:color="auto"/>
              <w:right w:val="single" w:sz="4" w:space="0" w:color="auto"/>
            </w:tcBorders>
            <w:shd w:val="clear" w:color="auto" w:fill="auto"/>
            <w:noWrap/>
            <w:vAlign w:val="center"/>
          </w:tcPr>
          <w:p w14:paraId="6F76C3F7"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5</w:t>
            </w:r>
          </w:p>
        </w:tc>
        <w:tc>
          <w:tcPr>
            <w:tcW w:w="441" w:type="pct"/>
            <w:tcBorders>
              <w:top w:val="nil"/>
              <w:left w:val="nil"/>
              <w:bottom w:val="single" w:sz="4" w:space="0" w:color="auto"/>
              <w:right w:val="single" w:sz="4" w:space="0" w:color="auto"/>
            </w:tcBorders>
            <w:shd w:val="clear" w:color="auto" w:fill="auto"/>
            <w:noWrap/>
            <w:vAlign w:val="center"/>
          </w:tcPr>
          <w:p w14:paraId="3A48E0DA"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6</w:t>
            </w:r>
          </w:p>
        </w:tc>
        <w:tc>
          <w:tcPr>
            <w:tcW w:w="206" w:type="pct"/>
            <w:tcBorders>
              <w:top w:val="nil"/>
              <w:left w:val="nil"/>
              <w:bottom w:val="single" w:sz="4" w:space="0" w:color="auto"/>
              <w:right w:val="single" w:sz="4" w:space="0" w:color="auto"/>
            </w:tcBorders>
            <w:shd w:val="clear" w:color="auto" w:fill="auto"/>
            <w:noWrap/>
            <w:vAlign w:val="center"/>
          </w:tcPr>
          <w:p w14:paraId="18E6EA6F"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7</w:t>
            </w:r>
          </w:p>
        </w:tc>
        <w:tc>
          <w:tcPr>
            <w:tcW w:w="281" w:type="pct"/>
            <w:tcBorders>
              <w:top w:val="nil"/>
              <w:left w:val="nil"/>
              <w:bottom w:val="single" w:sz="4" w:space="0" w:color="auto"/>
              <w:right w:val="single" w:sz="4" w:space="0" w:color="auto"/>
            </w:tcBorders>
            <w:shd w:val="clear" w:color="auto" w:fill="auto"/>
            <w:noWrap/>
            <w:vAlign w:val="center"/>
          </w:tcPr>
          <w:p w14:paraId="6DBC52A1"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8</w:t>
            </w:r>
          </w:p>
        </w:tc>
        <w:tc>
          <w:tcPr>
            <w:tcW w:w="224" w:type="pct"/>
            <w:tcBorders>
              <w:top w:val="nil"/>
              <w:left w:val="nil"/>
              <w:bottom w:val="single" w:sz="4" w:space="0" w:color="auto"/>
              <w:right w:val="single" w:sz="4" w:space="0" w:color="auto"/>
            </w:tcBorders>
            <w:shd w:val="clear" w:color="auto" w:fill="auto"/>
            <w:noWrap/>
            <w:vAlign w:val="center"/>
          </w:tcPr>
          <w:p w14:paraId="6CBACE11"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9</w:t>
            </w:r>
          </w:p>
        </w:tc>
        <w:tc>
          <w:tcPr>
            <w:tcW w:w="339" w:type="pct"/>
            <w:tcBorders>
              <w:top w:val="nil"/>
              <w:left w:val="nil"/>
              <w:bottom w:val="single" w:sz="4" w:space="0" w:color="auto"/>
              <w:right w:val="single" w:sz="4" w:space="0" w:color="auto"/>
            </w:tcBorders>
            <w:shd w:val="clear" w:color="auto" w:fill="auto"/>
            <w:noWrap/>
            <w:vAlign w:val="center"/>
          </w:tcPr>
          <w:p w14:paraId="55804B73"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10</w:t>
            </w:r>
          </w:p>
        </w:tc>
        <w:tc>
          <w:tcPr>
            <w:tcW w:w="393" w:type="pct"/>
            <w:tcBorders>
              <w:top w:val="nil"/>
              <w:left w:val="nil"/>
              <w:bottom w:val="single" w:sz="4" w:space="0" w:color="auto"/>
              <w:right w:val="single" w:sz="4" w:space="0" w:color="auto"/>
            </w:tcBorders>
            <w:shd w:val="clear" w:color="auto" w:fill="auto"/>
            <w:noWrap/>
            <w:vAlign w:val="center"/>
          </w:tcPr>
          <w:p w14:paraId="35DB5C8F"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11</w:t>
            </w:r>
          </w:p>
        </w:tc>
        <w:tc>
          <w:tcPr>
            <w:tcW w:w="344" w:type="pct"/>
            <w:tcBorders>
              <w:top w:val="single" w:sz="4" w:space="0" w:color="auto"/>
              <w:left w:val="nil"/>
              <w:bottom w:val="single" w:sz="4" w:space="0" w:color="auto"/>
              <w:right w:val="single" w:sz="4" w:space="0" w:color="auto"/>
            </w:tcBorders>
            <w:vAlign w:val="center"/>
          </w:tcPr>
          <w:p w14:paraId="3B7AB55D"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12</w:t>
            </w:r>
          </w:p>
        </w:tc>
        <w:tc>
          <w:tcPr>
            <w:tcW w:w="633" w:type="pct"/>
            <w:tcBorders>
              <w:top w:val="nil"/>
              <w:left w:val="single" w:sz="4" w:space="0" w:color="auto"/>
              <w:bottom w:val="single" w:sz="4" w:space="0" w:color="auto"/>
              <w:right w:val="single" w:sz="4" w:space="0" w:color="auto"/>
            </w:tcBorders>
            <w:vAlign w:val="center"/>
          </w:tcPr>
          <w:p w14:paraId="6D8C7B56"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13</w:t>
            </w:r>
          </w:p>
        </w:tc>
        <w:tc>
          <w:tcPr>
            <w:tcW w:w="470" w:type="pct"/>
            <w:tcBorders>
              <w:top w:val="single" w:sz="4" w:space="0" w:color="auto"/>
              <w:left w:val="single" w:sz="4" w:space="0" w:color="auto"/>
              <w:bottom w:val="single" w:sz="4" w:space="0" w:color="auto"/>
              <w:right w:val="single" w:sz="4" w:space="0" w:color="auto"/>
            </w:tcBorders>
            <w:vAlign w:val="center"/>
          </w:tcPr>
          <w:p w14:paraId="4164882E" w14:textId="77777777" w:rsidR="00837663" w:rsidRPr="00F61C2A" w:rsidRDefault="00837663" w:rsidP="0008043F">
            <w:pPr>
              <w:spacing w:after="0" w:line="240" w:lineRule="auto"/>
              <w:jc w:val="center"/>
              <w:rPr>
                <w:rFonts w:ascii="Garamond" w:hAnsi="Garamond"/>
                <w:b/>
                <w:sz w:val="20"/>
                <w:szCs w:val="20"/>
                <w:lang w:val="en-US"/>
              </w:rPr>
            </w:pPr>
            <w:r w:rsidRPr="00F61C2A">
              <w:rPr>
                <w:rFonts w:ascii="Garamond" w:hAnsi="Garamond"/>
                <w:b/>
                <w:sz w:val="20"/>
                <w:szCs w:val="20"/>
                <w:lang w:val="en-US"/>
              </w:rPr>
              <w:t>14</w:t>
            </w:r>
          </w:p>
        </w:tc>
      </w:tr>
      <w:tr w:rsidR="00837663" w:rsidRPr="00F61C2A" w14:paraId="7B8AF6FE" w14:textId="77777777" w:rsidTr="0008043F">
        <w:trPr>
          <w:trHeight w:val="381"/>
        </w:trPr>
        <w:tc>
          <w:tcPr>
            <w:tcW w:w="256" w:type="pct"/>
            <w:tcBorders>
              <w:top w:val="nil"/>
              <w:left w:val="single" w:sz="4" w:space="0" w:color="auto"/>
              <w:bottom w:val="single" w:sz="4" w:space="0" w:color="auto"/>
              <w:right w:val="single" w:sz="4" w:space="0" w:color="auto"/>
            </w:tcBorders>
            <w:shd w:val="clear" w:color="auto" w:fill="auto"/>
            <w:noWrap/>
            <w:vAlign w:val="bottom"/>
          </w:tcPr>
          <w:p w14:paraId="674EC71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59" w:type="pct"/>
            <w:tcBorders>
              <w:top w:val="nil"/>
              <w:left w:val="nil"/>
              <w:bottom w:val="single" w:sz="4" w:space="0" w:color="auto"/>
              <w:right w:val="single" w:sz="4" w:space="0" w:color="auto"/>
            </w:tcBorders>
            <w:shd w:val="clear" w:color="auto" w:fill="auto"/>
            <w:noWrap/>
            <w:vAlign w:val="bottom"/>
          </w:tcPr>
          <w:p w14:paraId="54390FD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34" w:type="pct"/>
            <w:tcBorders>
              <w:top w:val="nil"/>
              <w:left w:val="nil"/>
              <w:bottom w:val="single" w:sz="4" w:space="0" w:color="auto"/>
              <w:right w:val="single" w:sz="4" w:space="0" w:color="auto"/>
            </w:tcBorders>
            <w:shd w:val="clear" w:color="auto" w:fill="auto"/>
            <w:noWrap/>
            <w:vAlign w:val="bottom"/>
          </w:tcPr>
          <w:p w14:paraId="2C211A9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466" w:type="pct"/>
            <w:tcBorders>
              <w:top w:val="nil"/>
              <w:left w:val="nil"/>
              <w:bottom w:val="single" w:sz="4" w:space="0" w:color="auto"/>
              <w:right w:val="single" w:sz="4" w:space="0" w:color="auto"/>
            </w:tcBorders>
            <w:shd w:val="clear" w:color="auto" w:fill="auto"/>
            <w:noWrap/>
            <w:vAlign w:val="bottom"/>
          </w:tcPr>
          <w:p w14:paraId="0D07211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54" w:type="pct"/>
            <w:tcBorders>
              <w:top w:val="nil"/>
              <w:left w:val="nil"/>
              <w:bottom w:val="single" w:sz="4" w:space="0" w:color="auto"/>
              <w:right w:val="single" w:sz="4" w:space="0" w:color="auto"/>
            </w:tcBorders>
            <w:shd w:val="clear" w:color="auto" w:fill="auto"/>
            <w:noWrap/>
            <w:vAlign w:val="bottom"/>
          </w:tcPr>
          <w:p w14:paraId="658DA60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441" w:type="pct"/>
            <w:tcBorders>
              <w:top w:val="nil"/>
              <w:left w:val="nil"/>
              <w:bottom w:val="single" w:sz="4" w:space="0" w:color="auto"/>
              <w:right w:val="single" w:sz="4" w:space="0" w:color="auto"/>
            </w:tcBorders>
            <w:shd w:val="clear" w:color="auto" w:fill="auto"/>
            <w:noWrap/>
            <w:vAlign w:val="bottom"/>
          </w:tcPr>
          <w:p w14:paraId="0627549B"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06" w:type="pct"/>
            <w:tcBorders>
              <w:top w:val="nil"/>
              <w:left w:val="nil"/>
              <w:bottom w:val="single" w:sz="4" w:space="0" w:color="auto"/>
              <w:right w:val="single" w:sz="4" w:space="0" w:color="auto"/>
            </w:tcBorders>
            <w:shd w:val="clear" w:color="auto" w:fill="auto"/>
            <w:noWrap/>
            <w:vAlign w:val="bottom"/>
          </w:tcPr>
          <w:p w14:paraId="2DE56DA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81" w:type="pct"/>
            <w:tcBorders>
              <w:top w:val="nil"/>
              <w:left w:val="nil"/>
              <w:bottom w:val="single" w:sz="4" w:space="0" w:color="auto"/>
              <w:right w:val="single" w:sz="4" w:space="0" w:color="auto"/>
            </w:tcBorders>
            <w:shd w:val="clear" w:color="auto" w:fill="auto"/>
            <w:noWrap/>
            <w:vAlign w:val="bottom"/>
          </w:tcPr>
          <w:p w14:paraId="55ACE4C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24" w:type="pct"/>
            <w:tcBorders>
              <w:top w:val="nil"/>
              <w:left w:val="nil"/>
              <w:bottom w:val="single" w:sz="4" w:space="0" w:color="auto"/>
              <w:right w:val="single" w:sz="4" w:space="0" w:color="auto"/>
            </w:tcBorders>
            <w:shd w:val="clear" w:color="auto" w:fill="auto"/>
            <w:noWrap/>
            <w:vAlign w:val="bottom"/>
          </w:tcPr>
          <w:p w14:paraId="64D288B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39" w:type="pct"/>
            <w:tcBorders>
              <w:top w:val="nil"/>
              <w:left w:val="nil"/>
              <w:bottom w:val="single" w:sz="4" w:space="0" w:color="auto"/>
              <w:right w:val="single" w:sz="4" w:space="0" w:color="auto"/>
            </w:tcBorders>
            <w:shd w:val="clear" w:color="auto" w:fill="auto"/>
            <w:noWrap/>
            <w:vAlign w:val="bottom"/>
          </w:tcPr>
          <w:p w14:paraId="7BD3415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93" w:type="pct"/>
            <w:tcBorders>
              <w:top w:val="nil"/>
              <w:left w:val="nil"/>
              <w:bottom w:val="single" w:sz="4" w:space="0" w:color="auto"/>
              <w:right w:val="single" w:sz="4" w:space="0" w:color="auto"/>
            </w:tcBorders>
            <w:shd w:val="clear" w:color="auto" w:fill="auto"/>
            <w:noWrap/>
            <w:vAlign w:val="bottom"/>
          </w:tcPr>
          <w:p w14:paraId="727FCD7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44" w:type="pct"/>
            <w:tcBorders>
              <w:top w:val="single" w:sz="4" w:space="0" w:color="auto"/>
              <w:left w:val="nil"/>
              <w:bottom w:val="single" w:sz="4" w:space="0" w:color="auto"/>
              <w:right w:val="single" w:sz="4" w:space="0" w:color="auto"/>
            </w:tcBorders>
          </w:tcPr>
          <w:p w14:paraId="2BFB883C" w14:textId="77777777" w:rsidR="00837663" w:rsidRPr="00F61C2A" w:rsidRDefault="00837663" w:rsidP="0008043F">
            <w:pPr>
              <w:spacing w:after="0" w:line="240" w:lineRule="auto"/>
              <w:jc w:val="center"/>
              <w:rPr>
                <w:rFonts w:ascii="Garamond" w:hAnsi="Garamond"/>
                <w:b/>
                <w:sz w:val="20"/>
                <w:szCs w:val="20"/>
                <w:highlight w:val="yellow"/>
              </w:rPr>
            </w:pPr>
          </w:p>
        </w:tc>
        <w:tc>
          <w:tcPr>
            <w:tcW w:w="633" w:type="pct"/>
            <w:tcBorders>
              <w:top w:val="nil"/>
              <w:left w:val="single" w:sz="4" w:space="0" w:color="auto"/>
              <w:bottom w:val="single" w:sz="4" w:space="0" w:color="auto"/>
              <w:right w:val="single" w:sz="4" w:space="0" w:color="auto"/>
            </w:tcBorders>
          </w:tcPr>
          <w:p w14:paraId="6BA62C74" w14:textId="77777777" w:rsidR="00837663" w:rsidRPr="00F61C2A" w:rsidRDefault="00837663" w:rsidP="0008043F">
            <w:pPr>
              <w:spacing w:after="0" w:line="240" w:lineRule="auto"/>
              <w:jc w:val="center"/>
              <w:rPr>
                <w:rFonts w:ascii="Garamond" w:hAnsi="Garamond"/>
                <w:b/>
                <w:sz w:val="20"/>
                <w:szCs w:val="20"/>
                <w:highlight w:val="yellow"/>
              </w:rPr>
            </w:pPr>
          </w:p>
        </w:tc>
        <w:tc>
          <w:tcPr>
            <w:tcW w:w="470" w:type="pct"/>
            <w:tcBorders>
              <w:top w:val="single" w:sz="4" w:space="0" w:color="auto"/>
              <w:left w:val="single" w:sz="4" w:space="0" w:color="auto"/>
              <w:bottom w:val="single" w:sz="4" w:space="0" w:color="auto"/>
              <w:right w:val="single" w:sz="4" w:space="0" w:color="auto"/>
            </w:tcBorders>
          </w:tcPr>
          <w:p w14:paraId="610442FE" w14:textId="77777777" w:rsidR="00837663" w:rsidRPr="00F61C2A" w:rsidRDefault="00837663" w:rsidP="0008043F">
            <w:pPr>
              <w:spacing w:after="0" w:line="240" w:lineRule="auto"/>
              <w:jc w:val="center"/>
              <w:rPr>
                <w:rFonts w:ascii="Garamond" w:hAnsi="Garamond"/>
                <w:b/>
                <w:sz w:val="20"/>
                <w:szCs w:val="20"/>
                <w:highlight w:val="yellow"/>
              </w:rPr>
            </w:pPr>
          </w:p>
        </w:tc>
      </w:tr>
      <w:tr w:rsidR="00837663" w:rsidRPr="00F61C2A" w14:paraId="0FF65E61" w14:textId="77777777" w:rsidTr="0008043F">
        <w:trPr>
          <w:trHeight w:val="372"/>
        </w:trPr>
        <w:tc>
          <w:tcPr>
            <w:tcW w:w="256" w:type="pct"/>
            <w:tcBorders>
              <w:top w:val="nil"/>
              <w:left w:val="single" w:sz="4" w:space="0" w:color="auto"/>
              <w:bottom w:val="single" w:sz="4" w:space="0" w:color="auto"/>
              <w:right w:val="single" w:sz="4" w:space="0" w:color="auto"/>
            </w:tcBorders>
            <w:shd w:val="clear" w:color="auto" w:fill="auto"/>
            <w:noWrap/>
            <w:vAlign w:val="bottom"/>
          </w:tcPr>
          <w:p w14:paraId="1D325D9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59" w:type="pct"/>
            <w:tcBorders>
              <w:top w:val="nil"/>
              <w:left w:val="nil"/>
              <w:bottom w:val="single" w:sz="4" w:space="0" w:color="auto"/>
              <w:right w:val="single" w:sz="4" w:space="0" w:color="auto"/>
            </w:tcBorders>
            <w:shd w:val="clear" w:color="auto" w:fill="auto"/>
            <w:noWrap/>
            <w:vAlign w:val="bottom"/>
          </w:tcPr>
          <w:p w14:paraId="303E4D3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34" w:type="pct"/>
            <w:tcBorders>
              <w:top w:val="nil"/>
              <w:left w:val="nil"/>
              <w:bottom w:val="single" w:sz="4" w:space="0" w:color="auto"/>
              <w:right w:val="single" w:sz="4" w:space="0" w:color="auto"/>
            </w:tcBorders>
            <w:shd w:val="clear" w:color="auto" w:fill="auto"/>
            <w:noWrap/>
            <w:vAlign w:val="bottom"/>
          </w:tcPr>
          <w:p w14:paraId="61260B01"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466" w:type="pct"/>
            <w:tcBorders>
              <w:top w:val="nil"/>
              <w:left w:val="nil"/>
              <w:bottom w:val="single" w:sz="4" w:space="0" w:color="auto"/>
              <w:right w:val="single" w:sz="4" w:space="0" w:color="auto"/>
            </w:tcBorders>
            <w:shd w:val="clear" w:color="auto" w:fill="auto"/>
            <w:noWrap/>
            <w:vAlign w:val="bottom"/>
          </w:tcPr>
          <w:p w14:paraId="0B810A2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54" w:type="pct"/>
            <w:tcBorders>
              <w:top w:val="nil"/>
              <w:left w:val="nil"/>
              <w:bottom w:val="single" w:sz="4" w:space="0" w:color="auto"/>
              <w:right w:val="single" w:sz="4" w:space="0" w:color="auto"/>
            </w:tcBorders>
            <w:shd w:val="clear" w:color="auto" w:fill="auto"/>
            <w:noWrap/>
            <w:vAlign w:val="bottom"/>
          </w:tcPr>
          <w:p w14:paraId="706EECA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441" w:type="pct"/>
            <w:tcBorders>
              <w:top w:val="nil"/>
              <w:left w:val="nil"/>
              <w:bottom w:val="single" w:sz="4" w:space="0" w:color="auto"/>
              <w:right w:val="single" w:sz="4" w:space="0" w:color="auto"/>
            </w:tcBorders>
            <w:shd w:val="clear" w:color="auto" w:fill="auto"/>
            <w:noWrap/>
            <w:vAlign w:val="bottom"/>
          </w:tcPr>
          <w:p w14:paraId="6A7AB4B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06" w:type="pct"/>
            <w:tcBorders>
              <w:top w:val="nil"/>
              <w:left w:val="nil"/>
              <w:bottom w:val="single" w:sz="4" w:space="0" w:color="auto"/>
              <w:right w:val="single" w:sz="4" w:space="0" w:color="auto"/>
            </w:tcBorders>
            <w:shd w:val="clear" w:color="auto" w:fill="auto"/>
            <w:noWrap/>
            <w:vAlign w:val="bottom"/>
          </w:tcPr>
          <w:p w14:paraId="0074954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81" w:type="pct"/>
            <w:tcBorders>
              <w:top w:val="nil"/>
              <w:left w:val="nil"/>
              <w:bottom w:val="single" w:sz="4" w:space="0" w:color="auto"/>
              <w:right w:val="single" w:sz="4" w:space="0" w:color="auto"/>
            </w:tcBorders>
            <w:shd w:val="clear" w:color="auto" w:fill="auto"/>
            <w:noWrap/>
            <w:vAlign w:val="bottom"/>
          </w:tcPr>
          <w:p w14:paraId="139047E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224" w:type="pct"/>
            <w:tcBorders>
              <w:top w:val="nil"/>
              <w:left w:val="nil"/>
              <w:bottom w:val="single" w:sz="4" w:space="0" w:color="auto"/>
              <w:right w:val="single" w:sz="4" w:space="0" w:color="auto"/>
            </w:tcBorders>
            <w:shd w:val="clear" w:color="auto" w:fill="auto"/>
            <w:noWrap/>
            <w:vAlign w:val="bottom"/>
          </w:tcPr>
          <w:p w14:paraId="2122FA61"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39" w:type="pct"/>
            <w:tcBorders>
              <w:top w:val="nil"/>
              <w:left w:val="nil"/>
              <w:bottom w:val="single" w:sz="4" w:space="0" w:color="auto"/>
              <w:right w:val="single" w:sz="4" w:space="0" w:color="auto"/>
            </w:tcBorders>
            <w:shd w:val="clear" w:color="auto" w:fill="auto"/>
            <w:noWrap/>
            <w:vAlign w:val="bottom"/>
          </w:tcPr>
          <w:p w14:paraId="55EC269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93" w:type="pct"/>
            <w:tcBorders>
              <w:top w:val="nil"/>
              <w:left w:val="nil"/>
              <w:bottom w:val="single" w:sz="4" w:space="0" w:color="auto"/>
              <w:right w:val="single" w:sz="4" w:space="0" w:color="auto"/>
            </w:tcBorders>
            <w:shd w:val="clear" w:color="auto" w:fill="auto"/>
            <w:noWrap/>
            <w:vAlign w:val="bottom"/>
          </w:tcPr>
          <w:p w14:paraId="5F90DAF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44" w:type="pct"/>
            <w:tcBorders>
              <w:top w:val="single" w:sz="4" w:space="0" w:color="auto"/>
              <w:left w:val="nil"/>
              <w:bottom w:val="single" w:sz="4" w:space="0" w:color="auto"/>
              <w:right w:val="single" w:sz="4" w:space="0" w:color="auto"/>
            </w:tcBorders>
          </w:tcPr>
          <w:p w14:paraId="532CF3C5" w14:textId="77777777" w:rsidR="00837663" w:rsidRPr="00F61C2A" w:rsidRDefault="00837663" w:rsidP="0008043F">
            <w:pPr>
              <w:spacing w:after="0" w:line="240" w:lineRule="auto"/>
              <w:jc w:val="center"/>
              <w:rPr>
                <w:rFonts w:ascii="Garamond" w:hAnsi="Garamond"/>
                <w:b/>
                <w:sz w:val="20"/>
                <w:szCs w:val="20"/>
                <w:highlight w:val="yellow"/>
              </w:rPr>
            </w:pPr>
          </w:p>
        </w:tc>
        <w:tc>
          <w:tcPr>
            <w:tcW w:w="633" w:type="pct"/>
            <w:tcBorders>
              <w:top w:val="nil"/>
              <w:left w:val="single" w:sz="4" w:space="0" w:color="auto"/>
              <w:bottom w:val="single" w:sz="4" w:space="0" w:color="auto"/>
              <w:right w:val="single" w:sz="4" w:space="0" w:color="auto"/>
            </w:tcBorders>
          </w:tcPr>
          <w:p w14:paraId="7E90B5B0" w14:textId="77777777" w:rsidR="00837663" w:rsidRPr="00F61C2A" w:rsidRDefault="00837663" w:rsidP="0008043F">
            <w:pPr>
              <w:spacing w:after="0" w:line="240" w:lineRule="auto"/>
              <w:jc w:val="center"/>
              <w:rPr>
                <w:rFonts w:ascii="Garamond" w:hAnsi="Garamond"/>
                <w:b/>
                <w:sz w:val="20"/>
                <w:szCs w:val="20"/>
                <w:highlight w:val="yellow"/>
              </w:rPr>
            </w:pPr>
          </w:p>
        </w:tc>
        <w:tc>
          <w:tcPr>
            <w:tcW w:w="470" w:type="pct"/>
            <w:tcBorders>
              <w:top w:val="single" w:sz="4" w:space="0" w:color="auto"/>
              <w:left w:val="single" w:sz="4" w:space="0" w:color="auto"/>
              <w:bottom w:val="single" w:sz="4" w:space="0" w:color="auto"/>
              <w:right w:val="single" w:sz="4" w:space="0" w:color="auto"/>
            </w:tcBorders>
          </w:tcPr>
          <w:p w14:paraId="10971B13" w14:textId="77777777" w:rsidR="00837663" w:rsidRPr="00F61C2A" w:rsidRDefault="00837663" w:rsidP="0008043F">
            <w:pPr>
              <w:spacing w:after="0" w:line="240" w:lineRule="auto"/>
              <w:jc w:val="center"/>
              <w:rPr>
                <w:rFonts w:ascii="Garamond" w:hAnsi="Garamond"/>
                <w:b/>
                <w:sz w:val="20"/>
                <w:szCs w:val="20"/>
                <w:highlight w:val="yellow"/>
              </w:rPr>
            </w:pPr>
          </w:p>
        </w:tc>
      </w:tr>
    </w:tbl>
    <w:p w14:paraId="798F64BC" w14:textId="77777777" w:rsidR="00837663" w:rsidRDefault="00837663" w:rsidP="00837663">
      <w:pPr>
        <w:ind w:firstLine="708"/>
        <w:jc w:val="right"/>
        <w:rPr>
          <w:rFonts w:ascii="Garamond" w:hAnsi="Garamond"/>
          <w:b/>
          <w:lang w:eastAsia="x-none"/>
        </w:rPr>
      </w:pPr>
    </w:p>
    <w:p w14:paraId="0D1874AA" w14:textId="77777777" w:rsidR="00837663" w:rsidRPr="00B97B4C" w:rsidRDefault="00837663" w:rsidP="00837663">
      <w:pPr>
        <w:ind w:firstLine="708"/>
        <w:jc w:val="right"/>
        <w:rPr>
          <w:rFonts w:ascii="Garamond" w:hAnsi="Garamond"/>
          <w:b/>
          <w:lang w:eastAsia="x-none"/>
        </w:rPr>
      </w:pPr>
      <w:r w:rsidRPr="00B97B4C">
        <w:rPr>
          <w:rFonts w:ascii="Garamond" w:hAnsi="Garamond"/>
          <w:b/>
          <w:lang w:eastAsia="x-none"/>
        </w:rPr>
        <w:t xml:space="preserve">Приложение </w:t>
      </w:r>
      <w:r>
        <w:rPr>
          <w:rFonts w:ascii="Garamond" w:hAnsi="Garamond"/>
          <w:b/>
          <w:lang w:eastAsia="x-none"/>
        </w:rPr>
        <w:t>2</w:t>
      </w:r>
      <w:r w:rsidRPr="00B97B4C">
        <w:rPr>
          <w:rFonts w:ascii="Garamond" w:hAnsi="Garamond"/>
          <w:b/>
          <w:lang w:eastAsia="x-none"/>
        </w:rPr>
        <w:t>.</w:t>
      </w:r>
      <w:r>
        <w:rPr>
          <w:rFonts w:ascii="Garamond" w:hAnsi="Garamond"/>
          <w:b/>
          <w:lang w:eastAsia="x-none"/>
        </w:rPr>
        <w:t>7</w:t>
      </w:r>
      <w:r w:rsidRPr="00B97B4C">
        <w:rPr>
          <w:rFonts w:ascii="Garamond" w:hAnsi="Garamond"/>
          <w:b/>
          <w:lang w:eastAsia="x-none"/>
        </w:rPr>
        <w:t>.1</w:t>
      </w:r>
    </w:p>
    <w:p w14:paraId="7E4054AD" w14:textId="77777777" w:rsidR="00837663" w:rsidRPr="00E014B3" w:rsidRDefault="00837663" w:rsidP="00837663">
      <w:pPr>
        <w:rPr>
          <w:rFonts w:ascii="Garamond" w:hAnsi="Garamond"/>
          <w:b/>
          <w:lang w:eastAsia="x-none"/>
        </w:rPr>
      </w:pPr>
      <w:r w:rsidRPr="00E014B3">
        <w:rPr>
          <w:rFonts w:ascii="Garamond" w:hAnsi="Garamond"/>
          <w:b/>
          <w:lang w:eastAsia="x-none"/>
        </w:rPr>
        <w:t xml:space="preserve">Реестр заключенных соглашений о порядке расчетов, связанных с уплатой штрафа по договору КОМ НГО </w:t>
      </w:r>
    </w:p>
    <w:tbl>
      <w:tblPr>
        <w:tblW w:w="5339" w:type="pct"/>
        <w:tblInd w:w="-332" w:type="dxa"/>
        <w:tblLayout w:type="fixed"/>
        <w:tblCellMar>
          <w:left w:w="20" w:type="dxa"/>
          <w:right w:w="20" w:type="dxa"/>
        </w:tblCellMar>
        <w:tblLook w:val="04A0" w:firstRow="1" w:lastRow="0" w:firstColumn="1" w:lastColumn="0" w:noHBand="0" w:noVBand="1"/>
      </w:tblPr>
      <w:tblGrid>
        <w:gridCol w:w="1282"/>
        <w:gridCol w:w="2569"/>
        <w:gridCol w:w="1925"/>
        <w:gridCol w:w="1589"/>
        <w:gridCol w:w="2012"/>
        <w:gridCol w:w="1406"/>
        <w:gridCol w:w="1120"/>
        <w:gridCol w:w="1698"/>
        <w:gridCol w:w="1950"/>
      </w:tblGrid>
      <w:tr w:rsidR="00837663" w:rsidRPr="00F61C2A" w14:paraId="6046DF01" w14:textId="77777777" w:rsidTr="0008043F">
        <w:trPr>
          <w:trHeight w:val="494"/>
        </w:trPr>
        <w:tc>
          <w:tcPr>
            <w:tcW w:w="412" w:type="pct"/>
            <w:tcBorders>
              <w:top w:val="single" w:sz="2" w:space="0" w:color="auto"/>
              <w:left w:val="single" w:sz="2" w:space="0" w:color="auto"/>
              <w:bottom w:val="single" w:sz="2" w:space="0" w:color="auto"/>
              <w:right w:val="single" w:sz="2" w:space="0" w:color="auto"/>
            </w:tcBorders>
            <w:shd w:val="clear" w:color="auto" w:fill="A6A6A6"/>
            <w:vAlign w:val="center"/>
          </w:tcPr>
          <w:p w14:paraId="04FD768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п/п</w:t>
            </w:r>
          </w:p>
        </w:tc>
        <w:tc>
          <w:tcPr>
            <w:tcW w:w="826" w:type="pct"/>
            <w:tcBorders>
              <w:top w:val="single" w:sz="2" w:space="0" w:color="auto"/>
              <w:left w:val="nil"/>
              <w:bottom w:val="single" w:sz="2" w:space="0" w:color="auto"/>
              <w:right w:val="single" w:sz="2" w:space="0" w:color="auto"/>
            </w:tcBorders>
            <w:shd w:val="clear" w:color="auto" w:fill="A6A6A6"/>
            <w:vAlign w:val="center"/>
          </w:tcPr>
          <w:p w14:paraId="0AB8A7F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Номер соглашения</w:t>
            </w:r>
          </w:p>
        </w:tc>
        <w:tc>
          <w:tcPr>
            <w:tcW w:w="619" w:type="pct"/>
            <w:tcBorders>
              <w:top w:val="single" w:sz="2" w:space="0" w:color="auto"/>
              <w:left w:val="nil"/>
              <w:bottom w:val="single" w:sz="2" w:space="0" w:color="auto"/>
              <w:right w:val="single" w:sz="4" w:space="0" w:color="auto"/>
            </w:tcBorders>
            <w:shd w:val="clear" w:color="auto" w:fill="A6A6A6"/>
            <w:vAlign w:val="center"/>
          </w:tcPr>
          <w:p w14:paraId="69101B1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заключения соглашения</w:t>
            </w:r>
          </w:p>
        </w:tc>
        <w:tc>
          <w:tcPr>
            <w:tcW w:w="511" w:type="pct"/>
            <w:tcBorders>
              <w:top w:val="single" w:sz="4" w:space="0" w:color="auto"/>
              <w:left w:val="single" w:sz="4" w:space="0" w:color="auto"/>
              <w:bottom w:val="single" w:sz="4" w:space="0" w:color="auto"/>
              <w:right w:val="single" w:sz="4" w:space="0" w:color="auto"/>
            </w:tcBorders>
            <w:shd w:val="clear" w:color="auto" w:fill="A6A6A6"/>
            <w:vAlign w:val="center"/>
          </w:tcPr>
          <w:p w14:paraId="29EC77A8"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xml:space="preserve">Дата подписания </w:t>
            </w:r>
            <w:r>
              <w:rPr>
                <w:rFonts w:ascii="Garamond" w:hAnsi="Garamond"/>
                <w:b/>
                <w:sz w:val="20"/>
                <w:szCs w:val="20"/>
              </w:rPr>
              <w:t>с</w:t>
            </w:r>
            <w:r w:rsidRPr="00F61C2A">
              <w:rPr>
                <w:rFonts w:ascii="Garamond" w:hAnsi="Garamond"/>
                <w:b/>
                <w:sz w:val="20"/>
                <w:szCs w:val="20"/>
              </w:rPr>
              <w:t>оглашения принципалом</w:t>
            </w:r>
          </w:p>
        </w:tc>
        <w:tc>
          <w:tcPr>
            <w:tcW w:w="647" w:type="pct"/>
            <w:tcBorders>
              <w:top w:val="single" w:sz="2" w:space="0" w:color="auto"/>
              <w:left w:val="single" w:sz="4" w:space="0" w:color="auto"/>
              <w:bottom w:val="single" w:sz="2" w:space="0" w:color="auto"/>
              <w:right w:val="single" w:sz="2" w:space="0" w:color="auto"/>
            </w:tcBorders>
            <w:shd w:val="clear" w:color="auto" w:fill="A6A6A6"/>
            <w:vAlign w:val="center"/>
          </w:tcPr>
          <w:p w14:paraId="6FB73F3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Принципал</w:t>
            </w:r>
          </w:p>
        </w:tc>
        <w:tc>
          <w:tcPr>
            <w:tcW w:w="452" w:type="pct"/>
            <w:tcBorders>
              <w:top w:val="single" w:sz="2" w:space="0" w:color="auto"/>
              <w:left w:val="nil"/>
              <w:bottom w:val="single" w:sz="2" w:space="0" w:color="auto"/>
              <w:right w:val="single" w:sz="2" w:space="0" w:color="auto"/>
            </w:tcBorders>
            <w:shd w:val="clear" w:color="auto" w:fill="A6A6A6"/>
            <w:vAlign w:val="center"/>
          </w:tcPr>
          <w:p w14:paraId="64023E3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xml:space="preserve">Код принципала </w:t>
            </w:r>
          </w:p>
        </w:tc>
        <w:tc>
          <w:tcPr>
            <w:tcW w:w="360" w:type="pct"/>
            <w:tcBorders>
              <w:top w:val="single" w:sz="2" w:space="0" w:color="auto"/>
              <w:left w:val="nil"/>
              <w:bottom w:val="single" w:sz="2" w:space="0" w:color="auto"/>
              <w:right w:val="single" w:sz="2" w:space="0" w:color="auto"/>
            </w:tcBorders>
            <w:shd w:val="clear" w:color="auto" w:fill="A6A6A6"/>
            <w:vAlign w:val="center"/>
          </w:tcPr>
          <w:p w14:paraId="45196DD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Продавец</w:t>
            </w:r>
          </w:p>
        </w:tc>
        <w:tc>
          <w:tcPr>
            <w:tcW w:w="546" w:type="pct"/>
            <w:tcBorders>
              <w:top w:val="single" w:sz="2" w:space="0" w:color="auto"/>
              <w:left w:val="nil"/>
              <w:bottom w:val="single" w:sz="2" w:space="0" w:color="auto"/>
              <w:right w:val="single" w:sz="2" w:space="0" w:color="auto"/>
            </w:tcBorders>
            <w:shd w:val="clear" w:color="auto" w:fill="A6A6A6"/>
            <w:vAlign w:val="center"/>
          </w:tcPr>
          <w:p w14:paraId="7B98A5B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 продавца</w:t>
            </w:r>
          </w:p>
        </w:tc>
        <w:tc>
          <w:tcPr>
            <w:tcW w:w="627" w:type="pct"/>
            <w:tcBorders>
              <w:top w:val="single" w:sz="2" w:space="0" w:color="auto"/>
              <w:left w:val="nil"/>
              <w:bottom w:val="single" w:sz="2" w:space="0" w:color="auto"/>
              <w:right w:val="single" w:sz="2" w:space="0" w:color="auto"/>
            </w:tcBorders>
            <w:shd w:val="clear" w:color="auto" w:fill="A6A6A6"/>
            <w:vAlign w:val="center"/>
          </w:tcPr>
          <w:p w14:paraId="2A1AC6B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Коды ГТП генерации, указанные в соглашении</w:t>
            </w:r>
          </w:p>
        </w:tc>
      </w:tr>
      <w:tr w:rsidR="00837663" w:rsidRPr="00F61C2A" w14:paraId="7EB29A75" w14:textId="77777777" w:rsidTr="0008043F">
        <w:tblPrEx>
          <w:tblCellMar>
            <w:left w:w="43" w:type="dxa"/>
            <w:right w:w="43" w:type="dxa"/>
          </w:tblCellMar>
        </w:tblPrEx>
        <w:trPr>
          <w:trHeight w:val="231"/>
        </w:trPr>
        <w:tc>
          <w:tcPr>
            <w:tcW w:w="412" w:type="pct"/>
            <w:tcBorders>
              <w:top w:val="nil"/>
              <w:left w:val="single" w:sz="4" w:space="0" w:color="auto"/>
              <w:bottom w:val="single" w:sz="4" w:space="0" w:color="auto"/>
              <w:right w:val="single" w:sz="4" w:space="0" w:color="auto"/>
            </w:tcBorders>
            <w:shd w:val="clear" w:color="auto" w:fill="auto"/>
            <w:noWrap/>
            <w:vAlign w:val="center"/>
          </w:tcPr>
          <w:p w14:paraId="19E618D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1</w:t>
            </w:r>
          </w:p>
        </w:tc>
        <w:tc>
          <w:tcPr>
            <w:tcW w:w="826" w:type="pct"/>
            <w:tcBorders>
              <w:top w:val="nil"/>
              <w:left w:val="nil"/>
              <w:bottom w:val="single" w:sz="4" w:space="0" w:color="auto"/>
              <w:right w:val="single" w:sz="4" w:space="0" w:color="auto"/>
            </w:tcBorders>
            <w:shd w:val="clear" w:color="auto" w:fill="auto"/>
            <w:noWrap/>
            <w:vAlign w:val="center"/>
          </w:tcPr>
          <w:p w14:paraId="2B546E30"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2</w:t>
            </w:r>
          </w:p>
        </w:tc>
        <w:tc>
          <w:tcPr>
            <w:tcW w:w="619" w:type="pct"/>
            <w:tcBorders>
              <w:top w:val="nil"/>
              <w:left w:val="nil"/>
              <w:bottom w:val="single" w:sz="4" w:space="0" w:color="auto"/>
              <w:right w:val="single" w:sz="4" w:space="0" w:color="auto"/>
            </w:tcBorders>
            <w:shd w:val="clear" w:color="auto" w:fill="auto"/>
            <w:noWrap/>
            <w:vAlign w:val="center"/>
          </w:tcPr>
          <w:p w14:paraId="6113FF1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3</w:t>
            </w:r>
          </w:p>
        </w:tc>
        <w:tc>
          <w:tcPr>
            <w:tcW w:w="511" w:type="pct"/>
            <w:tcBorders>
              <w:top w:val="single" w:sz="4" w:space="0" w:color="auto"/>
              <w:left w:val="nil"/>
              <w:bottom w:val="single" w:sz="4" w:space="0" w:color="auto"/>
              <w:right w:val="single" w:sz="4" w:space="0" w:color="auto"/>
            </w:tcBorders>
            <w:vAlign w:val="center"/>
          </w:tcPr>
          <w:p w14:paraId="572E763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4</w:t>
            </w:r>
          </w:p>
        </w:tc>
        <w:tc>
          <w:tcPr>
            <w:tcW w:w="647" w:type="pct"/>
            <w:tcBorders>
              <w:top w:val="nil"/>
              <w:left w:val="single" w:sz="4" w:space="0" w:color="auto"/>
              <w:bottom w:val="single" w:sz="4" w:space="0" w:color="auto"/>
              <w:right w:val="single" w:sz="4" w:space="0" w:color="auto"/>
            </w:tcBorders>
            <w:shd w:val="clear" w:color="auto" w:fill="auto"/>
            <w:noWrap/>
            <w:vAlign w:val="center"/>
          </w:tcPr>
          <w:p w14:paraId="2C79F9CB"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5</w:t>
            </w:r>
          </w:p>
        </w:tc>
        <w:tc>
          <w:tcPr>
            <w:tcW w:w="452" w:type="pct"/>
            <w:tcBorders>
              <w:top w:val="nil"/>
              <w:left w:val="nil"/>
              <w:bottom w:val="single" w:sz="4" w:space="0" w:color="auto"/>
              <w:right w:val="single" w:sz="4" w:space="0" w:color="auto"/>
            </w:tcBorders>
            <w:shd w:val="clear" w:color="auto" w:fill="auto"/>
            <w:noWrap/>
            <w:vAlign w:val="center"/>
          </w:tcPr>
          <w:p w14:paraId="5E70A41B"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6</w:t>
            </w:r>
          </w:p>
        </w:tc>
        <w:tc>
          <w:tcPr>
            <w:tcW w:w="360" w:type="pct"/>
            <w:tcBorders>
              <w:top w:val="nil"/>
              <w:left w:val="nil"/>
              <w:bottom w:val="single" w:sz="4" w:space="0" w:color="auto"/>
              <w:right w:val="single" w:sz="4" w:space="0" w:color="auto"/>
            </w:tcBorders>
            <w:shd w:val="clear" w:color="auto" w:fill="auto"/>
            <w:noWrap/>
            <w:vAlign w:val="center"/>
          </w:tcPr>
          <w:p w14:paraId="225484F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7</w:t>
            </w:r>
          </w:p>
        </w:tc>
        <w:tc>
          <w:tcPr>
            <w:tcW w:w="546" w:type="pct"/>
            <w:tcBorders>
              <w:top w:val="nil"/>
              <w:left w:val="nil"/>
              <w:bottom w:val="single" w:sz="4" w:space="0" w:color="auto"/>
              <w:right w:val="single" w:sz="4" w:space="0" w:color="auto"/>
            </w:tcBorders>
            <w:shd w:val="clear" w:color="auto" w:fill="auto"/>
            <w:noWrap/>
            <w:vAlign w:val="center"/>
          </w:tcPr>
          <w:p w14:paraId="1F7DB373"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8</w:t>
            </w:r>
          </w:p>
        </w:tc>
        <w:tc>
          <w:tcPr>
            <w:tcW w:w="627" w:type="pct"/>
            <w:tcBorders>
              <w:top w:val="nil"/>
              <w:left w:val="nil"/>
              <w:bottom w:val="single" w:sz="4" w:space="0" w:color="auto"/>
              <w:right w:val="single" w:sz="4" w:space="0" w:color="auto"/>
            </w:tcBorders>
            <w:shd w:val="clear" w:color="auto" w:fill="auto"/>
            <w:noWrap/>
            <w:vAlign w:val="center"/>
          </w:tcPr>
          <w:p w14:paraId="345A13B3"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9</w:t>
            </w:r>
          </w:p>
        </w:tc>
      </w:tr>
      <w:tr w:rsidR="00837663" w:rsidRPr="00F61C2A" w14:paraId="7E6E0F06" w14:textId="77777777" w:rsidTr="0008043F">
        <w:tblPrEx>
          <w:tblCellMar>
            <w:left w:w="43" w:type="dxa"/>
            <w:right w:w="43" w:type="dxa"/>
          </w:tblCellMar>
        </w:tblPrEx>
        <w:trPr>
          <w:trHeight w:val="309"/>
        </w:trPr>
        <w:tc>
          <w:tcPr>
            <w:tcW w:w="412" w:type="pct"/>
            <w:tcBorders>
              <w:top w:val="nil"/>
              <w:left w:val="single" w:sz="4" w:space="0" w:color="auto"/>
              <w:bottom w:val="single" w:sz="4" w:space="0" w:color="auto"/>
              <w:right w:val="single" w:sz="4" w:space="0" w:color="auto"/>
            </w:tcBorders>
            <w:shd w:val="clear" w:color="auto" w:fill="auto"/>
            <w:noWrap/>
            <w:vAlign w:val="center"/>
          </w:tcPr>
          <w:p w14:paraId="24DC71F1"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826" w:type="pct"/>
            <w:tcBorders>
              <w:top w:val="nil"/>
              <w:left w:val="nil"/>
              <w:bottom w:val="single" w:sz="4" w:space="0" w:color="auto"/>
              <w:right w:val="single" w:sz="4" w:space="0" w:color="auto"/>
            </w:tcBorders>
            <w:shd w:val="clear" w:color="auto" w:fill="auto"/>
            <w:noWrap/>
            <w:vAlign w:val="center"/>
          </w:tcPr>
          <w:p w14:paraId="380BF2B5"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619" w:type="pct"/>
            <w:tcBorders>
              <w:top w:val="nil"/>
              <w:left w:val="nil"/>
              <w:bottom w:val="single" w:sz="4" w:space="0" w:color="auto"/>
              <w:right w:val="single" w:sz="4" w:space="0" w:color="auto"/>
            </w:tcBorders>
            <w:shd w:val="clear" w:color="auto" w:fill="auto"/>
            <w:noWrap/>
            <w:vAlign w:val="center"/>
          </w:tcPr>
          <w:p w14:paraId="3D6AE085"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511" w:type="pct"/>
            <w:tcBorders>
              <w:top w:val="single" w:sz="4" w:space="0" w:color="auto"/>
              <w:left w:val="nil"/>
              <w:bottom w:val="single" w:sz="4" w:space="0" w:color="auto"/>
              <w:right w:val="single" w:sz="4" w:space="0" w:color="auto"/>
            </w:tcBorders>
            <w:vAlign w:val="center"/>
          </w:tcPr>
          <w:p w14:paraId="48343531" w14:textId="77777777" w:rsidR="00837663" w:rsidRPr="00F61C2A" w:rsidRDefault="00837663" w:rsidP="0008043F">
            <w:pPr>
              <w:spacing w:after="0" w:line="240" w:lineRule="auto"/>
              <w:rPr>
                <w:rFonts w:ascii="Garamond" w:hAnsi="Garamond"/>
                <w:b/>
                <w:sz w:val="20"/>
                <w:szCs w:val="20"/>
              </w:rPr>
            </w:pPr>
          </w:p>
        </w:tc>
        <w:tc>
          <w:tcPr>
            <w:tcW w:w="647" w:type="pct"/>
            <w:tcBorders>
              <w:top w:val="nil"/>
              <w:left w:val="single" w:sz="4" w:space="0" w:color="auto"/>
              <w:bottom w:val="single" w:sz="4" w:space="0" w:color="auto"/>
              <w:right w:val="single" w:sz="4" w:space="0" w:color="auto"/>
            </w:tcBorders>
            <w:shd w:val="clear" w:color="auto" w:fill="auto"/>
            <w:noWrap/>
            <w:vAlign w:val="center"/>
          </w:tcPr>
          <w:p w14:paraId="15E981B4"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452" w:type="pct"/>
            <w:tcBorders>
              <w:top w:val="nil"/>
              <w:left w:val="nil"/>
              <w:bottom w:val="single" w:sz="4" w:space="0" w:color="auto"/>
              <w:right w:val="single" w:sz="4" w:space="0" w:color="auto"/>
            </w:tcBorders>
            <w:shd w:val="clear" w:color="auto" w:fill="auto"/>
            <w:noWrap/>
            <w:vAlign w:val="center"/>
          </w:tcPr>
          <w:p w14:paraId="3A219542"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360" w:type="pct"/>
            <w:tcBorders>
              <w:top w:val="nil"/>
              <w:left w:val="nil"/>
              <w:bottom w:val="single" w:sz="4" w:space="0" w:color="auto"/>
              <w:right w:val="single" w:sz="4" w:space="0" w:color="auto"/>
            </w:tcBorders>
            <w:shd w:val="clear" w:color="auto" w:fill="auto"/>
            <w:noWrap/>
            <w:vAlign w:val="center"/>
          </w:tcPr>
          <w:p w14:paraId="3567C7AA" w14:textId="77777777" w:rsidR="00837663" w:rsidRPr="00F61C2A" w:rsidRDefault="00837663" w:rsidP="0008043F">
            <w:pPr>
              <w:spacing w:after="0" w:line="240" w:lineRule="auto"/>
              <w:rPr>
                <w:rFonts w:ascii="Garamond" w:hAnsi="Garamond"/>
                <w:b/>
                <w:sz w:val="20"/>
                <w:szCs w:val="20"/>
              </w:rPr>
            </w:pPr>
          </w:p>
        </w:tc>
        <w:tc>
          <w:tcPr>
            <w:tcW w:w="546" w:type="pct"/>
            <w:tcBorders>
              <w:top w:val="nil"/>
              <w:left w:val="nil"/>
              <w:bottom w:val="single" w:sz="4" w:space="0" w:color="auto"/>
              <w:right w:val="single" w:sz="4" w:space="0" w:color="auto"/>
            </w:tcBorders>
            <w:shd w:val="clear" w:color="auto" w:fill="auto"/>
            <w:noWrap/>
            <w:vAlign w:val="center"/>
          </w:tcPr>
          <w:p w14:paraId="6963918F"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c>
          <w:tcPr>
            <w:tcW w:w="627" w:type="pct"/>
            <w:tcBorders>
              <w:top w:val="nil"/>
              <w:left w:val="nil"/>
              <w:bottom w:val="single" w:sz="4" w:space="0" w:color="auto"/>
              <w:right w:val="single" w:sz="4" w:space="0" w:color="auto"/>
            </w:tcBorders>
            <w:shd w:val="clear" w:color="auto" w:fill="auto"/>
            <w:noWrap/>
            <w:vAlign w:val="center"/>
          </w:tcPr>
          <w:p w14:paraId="2BD3FBC2" w14:textId="77777777" w:rsidR="00837663" w:rsidRPr="00F61C2A" w:rsidRDefault="00837663" w:rsidP="0008043F">
            <w:pPr>
              <w:spacing w:after="0" w:line="240" w:lineRule="auto"/>
              <w:rPr>
                <w:rFonts w:ascii="Garamond" w:hAnsi="Garamond"/>
                <w:b/>
                <w:sz w:val="20"/>
                <w:szCs w:val="20"/>
              </w:rPr>
            </w:pPr>
            <w:r w:rsidRPr="00F61C2A">
              <w:rPr>
                <w:rFonts w:ascii="Garamond" w:hAnsi="Garamond"/>
                <w:b/>
                <w:sz w:val="20"/>
                <w:szCs w:val="20"/>
              </w:rPr>
              <w:t> </w:t>
            </w:r>
          </w:p>
        </w:tc>
      </w:tr>
      <w:tr w:rsidR="00837663" w:rsidRPr="00F61C2A" w14:paraId="4B33FC6E" w14:textId="77777777" w:rsidTr="0008043F">
        <w:tblPrEx>
          <w:tblCellMar>
            <w:left w:w="43" w:type="dxa"/>
            <w:right w:w="43" w:type="dxa"/>
          </w:tblCellMar>
        </w:tblPrEx>
        <w:trPr>
          <w:trHeight w:val="256"/>
        </w:trPr>
        <w:tc>
          <w:tcPr>
            <w:tcW w:w="412" w:type="pct"/>
            <w:tcBorders>
              <w:top w:val="nil"/>
              <w:left w:val="single" w:sz="4" w:space="0" w:color="auto"/>
              <w:bottom w:val="single" w:sz="4" w:space="0" w:color="auto"/>
              <w:right w:val="single" w:sz="4" w:space="0" w:color="auto"/>
            </w:tcBorders>
            <w:shd w:val="clear" w:color="auto" w:fill="auto"/>
            <w:noWrap/>
            <w:vAlign w:val="center"/>
          </w:tcPr>
          <w:p w14:paraId="5F43594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826" w:type="pct"/>
            <w:tcBorders>
              <w:top w:val="nil"/>
              <w:left w:val="nil"/>
              <w:bottom w:val="single" w:sz="4" w:space="0" w:color="auto"/>
              <w:right w:val="single" w:sz="4" w:space="0" w:color="auto"/>
            </w:tcBorders>
            <w:shd w:val="clear" w:color="auto" w:fill="auto"/>
            <w:noWrap/>
            <w:vAlign w:val="center"/>
          </w:tcPr>
          <w:p w14:paraId="35C5F68E"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619" w:type="pct"/>
            <w:tcBorders>
              <w:top w:val="nil"/>
              <w:left w:val="nil"/>
              <w:bottom w:val="single" w:sz="4" w:space="0" w:color="auto"/>
              <w:right w:val="single" w:sz="4" w:space="0" w:color="auto"/>
            </w:tcBorders>
            <w:shd w:val="clear" w:color="auto" w:fill="auto"/>
            <w:noWrap/>
            <w:vAlign w:val="center"/>
          </w:tcPr>
          <w:p w14:paraId="06906AA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511" w:type="pct"/>
            <w:tcBorders>
              <w:top w:val="single" w:sz="4" w:space="0" w:color="auto"/>
              <w:left w:val="nil"/>
              <w:bottom w:val="single" w:sz="4" w:space="0" w:color="auto"/>
              <w:right w:val="single" w:sz="4" w:space="0" w:color="auto"/>
            </w:tcBorders>
            <w:vAlign w:val="center"/>
          </w:tcPr>
          <w:p w14:paraId="6D590E17" w14:textId="77777777" w:rsidR="00837663" w:rsidRPr="00F61C2A" w:rsidRDefault="00837663" w:rsidP="0008043F">
            <w:pPr>
              <w:spacing w:after="0" w:line="240" w:lineRule="auto"/>
              <w:jc w:val="center"/>
              <w:rPr>
                <w:rFonts w:ascii="Garamond" w:hAnsi="Garamond"/>
                <w:b/>
                <w:sz w:val="20"/>
                <w:szCs w:val="20"/>
              </w:rPr>
            </w:pPr>
          </w:p>
        </w:tc>
        <w:tc>
          <w:tcPr>
            <w:tcW w:w="647" w:type="pct"/>
            <w:tcBorders>
              <w:top w:val="nil"/>
              <w:left w:val="single" w:sz="4" w:space="0" w:color="auto"/>
              <w:bottom w:val="single" w:sz="4" w:space="0" w:color="auto"/>
              <w:right w:val="single" w:sz="4" w:space="0" w:color="auto"/>
            </w:tcBorders>
            <w:shd w:val="clear" w:color="auto" w:fill="auto"/>
            <w:noWrap/>
            <w:vAlign w:val="center"/>
          </w:tcPr>
          <w:p w14:paraId="0C7E7EB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452" w:type="pct"/>
            <w:tcBorders>
              <w:top w:val="nil"/>
              <w:left w:val="nil"/>
              <w:bottom w:val="single" w:sz="4" w:space="0" w:color="auto"/>
              <w:right w:val="single" w:sz="4" w:space="0" w:color="auto"/>
            </w:tcBorders>
            <w:shd w:val="clear" w:color="auto" w:fill="auto"/>
            <w:noWrap/>
            <w:vAlign w:val="center"/>
          </w:tcPr>
          <w:p w14:paraId="6BD1188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360" w:type="pct"/>
            <w:tcBorders>
              <w:top w:val="nil"/>
              <w:left w:val="nil"/>
              <w:bottom w:val="single" w:sz="4" w:space="0" w:color="auto"/>
              <w:right w:val="single" w:sz="4" w:space="0" w:color="auto"/>
            </w:tcBorders>
            <w:shd w:val="clear" w:color="auto" w:fill="auto"/>
            <w:noWrap/>
            <w:vAlign w:val="center"/>
          </w:tcPr>
          <w:p w14:paraId="4FA8287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546" w:type="pct"/>
            <w:tcBorders>
              <w:top w:val="nil"/>
              <w:left w:val="nil"/>
              <w:bottom w:val="single" w:sz="4" w:space="0" w:color="auto"/>
              <w:right w:val="single" w:sz="4" w:space="0" w:color="auto"/>
            </w:tcBorders>
            <w:shd w:val="clear" w:color="auto" w:fill="auto"/>
            <w:noWrap/>
            <w:vAlign w:val="center"/>
          </w:tcPr>
          <w:p w14:paraId="012593F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c>
          <w:tcPr>
            <w:tcW w:w="627" w:type="pct"/>
            <w:tcBorders>
              <w:top w:val="nil"/>
              <w:left w:val="nil"/>
              <w:bottom w:val="single" w:sz="4" w:space="0" w:color="auto"/>
              <w:right w:val="single" w:sz="4" w:space="0" w:color="auto"/>
            </w:tcBorders>
            <w:shd w:val="clear" w:color="auto" w:fill="auto"/>
            <w:noWrap/>
            <w:vAlign w:val="center"/>
          </w:tcPr>
          <w:p w14:paraId="19AADED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w:t>
            </w:r>
          </w:p>
        </w:tc>
      </w:tr>
    </w:tbl>
    <w:p w14:paraId="2467E5E3" w14:textId="77777777" w:rsidR="00837663" w:rsidRPr="00D3529F" w:rsidRDefault="00837663" w:rsidP="00837663">
      <w:pPr>
        <w:tabs>
          <w:tab w:val="left" w:pos="10582"/>
        </w:tabs>
        <w:ind w:firstLine="708"/>
        <w:jc w:val="right"/>
        <w:rPr>
          <w:rFonts w:ascii="Garamond" w:hAnsi="Garamond"/>
          <w:b/>
          <w:sz w:val="18"/>
          <w:szCs w:val="18"/>
        </w:rPr>
        <w:sectPr w:rsidR="00837663" w:rsidRPr="00D3529F" w:rsidSect="00C64079">
          <w:pgSz w:w="16838" w:h="11906" w:orient="landscape"/>
          <w:pgMar w:top="1134" w:right="1134" w:bottom="851" w:left="1134" w:header="709" w:footer="709" w:gutter="0"/>
          <w:cols w:space="708"/>
          <w:docGrid w:linePitch="360"/>
        </w:sectPr>
      </w:pPr>
    </w:p>
    <w:p w14:paraId="40EAF00F" w14:textId="77777777" w:rsidR="00837663" w:rsidRPr="00B97B4C" w:rsidRDefault="00837663" w:rsidP="00837663">
      <w:pPr>
        <w:ind w:firstLine="708"/>
        <w:jc w:val="right"/>
        <w:rPr>
          <w:rFonts w:ascii="Garamond" w:hAnsi="Garamond"/>
          <w:b/>
        </w:rPr>
      </w:pPr>
      <w:r w:rsidRPr="00B97B4C">
        <w:rPr>
          <w:rFonts w:ascii="Garamond" w:hAnsi="Garamond"/>
          <w:b/>
        </w:rPr>
        <w:lastRenderedPageBreak/>
        <w:t xml:space="preserve">Приложение </w:t>
      </w:r>
      <w:r>
        <w:rPr>
          <w:rFonts w:ascii="Garamond" w:hAnsi="Garamond"/>
          <w:b/>
        </w:rPr>
        <w:t>2</w:t>
      </w:r>
      <w:r w:rsidRPr="00B97B4C">
        <w:rPr>
          <w:rFonts w:ascii="Garamond" w:hAnsi="Garamond"/>
          <w:b/>
        </w:rPr>
        <w:t>.</w:t>
      </w:r>
      <w:r>
        <w:rPr>
          <w:rFonts w:ascii="Garamond" w:hAnsi="Garamond"/>
          <w:b/>
        </w:rPr>
        <w:t>8</w:t>
      </w:r>
    </w:p>
    <w:p w14:paraId="10084AF1" w14:textId="2D622C9C" w:rsidR="00837663" w:rsidRPr="003E7D42" w:rsidRDefault="00837663" w:rsidP="00837663">
      <w:pPr>
        <w:ind w:left="-142"/>
        <w:rPr>
          <w:b/>
          <w:bCs/>
        </w:rPr>
      </w:pPr>
      <w:r w:rsidRPr="00B97B4C">
        <w:rPr>
          <w:rFonts w:ascii="Garamond" w:hAnsi="Garamond"/>
          <w:b/>
          <w:bCs/>
        </w:rPr>
        <w:t xml:space="preserve">Реестр аккредитивов, уведомление об открытии которых получено </w:t>
      </w:r>
      <w:r w:rsidRPr="00FB5F8F">
        <w:rPr>
          <w:rFonts w:ascii="Garamond" w:hAnsi="Garamond"/>
          <w:b/>
          <w:bCs/>
        </w:rPr>
        <w:t>АО «ЦФР»</w:t>
      </w:r>
      <w:r w:rsidRPr="00B97B4C">
        <w:rPr>
          <w:rFonts w:ascii="Garamond" w:hAnsi="Garamond"/>
          <w:b/>
          <w:bCs/>
        </w:rPr>
        <w:t xml:space="preserve"> в соответствии с соглашениями </w:t>
      </w:r>
      <w:r w:rsidR="00486683">
        <w:rPr>
          <w:rFonts w:ascii="Garamond" w:hAnsi="Garamond"/>
          <w:b/>
          <w:bCs/>
        </w:rPr>
        <w:t>о порядке расчетов, связанных с </w:t>
      </w:r>
      <w:r w:rsidRPr="00B97B4C">
        <w:rPr>
          <w:rFonts w:ascii="Garamond" w:hAnsi="Garamond"/>
          <w:b/>
          <w:bCs/>
        </w:rPr>
        <w:t>уплатой</w:t>
      </w:r>
      <w:r>
        <w:rPr>
          <w:rFonts w:ascii="Garamond" w:hAnsi="Garamond"/>
          <w:b/>
          <w:bCs/>
        </w:rPr>
        <w:t xml:space="preserve"> продавцом</w:t>
      </w:r>
      <w:r w:rsidRPr="00B97B4C">
        <w:rPr>
          <w:rFonts w:ascii="Garamond" w:hAnsi="Garamond"/>
          <w:b/>
          <w:bCs/>
        </w:rPr>
        <w:t xml:space="preserve"> штраф</w:t>
      </w:r>
      <w:r>
        <w:rPr>
          <w:rFonts w:ascii="Garamond" w:hAnsi="Garamond"/>
          <w:b/>
          <w:bCs/>
        </w:rPr>
        <w:t>ов по договорам</w:t>
      </w:r>
      <w:r w:rsidRPr="00B97B4C">
        <w:rPr>
          <w:rFonts w:ascii="Garamond" w:hAnsi="Garamond"/>
          <w:b/>
          <w:bCs/>
        </w:rPr>
        <w:t xml:space="preserve"> КОМ НГО</w:t>
      </w:r>
    </w:p>
    <w:tbl>
      <w:tblPr>
        <w:tblW w:w="1587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1"/>
        <w:gridCol w:w="872"/>
        <w:gridCol w:w="836"/>
        <w:gridCol w:w="688"/>
        <w:gridCol w:w="666"/>
        <w:gridCol w:w="904"/>
        <w:gridCol w:w="758"/>
        <w:gridCol w:w="699"/>
        <w:gridCol w:w="760"/>
        <w:gridCol w:w="1310"/>
        <w:gridCol w:w="723"/>
        <w:gridCol w:w="1100"/>
        <w:gridCol w:w="1756"/>
        <w:gridCol w:w="1016"/>
        <w:gridCol w:w="1366"/>
        <w:gridCol w:w="1872"/>
      </w:tblGrid>
      <w:tr w:rsidR="00837663" w:rsidRPr="00F61C2A" w14:paraId="1ABB91D2" w14:textId="77777777" w:rsidTr="0008043F">
        <w:trPr>
          <w:trHeight w:val="498"/>
        </w:trPr>
        <w:tc>
          <w:tcPr>
            <w:tcW w:w="551" w:type="dxa"/>
            <w:shd w:val="clear" w:color="auto" w:fill="BFBFBF"/>
            <w:vAlign w:val="center"/>
          </w:tcPr>
          <w:p w14:paraId="292FAAB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п/п</w:t>
            </w:r>
          </w:p>
        </w:tc>
        <w:tc>
          <w:tcPr>
            <w:tcW w:w="872" w:type="dxa"/>
            <w:shd w:val="clear" w:color="auto" w:fill="BFBFBF"/>
            <w:vAlign w:val="center"/>
          </w:tcPr>
          <w:p w14:paraId="24B4D392"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xml:space="preserve">Номер </w:t>
            </w:r>
            <w:r>
              <w:rPr>
                <w:rFonts w:ascii="Garamond" w:hAnsi="Garamond"/>
                <w:b/>
                <w:sz w:val="20"/>
                <w:szCs w:val="20"/>
              </w:rPr>
              <w:t>с</w:t>
            </w:r>
            <w:r w:rsidRPr="00F61C2A">
              <w:rPr>
                <w:rFonts w:ascii="Garamond" w:hAnsi="Garamond"/>
                <w:b/>
                <w:sz w:val="20"/>
                <w:szCs w:val="20"/>
              </w:rPr>
              <w:t>оглашения</w:t>
            </w:r>
          </w:p>
        </w:tc>
        <w:tc>
          <w:tcPr>
            <w:tcW w:w="836" w:type="dxa"/>
            <w:shd w:val="clear" w:color="auto" w:fill="BFBFBF"/>
            <w:vAlign w:val="center"/>
          </w:tcPr>
          <w:p w14:paraId="48255E82"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 xml:space="preserve">Дата заключения </w:t>
            </w:r>
            <w:r>
              <w:rPr>
                <w:rFonts w:ascii="Garamond" w:hAnsi="Garamond"/>
                <w:b/>
                <w:sz w:val="20"/>
                <w:szCs w:val="20"/>
              </w:rPr>
              <w:t>с</w:t>
            </w:r>
            <w:r w:rsidRPr="00F61C2A">
              <w:rPr>
                <w:rFonts w:ascii="Garamond" w:hAnsi="Garamond"/>
                <w:b/>
                <w:sz w:val="20"/>
                <w:szCs w:val="20"/>
              </w:rPr>
              <w:t>оглашения</w:t>
            </w:r>
          </w:p>
        </w:tc>
        <w:tc>
          <w:tcPr>
            <w:tcW w:w="688" w:type="dxa"/>
            <w:shd w:val="clear" w:color="auto" w:fill="BFBFBF"/>
            <w:vAlign w:val="center"/>
          </w:tcPr>
          <w:p w14:paraId="5CA76C3A"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Продавец</w:t>
            </w:r>
          </w:p>
        </w:tc>
        <w:tc>
          <w:tcPr>
            <w:tcW w:w="666" w:type="dxa"/>
            <w:shd w:val="clear" w:color="auto" w:fill="BFBFBF"/>
            <w:vAlign w:val="center"/>
          </w:tcPr>
          <w:p w14:paraId="1DEFE67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 продавца</w:t>
            </w:r>
          </w:p>
        </w:tc>
        <w:tc>
          <w:tcPr>
            <w:tcW w:w="904" w:type="dxa"/>
            <w:shd w:val="clear" w:color="auto" w:fill="BFBFBF"/>
            <w:vAlign w:val="center"/>
          </w:tcPr>
          <w:p w14:paraId="1768D3D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Коды ГТП генерации</w:t>
            </w:r>
          </w:p>
        </w:tc>
        <w:tc>
          <w:tcPr>
            <w:tcW w:w="758" w:type="dxa"/>
            <w:shd w:val="clear" w:color="auto" w:fill="BFBFBF"/>
            <w:vAlign w:val="center"/>
          </w:tcPr>
          <w:p w14:paraId="2B94E2C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Номер аккредитива</w:t>
            </w:r>
          </w:p>
        </w:tc>
        <w:tc>
          <w:tcPr>
            <w:tcW w:w="699" w:type="dxa"/>
            <w:shd w:val="clear" w:color="auto" w:fill="BFBFBF"/>
            <w:vAlign w:val="center"/>
          </w:tcPr>
          <w:p w14:paraId="09CD0B8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аккредитива</w:t>
            </w:r>
          </w:p>
        </w:tc>
        <w:tc>
          <w:tcPr>
            <w:tcW w:w="760" w:type="dxa"/>
            <w:shd w:val="clear" w:color="auto" w:fill="BFBFBF"/>
            <w:vAlign w:val="center"/>
          </w:tcPr>
          <w:p w14:paraId="1A3FA045"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Сумма аккредитива, руб.</w:t>
            </w:r>
          </w:p>
        </w:tc>
        <w:tc>
          <w:tcPr>
            <w:tcW w:w="1310" w:type="dxa"/>
            <w:shd w:val="clear" w:color="auto" w:fill="BFBFBF"/>
            <w:vAlign w:val="center"/>
          </w:tcPr>
          <w:p w14:paraId="15F43E53"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Реквизиты плательщика указаны верно</w:t>
            </w:r>
          </w:p>
        </w:tc>
        <w:tc>
          <w:tcPr>
            <w:tcW w:w="723" w:type="dxa"/>
            <w:shd w:val="clear" w:color="auto" w:fill="BFBFBF"/>
            <w:vAlign w:val="center"/>
          </w:tcPr>
          <w:p w14:paraId="5607C60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Банк-эмитент</w:t>
            </w:r>
          </w:p>
        </w:tc>
        <w:tc>
          <w:tcPr>
            <w:tcW w:w="1100" w:type="dxa"/>
            <w:shd w:val="clear" w:color="auto" w:fill="BFBFBF"/>
            <w:vAlign w:val="center"/>
          </w:tcPr>
          <w:p w14:paraId="0344C62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Банк-эмитент – аккредитованная организация</w:t>
            </w:r>
          </w:p>
          <w:p w14:paraId="00725DD9" w14:textId="77777777" w:rsidR="00837663" w:rsidRPr="00F61C2A" w:rsidRDefault="00837663" w:rsidP="0008043F">
            <w:pPr>
              <w:spacing w:after="0" w:line="240" w:lineRule="auto"/>
              <w:jc w:val="center"/>
              <w:rPr>
                <w:rFonts w:ascii="Garamond" w:hAnsi="Garamond"/>
                <w:b/>
                <w:sz w:val="20"/>
                <w:szCs w:val="20"/>
              </w:rPr>
            </w:pPr>
          </w:p>
        </w:tc>
        <w:tc>
          <w:tcPr>
            <w:tcW w:w="1756" w:type="dxa"/>
            <w:shd w:val="clear" w:color="auto" w:fill="BFBFBF"/>
            <w:vAlign w:val="center"/>
          </w:tcPr>
          <w:p w14:paraId="3E87109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Аккредитив выпущен от имени банка-эмитента в соответствии с ДОП</w:t>
            </w:r>
          </w:p>
        </w:tc>
        <w:tc>
          <w:tcPr>
            <w:tcW w:w="1016" w:type="dxa"/>
            <w:shd w:val="clear" w:color="auto" w:fill="BFBFBF"/>
            <w:vAlign w:val="center"/>
          </w:tcPr>
          <w:p w14:paraId="5E9481F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Исполняющий банк</w:t>
            </w:r>
          </w:p>
        </w:tc>
        <w:tc>
          <w:tcPr>
            <w:tcW w:w="1366" w:type="dxa"/>
            <w:shd w:val="clear" w:color="auto" w:fill="BFBFBF"/>
            <w:vAlign w:val="center"/>
          </w:tcPr>
          <w:p w14:paraId="024B876D"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Исполняющий банк – аккредитованная организация</w:t>
            </w:r>
          </w:p>
          <w:p w14:paraId="26972323" w14:textId="77777777" w:rsidR="00837663" w:rsidRPr="00F61C2A" w:rsidRDefault="00837663" w:rsidP="0008043F">
            <w:pPr>
              <w:spacing w:after="0" w:line="240" w:lineRule="auto"/>
              <w:jc w:val="center"/>
              <w:rPr>
                <w:rFonts w:ascii="Garamond" w:hAnsi="Garamond"/>
                <w:b/>
                <w:sz w:val="20"/>
                <w:szCs w:val="20"/>
              </w:rPr>
            </w:pPr>
          </w:p>
        </w:tc>
        <w:tc>
          <w:tcPr>
            <w:tcW w:w="1872" w:type="dxa"/>
            <w:shd w:val="clear" w:color="auto" w:fill="BFBFBF"/>
            <w:vAlign w:val="center"/>
          </w:tcPr>
          <w:p w14:paraId="0F2BB49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В качестве исполняющего банка выступает банк в соответствии с ДОП</w:t>
            </w:r>
          </w:p>
        </w:tc>
      </w:tr>
      <w:tr w:rsidR="00837663" w:rsidRPr="00F61C2A" w14:paraId="5232D31D" w14:textId="77777777" w:rsidTr="0008043F">
        <w:trPr>
          <w:trHeight w:val="281"/>
        </w:trPr>
        <w:tc>
          <w:tcPr>
            <w:tcW w:w="551" w:type="dxa"/>
            <w:vAlign w:val="center"/>
          </w:tcPr>
          <w:p w14:paraId="28D5E90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1</w:t>
            </w:r>
          </w:p>
        </w:tc>
        <w:tc>
          <w:tcPr>
            <w:tcW w:w="872" w:type="dxa"/>
            <w:vAlign w:val="center"/>
          </w:tcPr>
          <w:p w14:paraId="31596CD0"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w:t>
            </w:r>
          </w:p>
        </w:tc>
        <w:tc>
          <w:tcPr>
            <w:tcW w:w="836" w:type="dxa"/>
            <w:vAlign w:val="center"/>
          </w:tcPr>
          <w:p w14:paraId="4EB0350A"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3</w:t>
            </w:r>
          </w:p>
        </w:tc>
        <w:tc>
          <w:tcPr>
            <w:tcW w:w="688" w:type="dxa"/>
            <w:vAlign w:val="center"/>
          </w:tcPr>
          <w:p w14:paraId="58EF936D"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4</w:t>
            </w:r>
          </w:p>
        </w:tc>
        <w:tc>
          <w:tcPr>
            <w:tcW w:w="666" w:type="dxa"/>
            <w:vAlign w:val="center"/>
          </w:tcPr>
          <w:p w14:paraId="79F7B1C8"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5</w:t>
            </w:r>
          </w:p>
        </w:tc>
        <w:tc>
          <w:tcPr>
            <w:tcW w:w="904" w:type="dxa"/>
            <w:vAlign w:val="center"/>
          </w:tcPr>
          <w:p w14:paraId="2E6C4928"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6</w:t>
            </w:r>
          </w:p>
        </w:tc>
        <w:tc>
          <w:tcPr>
            <w:tcW w:w="758" w:type="dxa"/>
            <w:vAlign w:val="center"/>
          </w:tcPr>
          <w:p w14:paraId="0B3F54FB"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7</w:t>
            </w:r>
          </w:p>
        </w:tc>
        <w:tc>
          <w:tcPr>
            <w:tcW w:w="699" w:type="dxa"/>
            <w:vAlign w:val="center"/>
          </w:tcPr>
          <w:p w14:paraId="17ABE5AC"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8</w:t>
            </w:r>
          </w:p>
        </w:tc>
        <w:tc>
          <w:tcPr>
            <w:tcW w:w="760" w:type="dxa"/>
            <w:vAlign w:val="center"/>
          </w:tcPr>
          <w:p w14:paraId="3896ABB6"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9</w:t>
            </w:r>
          </w:p>
        </w:tc>
        <w:tc>
          <w:tcPr>
            <w:tcW w:w="1310" w:type="dxa"/>
            <w:vAlign w:val="center"/>
          </w:tcPr>
          <w:p w14:paraId="07462FC0"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10</w:t>
            </w:r>
          </w:p>
        </w:tc>
        <w:tc>
          <w:tcPr>
            <w:tcW w:w="723" w:type="dxa"/>
            <w:vAlign w:val="center"/>
          </w:tcPr>
          <w:p w14:paraId="2AA288EE"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11</w:t>
            </w:r>
          </w:p>
        </w:tc>
        <w:tc>
          <w:tcPr>
            <w:tcW w:w="1100" w:type="dxa"/>
            <w:vAlign w:val="center"/>
          </w:tcPr>
          <w:p w14:paraId="386BE46F"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12</w:t>
            </w:r>
          </w:p>
        </w:tc>
        <w:tc>
          <w:tcPr>
            <w:tcW w:w="1756" w:type="dxa"/>
            <w:vAlign w:val="center"/>
          </w:tcPr>
          <w:p w14:paraId="1E27453A"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13</w:t>
            </w:r>
          </w:p>
        </w:tc>
        <w:tc>
          <w:tcPr>
            <w:tcW w:w="1016" w:type="dxa"/>
            <w:vAlign w:val="center"/>
          </w:tcPr>
          <w:p w14:paraId="63977FCF"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14</w:t>
            </w:r>
          </w:p>
        </w:tc>
        <w:tc>
          <w:tcPr>
            <w:tcW w:w="1366" w:type="dxa"/>
            <w:vAlign w:val="center"/>
          </w:tcPr>
          <w:p w14:paraId="460F1BD0"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15</w:t>
            </w:r>
          </w:p>
        </w:tc>
        <w:tc>
          <w:tcPr>
            <w:tcW w:w="1872" w:type="dxa"/>
            <w:vAlign w:val="center"/>
          </w:tcPr>
          <w:p w14:paraId="4CAADED1"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16</w:t>
            </w:r>
          </w:p>
        </w:tc>
      </w:tr>
      <w:tr w:rsidR="00837663" w:rsidRPr="00F61C2A" w14:paraId="6260E5AB" w14:textId="77777777" w:rsidTr="0008043F">
        <w:trPr>
          <w:trHeight w:val="281"/>
        </w:trPr>
        <w:tc>
          <w:tcPr>
            <w:tcW w:w="551" w:type="dxa"/>
            <w:vAlign w:val="center"/>
          </w:tcPr>
          <w:p w14:paraId="02D9DB8D" w14:textId="77777777" w:rsidR="00837663" w:rsidRPr="00F61C2A" w:rsidRDefault="00837663" w:rsidP="0008043F">
            <w:pPr>
              <w:spacing w:after="0" w:line="240" w:lineRule="auto"/>
              <w:ind w:firstLine="708"/>
              <w:jc w:val="center"/>
              <w:rPr>
                <w:rFonts w:ascii="Garamond" w:hAnsi="Garamond"/>
                <w:b/>
                <w:sz w:val="20"/>
                <w:szCs w:val="20"/>
              </w:rPr>
            </w:pPr>
          </w:p>
        </w:tc>
        <w:tc>
          <w:tcPr>
            <w:tcW w:w="872" w:type="dxa"/>
            <w:vAlign w:val="center"/>
          </w:tcPr>
          <w:p w14:paraId="7AC865CB" w14:textId="77777777" w:rsidR="00837663" w:rsidRPr="00F61C2A" w:rsidRDefault="00837663" w:rsidP="0008043F">
            <w:pPr>
              <w:spacing w:after="0" w:line="240" w:lineRule="auto"/>
              <w:ind w:firstLine="708"/>
              <w:jc w:val="center"/>
              <w:rPr>
                <w:rFonts w:ascii="Garamond" w:hAnsi="Garamond"/>
                <w:b/>
                <w:sz w:val="20"/>
                <w:szCs w:val="20"/>
              </w:rPr>
            </w:pPr>
          </w:p>
        </w:tc>
        <w:tc>
          <w:tcPr>
            <w:tcW w:w="836" w:type="dxa"/>
            <w:vAlign w:val="center"/>
          </w:tcPr>
          <w:p w14:paraId="74F61814" w14:textId="77777777" w:rsidR="00837663" w:rsidRPr="00F61C2A" w:rsidRDefault="00837663" w:rsidP="0008043F">
            <w:pPr>
              <w:spacing w:after="0" w:line="240" w:lineRule="auto"/>
              <w:ind w:firstLine="708"/>
              <w:jc w:val="center"/>
              <w:rPr>
                <w:rFonts w:ascii="Garamond" w:hAnsi="Garamond"/>
                <w:b/>
                <w:sz w:val="20"/>
                <w:szCs w:val="20"/>
              </w:rPr>
            </w:pPr>
          </w:p>
        </w:tc>
        <w:tc>
          <w:tcPr>
            <w:tcW w:w="688" w:type="dxa"/>
            <w:vAlign w:val="center"/>
          </w:tcPr>
          <w:p w14:paraId="2006A770" w14:textId="77777777" w:rsidR="00837663" w:rsidRPr="00F61C2A" w:rsidRDefault="00837663" w:rsidP="0008043F">
            <w:pPr>
              <w:spacing w:after="0" w:line="240" w:lineRule="auto"/>
              <w:ind w:firstLine="708"/>
              <w:jc w:val="center"/>
              <w:rPr>
                <w:rFonts w:ascii="Garamond" w:hAnsi="Garamond"/>
                <w:b/>
                <w:sz w:val="20"/>
                <w:szCs w:val="20"/>
              </w:rPr>
            </w:pPr>
          </w:p>
        </w:tc>
        <w:tc>
          <w:tcPr>
            <w:tcW w:w="666" w:type="dxa"/>
            <w:vAlign w:val="center"/>
          </w:tcPr>
          <w:p w14:paraId="3A522404" w14:textId="77777777" w:rsidR="00837663" w:rsidRPr="00F61C2A" w:rsidRDefault="00837663" w:rsidP="0008043F">
            <w:pPr>
              <w:spacing w:after="0" w:line="240" w:lineRule="auto"/>
              <w:ind w:firstLine="708"/>
              <w:jc w:val="center"/>
              <w:rPr>
                <w:rFonts w:ascii="Garamond" w:hAnsi="Garamond"/>
                <w:b/>
                <w:sz w:val="20"/>
                <w:szCs w:val="20"/>
              </w:rPr>
            </w:pPr>
          </w:p>
        </w:tc>
        <w:tc>
          <w:tcPr>
            <w:tcW w:w="904" w:type="dxa"/>
            <w:vAlign w:val="center"/>
          </w:tcPr>
          <w:p w14:paraId="7C3C8D5C" w14:textId="77777777" w:rsidR="00837663" w:rsidRPr="00F61C2A" w:rsidRDefault="00837663" w:rsidP="0008043F">
            <w:pPr>
              <w:spacing w:after="0" w:line="240" w:lineRule="auto"/>
              <w:ind w:firstLine="708"/>
              <w:jc w:val="center"/>
              <w:rPr>
                <w:rFonts w:ascii="Garamond" w:hAnsi="Garamond"/>
                <w:b/>
                <w:sz w:val="20"/>
                <w:szCs w:val="20"/>
              </w:rPr>
            </w:pPr>
          </w:p>
        </w:tc>
        <w:tc>
          <w:tcPr>
            <w:tcW w:w="758" w:type="dxa"/>
            <w:vAlign w:val="center"/>
          </w:tcPr>
          <w:p w14:paraId="3A07EF71" w14:textId="77777777" w:rsidR="00837663" w:rsidRPr="00F61C2A" w:rsidRDefault="00837663" w:rsidP="0008043F">
            <w:pPr>
              <w:spacing w:after="0" w:line="240" w:lineRule="auto"/>
              <w:ind w:firstLine="708"/>
              <w:jc w:val="center"/>
              <w:rPr>
                <w:rFonts w:ascii="Garamond" w:hAnsi="Garamond"/>
                <w:b/>
                <w:sz w:val="20"/>
                <w:szCs w:val="20"/>
              </w:rPr>
            </w:pPr>
          </w:p>
        </w:tc>
        <w:tc>
          <w:tcPr>
            <w:tcW w:w="699" w:type="dxa"/>
            <w:vAlign w:val="center"/>
          </w:tcPr>
          <w:p w14:paraId="5D79A6FA" w14:textId="77777777" w:rsidR="00837663" w:rsidRPr="00F61C2A" w:rsidRDefault="00837663" w:rsidP="0008043F">
            <w:pPr>
              <w:spacing w:after="0" w:line="240" w:lineRule="auto"/>
              <w:ind w:firstLine="708"/>
              <w:jc w:val="center"/>
              <w:rPr>
                <w:rFonts w:ascii="Garamond" w:hAnsi="Garamond"/>
                <w:b/>
                <w:sz w:val="20"/>
                <w:szCs w:val="20"/>
              </w:rPr>
            </w:pPr>
          </w:p>
        </w:tc>
        <w:tc>
          <w:tcPr>
            <w:tcW w:w="760" w:type="dxa"/>
            <w:vAlign w:val="center"/>
          </w:tcPr>
          <w:p w14:paraId="1F07B85D" w14:textId="77777777" w:rsidR="00837663" w:rsidRPr="00F61C2A" w:rsidRDefault="00837663" w:rsidP="0008043F">
            <w:pPr>
              <w:spacing w:after="0" w:line="240" w:lineRule="auto"/>
              <w:ind w:firstLine="708"/>
              <w:jc w:val="center"/>
              <w:rPr>
                <w:rFonts w:ascii="Garamond" w:hAnsi="Garamond"/>
                <w:b/>
                <w:sz w:val="20"/>
                <w:szCs w:val="20"/>
              </w:rPr>
            </w:pPr>
          </w:p>
        </w:tc>
        <w:tc>
          <w:tcPr>
            <w:tcW w:w="1310" w:type="dxa"/>
            <w:vAlign w:val="center"/>
          </w:tcPr>
          <w:p w14:paraId="06387EB6" w14:textId="77777777" w:rsidR="00837663" w:rsidRPr="00F61C2A" w:rsidRDefault="00837663" w:rsidP="0008043F">
            <w:pPr>
              <w:spacing w:after="0" w:line="240" w:lineRule="auto"/>
              <w:ind w:firstLine="708"/>
              <w:jc w:val="center"/>
              <w:rPr>
                <w:rFonts w:ascii="Garamond" w:hAnsi="Garamond"/>
                <w:b/>
                <w:sz w:val="20"/>
                <w:szCs w:val="20"/>
              </w:rPr>
            </w:pPr>
          </w:p>
        </w:tc>
        <w:tc>
          <w:tcPr>
            <w:tcW w:w="723" w:type="dxa"/>
            <w:vAlign w:val="center"/>
          </w:tcPr>
          <w:p w14:paraId="4061C510" w14:textId="77777777" w:rsidR="00837663" w:rsidRPr="00F61C2A" w:rsidRDefault="00837663" w:rsidP="0008043F">
            <w:pPr>
              <w:spacing w:after="0" w:line="240" w:lineRule="auto"/>
              <w:ind w:firstLine="708"/>
              <w:jc w:val="center"/>
              <w:rPr>
                <w:rFonts w:ascii="Garamond" w:hAnsi="Garamond"/>
                <w:b/>
                <w:sz w:val="20"/>
                <w:szCs w:val="20"/>
              </w:rPr>
            </w:pPr>
          </w:p>
        </w:tc>
        <w:tc>
          <w:tcPr>
            <w:tcW w:w="1100" w:type="dxa"/>
            <w:vAlign w:val="center"/>
          </w:tcPr>
          <w:p w14:paraId="01D1D274" w14:textId="77777777" w:rsidR="00837663" w:rsidRPr="00F61C2A" w:rsidRDefault="00837663" w:rsidP="0008043F">
            <w:pPr>
              <w:spacing w:after="0" w:line="240" w:lineRule="auto"/>
              <w:ind w:firstLine="708"/>
              <w:jc w:val="center"/>
              <w:rPr>
                <w:rFonts w:ascii="Garamond" w:hAnsi="Garamond"/>
                <w:b/>
                <w:sz w:val="20"/>
                <w:szCs w:val="20"/>
              </w:rPr>
            </w:pPr>
          </w:p>
        </w:tc>
        <w:tc>
          <w:tcPr>
            <w:tcW w:w="1756" w:type="dxa"/>
            <w:vAlign w:val="center"/>
          </w:tcPr>
          <w:p w14:paraId="6983653C" w14:textId="77777777" w:rsidR="00837663" w:rsidRPr="00F61C2A" w:rsidRDefault="00837663" w:rsidP="0008043F">
            <w:pPr>
              <w:spacing w:after="0" w:line="240" w:lineRule="auto"/>
              <w:ind w:firstLine="708"/>
              <w:jc w:val="center"/>
              <w:rPr>
                <w:rFonts w:ascii="Garamond" w:hAnsi="Garamond"/>
                <w:b/>
                <w:sz w:val="20"/>
                <w:szCs w:val="20"/>
              </w:rPr>
            </w:pPr>
          </w:p>
        </w:tc>
        <w:tc>
          <w:tcPr>
            <w:tcW w:w="1016" w:type="dxa"/>
            <w:vAlign w:val="center"/>
          </w:tcPr>
          <w:p w14:paraId="70CF985F" w14:textId="77777777" w:rsidR="00837663" w:rsidRPr="00F61C2A" w:rsidRDefault="00837663" w:rsidP="0008043F">
            <w:pPr>
              <w:spacing w:after="0" w:line="240" w:lineRule="auto"/>
              <w:ind w:firstLine="708"/>
              <w:jc w:val="center"/>
              <w:rPr>
                <w:rFonts w:ascii="Garamond" w:hAnsi="Garamond"/>
                <w:b/>
                <w:sz w:val="20"/>
                <w:szCs w:val="20"/>
              </w:rPr>
            </w:pPr>
          </w:p>
        </w:tc>
        <w:tc>
          <w:tcPr>
            <w:tcW w:w="1366" w:type="dxa"/>
            <w:vAlign w:val="center"/>
          </w:tcPr>
          <w:p w14:paraId="671562BB" w14:textId="77777777" w:rsidR="00837663" w:rsidRPr="00F61C2A" w:rsidRDefault="00837663" w:rsidP="0008043F">
            <w:pPr>
              <w:spacing w:after="0" w:line="240" w:lineRule="auto"/>
              <w:ind w:firstLine="708"/>
              <w:jc w:val="center"/>
              <w:rPr>
                <w:rFonts w:ascii="Garamond" w:hAnsi="Garamond"/>
                <w:b/>
                <w:sz w:val="20"/>
                <w:szCs w:val="20"/>
              </w:rPr>
            </w:pPr>
          </w:p>
        </w:tc>
        <w:tc>
          <w:tcPr>
            <w:tcW w:w="1872" w:type="dxa"/>
            <w:vAlign w:val="center"/>
          </w:tcPr>
          <w:p w14:paraId="3A798144" w14:textId="77777777" w:rsidR="00837663" w:rsidRPr="00F61C2A" w:rsidRDefault="00837663" w:rsidP="0008043F">
            <w:pPr>
              <w:spacing w:after="0" w:line="240" w:lineRule="auto"/>
              <w:ind w:firstLine="708"/>
              <w:jc w:val="center"/>
              <w:rPr>
                <w:rFonts w:ascii="Garamond" w:hAnsi="Garamond"/>
                <w:b/>
                <w:sz w:val="20"/>
                <w:szCs w:val="20"/>
              </w:rPr>
            </w:pPr>
          </w:p>
        </w:tc>
      </w:tr>
      <w:tr w:rsidR="00837663" w:rsidRPr="00F61C2A" w14:paraId="29F4764F" w14:textId="77777777" w:rsidTr="0008043F">
        <w:trPr>
          <w:trHeight w:val="281"/>
        </w:trPr>
        <w:tc>
          <w:tcPr>
            <w:tcW w:w="551" w:type="dxa"/>
            <w:vAlign w:val="center"/>
          </w:tcPr>
          <w:p w14:paraId="3A57B467" w14:textId="77777777" w:rsidR="00837663" w:rsidRPr="00F61C2A" w:rsidRDefault="00837663" w:rsidP="0008043F">
            <w:pPr>
              <w:spacing w:after="0" w:line="240" w:lineRule="auto"/>
              <w:ind w:firstLine="708"/>
              <w:jc w:val="center"/>
              <w:rPr>
                <w:rFonts w:ascii="Garamond" w:hAnsi="Garamond"/>
                <w:b/>
                <w:sz w:val="20"/>
                <w:szCs w:val="20"/>
              </w:rPr>
            </w:pPr>
          </w:p>
        </w:tc>
        <w:tc>
          <w:tcPr>
            <w:tcW w:w="872" w:type="dxa"/>
            <w:vAlign w:val="center"/>
          </w:tcPr>
          <w:p w14:paraId="51B0A0BE" w14:textId="77777777" w:rsidR="00837663" w:rsidRPr="00F61C2A" w:rsidRDefault="00837663" w:rsidP="0008043F">
            <w:pPr>
              <w:spacing w:after="0" w:line="240" w:lineRule="auto"/>
              <w:ind w:firstLine="708"/>
              <w:jc w:val="center"/>
              <w:rPr>
                <w:rFonts w:ascii="Garamond" w:hAnsi="Garamond"/>
                <w:b/>
                <w:sz w:val="20"/>
                <w:szCs w:val="20"/>
              </w:rPr>
            </w:pPr>
          </w:p>
        </w:tc>
        <w:tc>
          <w:tcPr>
            <w:tcW w:w="836" w:type="dxa"/>
            <w:vAlign w:val="center"/>
          </w:tcPr>
          <w:p w14:paraId="00138440" w14:textId="77777777" w:rsidR="00837663" w:rsidRPr="00F61C2A" w:rsidRDefault="00837663" w:rsidP="0008043F">
            <w:pPr>
              <w:spacing w:after="0" w:line="240" w:lineRule="auto"/>
              <w:ind w:firstLine="708"/>
              <w:jc w:val="center"/>
              <w:rPr>
                <w:rFonts w:ascii="Garamond" w:hAnsi="Garamond"/>
                <w:b/>
                <w:sz w:val="20"/>
                <w:szCs w:val="20"/>
              </w:rPr>
            </w:pPr>
          </w:p>
        </w:tc>
        <w:tc>
          <w:tcPr>
            <w:tcW w:w="688" w:type="dxa"/>
            <w:vAlign w:val="center"/>
          </w:tcPr>
          <w:p w14:paraId="07C53BF5" w14:textId="77777777" w:rsidR="00837663" w:rsidRPr="00F61C2A" w:rsidRDefault="00837663" w:rsidP="0008043F">
            <w:pPr>
              <w:spacing w:after="0" w:line="240" w:lineRule="auto"/>
              <w:ind w:firstLine="708"/>
              <w:jc w:val="center"/>
              <w:rPr>
                <w:rFonts w:ascii="Garamond" w:hAnsi="Garamond"/>
                <w:b/>
                <w:sz w:val="20"/>
                <w:szCs w:val="20"/>
              </w:rPr>
            </w:pPr>
          </w:p>
        </w:tc>
        <w:tc>
          <w:tcPr>
            <w:tcW w:w="666" w:type="dxa"/>
            <w:vAlign w:val="center"/>
          </w:tcPr>
          <w:p w14:paraId="3499DC08" w14:textId="77777777" w:rsidR="00837663" w:rsidRPr="00F61C2A" w:rsidRDefault="00837663" w:rsidP="0008043F">
            <w:pPr>
              <w:spacing w:after="0" w:line="240" w:lineRule="auto"/>
              <w:ind w:firstLine="708"/>
              <w:jc w:val="center"/>
              <w:rPr>
                <w:rFonts w:ascii="Garamond" w:hAnsi="Garamond"/>
                <w:b/>
                <w:sz w:val="20"/>
                <w:szCs w:val="20"/>
              </w:rPr>
            </w:pPr>
          </w:p>
        </w:tc>
        <w:tc>
          <w:tcPr>
            <w:tcW w:w="904" w:type="dxa"/>
          </w:tcPr>
          <w:p w14:paraId="0D9ADE9E" w14:textId="77777777" w:rsidR="00837663" w:rsidRPr="00F61C2A" w:rsidRDefault="00837663" w:rsidP="0008043F">
            <w:pPr>
              <w:spacing w:after="0" w:line="240" w:lineRule="auto"/>
              <w:ind w:firstLine="708"/>
              <w:jc w:val="center"/>
              <w:rPr>
                <w:rFonts w:ascii="Garamond" w:hAnsi="Garamond"/>
                <w:b/>
                <w:sz w:val="20"/>
                <w:szCs w:val="20"/>
              </w:rPr>
            </w:pPr>
          </w:p>
        </w:tc>
        <w:tc>
          <w:tcPr>
            <w:tcW w:w="758" w:type="dxa"/>
            <w:vAlign w:val="center"/>
          </w:tcPr>
          <w:p w14:paraId="095B0E25" w14:textId="77777777" w:rsidR="00837663" w:rsidRPr="00F61C2A" w:rsidRDefault="00837663" w:rsidP="0008043F">
            <w:pPr>
              <w:spacing w:after="0" w:line="240" w:lineRule="auto"/>
              <w:ind w:firstLine="708"/>
              <w:jc w:val="center"/>
              <w:rPr>
                <w:rFonts w:ascii="Garamond" w:hAnsi="Garamond"/>
                <w:b/>
                <w:sz w:val="20"/>
                <w:szCs w:val="20"/>
              </w:rPr>
            </w:pPr>
          </w:p>
        </w:tc>
        <w:tc>
          <w:tcPr>
            <w:tcW w:w="699" w:type="dxa"/>
            <w:vAlign w:val="center"/>
          </w:tcPr>
          <w:p w14:paraId="053A6482" w14:textId="77777777" w:rsidR="00837663" w:rsidRPr="00F61C2A" w:rsidRDefault="00837663" w:rsidP="0008043F">
            <w:pPr>
              <w:spacing w:after="0" w:line="240" w:lineRule="auto"/>
              <w:ind w:firstLine="708"/>
              <w:jc w:val="center"/>
              <w:rPr>
                <w:rFonts w:ascii="Garamond" w:hAnsi="Garamond"/>
                <w:b/>
                <w:sz w:val="20"/>
                <w:szCs w:val="20"/>
              </w:rPr>
            </w:pPr>
          </w:p>
        </w:tc>
        <w:tc>
          <w:tcPr>
            <w:tcW w:w="760" w:type="dxa"/>
            <w:vAlign w:val="center"/>
          </w:tcPr>
          <w:p w14:paraId="2C2E7225" w14:textId="77777777" w:rsidR="00837663" w:rsidRPr="00F61C2A" w:rsidRDefault="00837663" w:rsidP="0008043F">
            <w:pPr>
              <w:spacing w:after="0" w:line="240" w:lineRule="auto"/>
              <w:ind w:firstLine="708"/>
              <w:jc w:val="center"/>
              <w:rPr>
                <w:rFonts w:ascii="Garamond" w:hAnsi="Garamond"/>
                <w:b/>
                <w:sz w:val="20"/>
                <w:szCs w:val="20"/>
              </w:rPr>
            </w:pPr>
          </w:p>
        </w:tc>
        <w:tc>
          <w:tcPr>
            <w:tcW w:w="1310" w:type="dxa"/>
            <w:vAlign w:val="center"/>
          </w:tcPr>
          <w:p w14:paraId="0CDDC1A6" w14:textId="77777777" w:rsidR="00837663" w:rsidRPr="00F61C2A" w:rsidRDefault="00837663" w:rsidP="0008043F">
            <w:pPr>
              <w:spacing w:after="0" w:line="240" w:lineRule="auto"/>
              <w:ind w:firstLine="708"/>
              <w:jc w:val="center"/>
              <w:rPr>
                <w:rFonts w:ascii="Garamond" w:hAnsi="Garamond"/>
                <w:b/>
                <w:sz w:val="20"/>
                <w:szCs w:val="20"/>
              </w:rPr>
            </w:pPr>
          </w:p>
        </w:tc>
        <w:tc>
          <w:tcPr>
            <w:tcW w:w="723" w:type="dxa"/>
            <w:vAlign w:val="center"/>
          </w:tcPr>
          <w:p w14:paraId="325AA65E" w14:textId="77777777" w:rsidR="00837663" w:rsidRPr="00F61C2A" w:rsidRDefault="00837663" w:rsidP="0008043F">
            <w:pPr>
              <w:spacing w:after="0" w:line="240" w:lineRule="auto"/>
              <w:ind w:firstLine="708"/>
              <w:jc w:val="center"/>
              <w:rPr>
                <w:rFonts w:ascii="Garamond" w:hAnsi="Garamond"/>
                <w:b/>
                <w:sz w:val="20"/>
                <w:szCs w:val="20"/>
              </w:rPr>
            </w:pPr>
          </w:p>
        </w:tc>
        <w:tc>
          <w:tcPr>
            <w:tcW w:w="1100" w:type="dxa"/>
            <w:vAlign w:val="center"/>
          </w:tcPr>
          <w:p w14:paraId="5AAD2C4E" w14:textId="77777777" w:rsidR="00837663" w:rsidRPr="00F61C2A" w:rsidRDefault="00837663" w:rsidP="0008043F">
            <w:pPr>
              <w:spacing w:after="0" w:line="240" w:lineRule="auto"/>
              <w:ind w:firstLine="708"/>
              <w:jc w:val="center"/>
              <w:rPr>
                <w:rFonts w:ascii="Garamond" w:hAnsi="Garamond"/>
                <w:b/>
                <w:sz w:val="20"/>
                <w:szCs w:val="20"/>
              </w:rPr>
            </w:pPr>
          </w:p>
        </w:tc>
        <w:tc>
          <w:tcPr>
            <w:tcW w:w="1756" w:type="dxa"/>
            <w:vAlign w:val="center"/>
          </w:tcPr>
          <w:p w14:paraId="4089831A" w14:textId="77777777" w:rsidR="00837663" w:rsidRPr="00F61C2A" w:rsidRDefault="00837663" w:rsidP="0008043F">
            <w:pPr>
              <w:spacing w:after="0" w:line="240" w:lineRule="auto"/>
              <w:ind w:firstLine="708"/>
              <w:jc w:val="center"/>
              <w:rPr>
                <w:rFonts w:ascii="Garamond" w:hAnsi="Garamond"/>
                <w:b/>
                <w:sz w:val="20"/>
                <w:szCs w:val="20"/>
              </w:rPr>
            </w:pPr>
          </w:p>
        </w:tc>
        <w:tc>
          <w:tcPr>
            <w:tcW w:w="1016" w:type="dxa"/>
            <w:vAlign w:val="center"/>
          </w:tcPr>
          <w:p w14:paraId="76776352" w14:textId="77777777" w:rsidR="00837663" w:rsidRPr="00F61C2A" w:rsidRDefault="00837663" w:rsidP="0008043F">
            <w:pPr>
              <w:spacing w:after="0" w:line="240" w:lineRule="auto"/>
              <w:ind w:firstLine="708"/>
              <w:jc w:val="center"/>
              <w:rPr>
                <w:rFonts w:ascii="Garamond" w:hAnsi="Garamond"/>
                <w:b/>
                <w:sz w:val="20"/>
                <w:szCs w:val="20"/>
              </w:rPr>
            </w:pPr>
          </w:p>
        </w:tc>
        <w:tc>
          <w:tcPr>
            <w:tcW w:w="1366" w:type="dxa"/>
            <w:vAlign w:val="center"/>
          </w:tcPr>
          <w:p w14:paraId="5D2A29B0" w14:textId="77777777" w:rsidR="00837663" w:rsidRPr="00F61C2A" w:rsidRDefault="00837663" w:rsidP="0008043F">
            <w:pPr>
              <w:spacing w:after="0" w:line="240" w:lineRule="auto"/>
              <w:ind w:firstLine="708"/>
              <w:jc w:val="center"/>
              <w:rPr>
                <w:rFonts w:ascii="Garamond" w:hAnsi="Garamond"/>
                <w:b/>
                <w:sz w:val="20"/>
                <w:szCs w:val="20"/>
              </w:rPr>
            </w:pPr>
          </w:p>
        </w:tc>
        <w:tc>
          <w:tcPr>
            <w:tcW w:w="1872" w:type="dxa"/>
          </w:tcPr>
          <w:p w14:paraId="358E2A2B" w14:textId="77777777" w:rsidR="00837663" w:rsidRPr="00F61C2A" w:rsidRDefault="00837663" w:rsidP="0008043F">
            <w:pPr>
              <w:spacing w:after="0" w:line="240" w:lineRule="auto"/>
              <w:ind w:firstLine="708"/>
              <w:jc w:val="center"/>
              <w:rPr>
                <w:rFonts w:ascii="Garamond" w:hAnsi="Garamond"/>
                <w:b/>
                <w:sz w:val="20"/>
                <w:szCs w:val="20"/>
              </w:rPr>
            </w:pPr>
          </w:p>
        </w:tc>
      </w:tr>
    </w:tbl>
    <w:p w14:paraId="226B8181" w14:textId="77777777" w:rsidR="00837663" w:rsidRPr="00F61C2A" w:rsidRDefault="00837663" w:rsidP="00837663">
      <w:pPr>
        <w:ind w:firstLine="708"/>
        <w:rPr>
          <w:rFonts w:ascii="Garamond" w:hAnsi="Garamond"/>
          <w:sz w:val="20"/>
          <w:szCs w:val="20"/>
        </w:rPr>
      </w:pPr>
    </w:p>
    <w:tbl>
      <w:tblPr>
        <w:tblW w:w="1591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1"/>
        <w:gridCol w:w="853"/>
        <w:gridCol w:w="902"/>
        <w:gridCol w:w="902"/>
        <w:gridCol w:w="1066"/>
        <w:gridCol w:w="902"/>
        <w:gridCol w:w="902"/>
        <w:gridCol w:w="1230"/>
        <w:gridCol w:w="1885"/>
        <w:gridCol w:w="1787"/>
        <w:gridCol w:w="1134"/>
        <w:gridCol w:w="1134"/>
        <w:gridCol w:w="1276"/>
        <w:gridCol w:w="992"/>
      </w:tblGrid>
      <w:tr w:rsidR="00837663" w:rsidRPr="00F61C2A" w14:paraId="1678141B" w14:textId="77777777" w:rsidTr="0008043F">
        <w:trPr>
          <w:trHeight w:val="1074"/>
        </w:trPr>
        <w:tc>
          <w:tcPr>
            <w:tcW w:w="951" w:type="dxa"/>
            <w:shd w:val="clear" w:color="auto" w:fill="BFBFBF"/>
            <w:vAlign w:val="center"/>
          </w:tcPr>
          <w:p w14:paraId="1153EC4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Соответствие банка-получателя требованиям ДОП</w:t>
            </w:r>
          </w:p>
        </w:tc>
        <w:tc>
          <w:tcPr>
            <w:tcW w:w="853" w:type="dxa"/>
            <w:shd w:val="clear" w:color="auto" w:fill="BFBFBF"/>
            <w:vAlign w:val="center"/>
          </w:tcPr>
          <w:p w14:paraId="5B9D6040"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Реквизиты банка-получателя указаны верно</w:t>
            </w:r>
          </w:p>
        </w:tc>
        <w:tc>
          <w:tcPr>
            <w:tcW w:w="902" w:type="dxa"/>
            <w:shd w:val="clear" w:color="auto" w:fill="BFBFBF"/>
            <w:vAlign w:val="center"/>
          </w:tcPr>
          <w:p w14:paraId="3F82510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Реквизиты получателя указаны верно</w:t>
            </w:r>
          </w:p>
        </w:tc>
        <w:tc>
          <w:tcPr>
            <w:tcW w:w="902" w:type="dxa"/>
            <w:shd w:val="clear" w:color="auto" w:fill="BFBFBF"/>
            <w:vAlign w:val="center"/>
          </w:tcPr>
          <w:p w14:paraId="056AD12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Безотзывный аккредитив</w:t>
            </w:r>
          </w:p>
          <w:p w14:paraId="6DE6C90A" w14:textId="77777777" w:rsidR="00837663" w:rsidRPr="00F61C2A" w:rsidRDefault="00837663" w:rsidP="0008043F">
            <w:pPr>
              <w:spacing w:after="0" w:line="240" w:lineRule="auto"/>
              <w:jc w:val="center"/>
              <w:rPr>
                <w:rFonts w:ascii="Garamond" w:hAnsi="Garamond"/>
                <w:b/>
                <w:sz w:val="20"/>
                <w:szCs w:val="20"/>
              </w:rPr>
            </w:pPr>
          </w:p>
        </w:tc>
        <w:tc>
          <w:tcPr>
            <w:tcW w:w="1066" w:type="dxa"/>
            <w:shd w:val="clear" w:color="auto" w:fill="BFBFBF"/>
            <w:vAlign w:val="center"/>
          </w:tcPr>
          <w:p w14:paraId="49BB78D9"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Аккредитив, подтвержденный исполняющим банком</w:t>
            </w:r>
          </w:p>
        </w:tc>
        <w:tc>
          <w:tcPr>
            <w:tcW w:w="902" w:type="dxa"/>
            <w:shd w:val="clear" w:color="auto" w:fill="BFBFBF"/>
            <w:vAlign w:val="center"/>
          </w:tcPr>
          <w:p w14:paraId="3817EC2F"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начала действия аккредитива</w:t>
            </w:r>
          </w:p>
        </w:tc>
        <w:tc>
          <w:tcPr>
            <w:tcW w:w="902" w:type="dxa"/>
            <w:shd w:val="clear" w:color="auto" w:fill="BFBFBF"/>
            <w:vAlign w:val="center"/>
          </w:tcPr>
          <w:p w14:paraId="08CC8844"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Дата окончания действия аккредитива</w:t>
            </w:r>
          </w:p>
        </w:tc>
        <w:tc>
          <w:tcPr>
            <w:tcW w:w="1230" w:type="dxa"/>
            <w:shd w:val="clear" w:color="auto" w:fill="BFBFBF"/>
            <w:vAlign w:val="center"/>
          </w:tcPr>
          <w:p w14:paraId="29944D3B"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Способ исполнения аккредитива соответствует требованиям ДОП</w:t>
            </w:r>
          </w:p>
        </w:tc>
        <w:tc>
          <w:tcPr>
            <w:tcW w:w="1885" w:type="dxa"/>
            <w:shd w:val="clear" w:color="auto" w:fill="BFBFBF"/>
            <w:vAlign w:val="center"/>
          </w:tcPr>
          <w:p w14:paraId="39639093"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Перечень документов, представляемых получателем средств по аккредитиву, соответствует требованиям ДОП</w:t>
            </w:r>
          </w:p>
        </w:tc>
        <w:tc>
          <w:tcPr>
            <w:tcW w:w="1787" w:type="dxa"/>
            <w:shd w:val="clear" w:color="auto" w:fill="BFBFBF"/>
            <w:vAlign w:val="center"/>
          </w:tcPr>
          <w:p w14:paraId="3BAE1D76"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Срок представления исполняющему банку документов для исполнения аккредитива соответствует требованиям ДОП</w:t>
            </w:r>
          </w:p>
        </w:tc>
        <w:tc>
          <w:tcPr>
            <w:tcW w:w="1134" w:type="dxa"/>
            <w:shd w:val="clear" w:color="auto" w:fill="BFBFBF"/>
            <w:vAlign w:val="center"/>
          </w:tcPr>
          <w:p w14:paraId="21AD0B5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Назначение платежа в аккредитиве соответствует требованиям ДОП</w:t>
            </w:r>
          </w:p>
        </w:tc>
        <w:tc>
          <w:tcPr>
            <w:tcW w:w="1134" w:type="dxa"/>
            <w:shd w:val="clear" w:color="auto" w:fill="BFBFBF"/>
            <w:vAlign w:val="center"/>
          </w:tcPr>
          <w:p w14:paraId="0698C96C"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Соответствие порядка оплаты комиссий требованиям ДОП</w:t>
            </w:r>
          </w:p>
        </w:tc>
        <w:tc>
          <w:tcPr>
            <w:tcW w:w="1276" w:type="dxa"/>
            <w:shd w:val="clear" w:color="auto" w:fill="BFBFBF"/>
            <w:vAlign w:val="center"/>
          </w:tcPr>
          <w:p w14:paraId="2E73EC48"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Аккредитив регулируется законодательством Российской Федерации</w:t>
            </w:r>
          </w:p>
        </w:tc>
        <w:tc>
          <w:tcPr>
            <w:tcW w:w="992" w:type="dxa"/>
            <w:shd w:val="clear" w:color="auto" w:fill="BFBFBF"/>
            <w:vAlign w:val="center"/>
          </w:tcPr>
          <w:p w14:paraId="303C5AE7" w14:textId="77777777" w:rsidR="00837663" w:rsidRPr="00F61C2A" w:rsidRDefault="00837663" w:rsidP="0008043F">
            <w:pPr>
              <w:spacing w:after="0" w:line="240" w:lineRule="auto"/>
              <w:jc w:val="center"/>
              <w:rPr>
                <w:rFonts w:ascii="Garamond" w:hAnsi="Garamond"/>
                <w:b/>
                <w:sz w:val="20"/>
                <w:szCs w:val="20"/>
              </w:rPr>
            </w:pPr>
            <w:r w:rsidRPr="00F61C2A">
              <w:rPr>
                <w:rFonts w:ascii="Garamond" w:hAnsi="Garamond"/>
                <w:b/>
                <w:sz w:val="20"/>
                <w:szCs w:val="20"/>
              </w:rPr>
              <w:t>Примечание</w:t>
            </w:r>
          </w:p>
        </w:tc>
      </w:tr>
      <w:tr w:rsidR="00837663" w:rsidRPr="00F61C2A" w14:paraId="1ED03540" w14:textId="77777777" w:rsidTr="0008043F">
        <w:trPr>
          <w:trHeight w:val="270"/>
        </w:trPr>
        <w:tc>
          <w:tcPr>
            <w:tcW w:w="951" w:type="dxa"/>
            <w:vAlign w:val="center"/>
          </w:tcPr>
          <w:p w14:paraId="17A80E87"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17</w:t>
            </w:r>
          </w:p>
        </w:tc>
        <w:tc>
          <w:tcPr>
            <w:tcW w:w="853" w:type="dxa"/>
            <w:vAlign w:val="center"/>
          </w:tcPr>
          <w:p w14:paraId="254205CB"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18</w:t>
            </w:r>
          </w:p>
        </w:tc>
        <w:tc>
          <w:tcPr>
            <w:tcW w:w="902" w:type="dxa"/>
            <w:vAlign w:val="center"/>
          </w:tcPr>
          <w:p w14:paraId="70E511C9"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19</w:t>
            </w:r>
          </w:p>
        </w:tc>
        <w:tc>
          <w:tcPr>
            <w:tcW w:w="902" w:type="dxa"/>
            <w:vAlign w:val="center"/>
          </w:tcPr>
          <w:p w14:paraId="1EE85271"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20</w:t>
            </w:r>
          </w:p>
        </w:tc>
        <w:tc>
          <w:tcPr>
            <w:tcW w:w="1066" w:type="dxa"/>
            <w:vAlign w:val="center"/>
          </w:tcPr>
          <w:p w14:paraId="51AF8DCB"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21</w:t>
            </w:r>
          </w:p>
        </w:tc>
        <w:tc>
          <w:tcPr>
            <w:tcW w:w="902" w:type="dxa"/>
            <w:vAlign w:val="center"/>
          </w:tcPr>
          <w:p w14:paraId="56DF8F4B"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22</w:t>
            </w:r>
          </w:p>
        </w:tc>
        <w:tc>
          <w:tcPr>
            <w:tcW w:w="902" w:type="dxa"/>
            <w:vAlign w:val="center"/>
          </w:tcPr>
          <w:p w14:paraId="59891553"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23</w:t>
            </w:r>
          </w:p>
        </w:tc>
        <w:tc>
          <w:tcPr>
            <w:tcW w:w="1230" w:type="dxa"/>
            <w:vAlign w:val="center"/>
          </w:tcPr>
          <w:p w14:paraId="7B03EC43"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24</w:t>
            </w:r>
          </w:p>
        </w:tc>
        <w:tc>
          <w:tcPr>
            <w:tcW w:w="1885" w:type="dxa"/>
            <w:vAlign w:val="center"/>
          </w:tcPr>
          <w:p w14:paraId="608BC1BF"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25</w:t>
            </w:r>
          </w:p>
        </w:tc>
        <w:tc>
          <w:tcPr>
            <w:tcW w:w="1787" w:type="dxa"/>
            <w:vAlign w:val="center"/>
          </w:tcPr>
          <w:p w14:paraId="6C949C84"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26</w:t>
            </w:r>
          </w:p>
        </w:tc>
        <w:tc>
          <w:tcPr>
            <w:tcW w:w="1134" w:type="dxa"/>
            <w:vAlign w:val="center"/>
          </w:tcPr>
          <w:p w14:paraId="1C4575E2"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27</w:t>
            </w:r>
          </w:p>
        </w:tc>
        <w:tc>
          <w:tcPr>
            <w:tcW w:w="1134" w:type="dxa"/>
            <w:vAlign w:val="center"/>
          </w:tcPr>
          <w:p w14:paraId="2FC81161"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28</w:t>
            </w:r>
          </w:p>
        </w:tc>
        <w:tc>
          <w:tcPr>
            <w:tcW w:w="1276" w:type="dxa"/>
            <w:vAlign w:val="center"/>
          </w:tcPr>
          <w:p w14:paraId="294F8B82"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29</w:t>
            </w:r>
          </w:p>
        </w:tc>
        <w:tc>
          <w:tcPr>
            <w:tcW w:w="992" w:type="dxa"/>
            <w:vAlign w:val="center"/>
          </w:tcPr>
          <w:p w14:paraId="6BA7C8D3" w14:textId="77777777" w:rsidR="00837663" w:rsidRPr="00F61C2A" w:rsidRDefault="00837663" w:rsidP="0008043F">
            <w:pPr>
              <w:spacing w:after="0" w:line="240" w:lineRule="auto"/>
              <w:jc w:val="center"/>
              <w:rPr>
                <w:rFonts w:ascii="Garamond" w:hAnsi="Garamond"/>
                <w:b/>
                <w:sz w:val="20"/>
                <w:szCs w:val="20"/>
              </w:rPr>
            </w:pPr>
            <w:r>
              <w:rPr>
                <w:rFonts w:ascii="Garamond" w:hAnsi="Garamond"/>
                <w:b/>
                <w:sz w:val="20"/>
                <w:szCs w:val="20"/>
              </w:rPr>
              <w:t>30</w:t>
            </w:r>
          </w:p>
        </w:tc>
      </w:tr>
      <w:tr w:rsidR="00837663" w:rsidRPr="00F61C2A" w14:paraId="0F0FAF73" w14:textId="77777777" w:rsidTr="0008043F">
        <w:trPr>
          <w:trHeight w:val="270"/>
        </w:trPr>
        <w:tc>
          <w:tcPr>
            <w:tcW w:w="951" w:type="dxa"/>
            <w:vAlign w:val="center"/>
          </w:tcPr>
          <w:p w14:paraId="34978F9F" w14:textId="77777777" w:rsidR="00837663" w:rsidRPr="00F61C2A" w:rsidRDefault="00837663" w:rsidP="0008043F">
            <w:pPr>
              <w:spacing w:after="0" w:line="240" w:lineRule="auto"/>
              <w:ind w:firstLine="708"/>
              <w:jc w:val="center"/>
              <w:rPr>
                <w:rFonts w:ascii="Garamond" w:hAnsi="Garamond"/>
                <w:b/>
                <w:sz w:val="20"/>
                <w:szCs w:val="20"/>
              </w:rPr>
            </w:pPr>
          </w:p>
        </w:tc>
        <w:tc>
          <w:tcPr>
            <w:tcW w:w="853" w:type="dxa"/>
            <w:vAlign w:val="center"/>
          </w:tcPr>
          <w:p w14:paraId="356DA985" w14:textId="77777777" w:rsidR="00837663" w:rsidRPr="00F61C2A" w:rsidRDefault="00837663" w:rsidP="0008043F">
            <w:pPr>
              <w:spacing w:after="0" w:line="240" w:lineRule="auto"/>
              <w:ind w:firstLine="708"/>
              <w:jc w:val="center"/>
              <w:rPr>
                <w:rFonts w:ascii="Garamond" w:hAnsi="Garamond"/>
                <w:b/>
                <w:sz w:val="20"/>
                <w:szCs w:val="20"/>
              </w:rPr>
            </w:pPr>
          </w:p>
        </w:tc>
        <w:tc>
          <w:tcPr>
            <w:tcW w:w="902" w:type="dxa"/>
            <w:vAlign w:val="center"/>
          </w:tcPr>
          <w:p w14:paraId="4B0D163A" w14:textId="77777777" w:rsidR="00837663" w:rsidRPr="00F61C2A" w:rsidRDefault="00837663" w:rsidP="0008043F">
            <w:pPr>
              <w:spacing w:after="0" w:line="240" w:lineRule="auto"/>
              <w:ind w:firstLine="708"/>
              <w:jc w:val="center"/>
              <w:rPr>
                <w:rFonts w:ascii="Garamond" w:hAnsi="Garamond"/>
                <w:b/>
                <w:sz w:val="20"/>
                <w:szCs w:val="20"/>
              </w:rPr>
            </w:pPr>
          </w:p>
        </w:tc>
        <w:tc>
          <w:tcPr>
            <w:tcW w:w="902" w:type="dxa"/>
            <w:vAlign w:val="center"/>
          </w:tcPr>
          <w:p w14:paraId="501A90C7" w14:textId="77777777" w:rsidR="00837663" w:rsidRPr="00F61C2A" w:rsidRDefault="00837663" w:rsidP="0008043F">
            <w:pPr>
              <w:spacing w:after="0" w:line="240" w:lineRule="auto"/>
              <w:ind w:firstLine="708"/>
              <w:jc w:val="center"/>
              <w:rPr>
                <w:rFonts w:ascii="Garamond" w:hAnsi="Garamond"/>
                <w:b/>
                <w:sz w:val="20"/>
                <w:szCs w:val="20"/>
              </w:rPr>
            </w:pPr>
          </w:p>
        </w:tc>
        <w:tc>
          <w:tcPr>
            <w:tcW w:w="1066" w:type="dxa"/>
            <w:vAlign w:val="center"/>
          </w:tcPr>
          <w:p w14:paraId="2630F6BD" w14:textId="77777777" w:rsidR="00837663" w:rsidRPr="00F61C2A" w:rsidRDefault="00837663" w:rsidP="0008043F">
            <w:pPr>
              <w:spacing w:after="0" w:line="240" w:lineRule="auto"/>
              <w:ind w:firstLine="708"/>
              <w:jc w:val="center"/>
              <w:rPr>
                <w:rFonts w:ascii="Garamond" w:hAnsi="Garamond"/>
                <w:b/>
                <w:sz w:val="20"/>
                <w:szCs w:val="20"/>
              </w:rPr>
            </w:pPr>
          </w:p>
        </w:tc>
        <w:tc>
          <w:tcPr>
            <w:tcW w:w="902" w:type="dxa"/>
            <w:vAlign w:val="center"/>
          </w:tcPr>
          <w:p w14:paraId="3F767F56" w14:textId="77777777" w:rsidR="00837663" w:rsidRPr="00F61C2A" w:rsidRDefault="00837663" w:rsidP="0008043F">
            <w:pPr>
              <w:spacing w:after="0" w:line="240" w:lineRule="auto"/>
              <w:ind w:firstLine="708"/>
              <w:jc w:val="center"/>
              <w:rPr>
                <w:rFonts w:ascii="Garamond" w:hAnsi="Garamond"/>
                <w:b/>
                <w:sz w:val="20"/>
                <w:szCs w:val="20"/>
              </w:rPr>
            </w:pPr>
          </w:p>
        </w:tc>
        <w:tc>
          <w:tcPr>
            <w:tcW w:w="902" w:type="dxa"/>
            <w:vAlign w:val="center"/>
          </w:tcPr>
          <w:p w14:paraId="3FFFD571" w14:textId="77777777" w:rsidR="00837663" w:rsidRPr="00F61C2A" w:rsidRDefault="00837663" w:rsidP="0008043F">
            <w:pPr>
              <w:spacing w:after="0" w:line="240" w:lineRule="auto"/>
              <w:ind w:firstLine="708"/>
              <w:jc w:val="center"/>
              <w:rPr>
                <w:rFonts w:ascii="Garamond" w:hAnsi="Garamond"/>
                <w:b/>
                <w:sz w:val="20"/>
                <w:szCs w:val="20"/>
              </w:rPr>
            </w:pPr>
          </w:p>
        </w:tc>
        <w:tc>
          <w:tcPr>
            <w:tcW w:w="1230" w:type="dxa"/>
            <w:vAlign w:val="center"/>
          </w:tcPr>
          <w:p w14:paraId="54AC29AA" w14:textId="77777777" w:rsidR="00837663" w:rsidRPr="00F61C2A" w:rsidRDefault="00837663" w:rsidP="0008043F">
            <w:pPr>
              <w:spacing w:after="0" w:line="240" w:lineRule="auto"/>
              <w:ind w:firstLine="708"/>
              <w:jc w:val="center"/>
              <w:rPr>
                <w:rFonts w:ascii="Garamond" w:hAnsi="Garamond"/>
                <w:b/>
                <w:sz w:val="20"/>
                <w:szCs w:val="20"/>
              </w:rPr>
            </w:pPr>
          </w:p>
        </w:tc>
        <w:tc>
          <w:tcPr>
            <w:tcW w:w="1885" w:type="dxa"/>
            <w:vAlign w:val="center"/>
          </w:tcPr>
          <w:p w14:paraId="6BC741E3" w14:textId="77777777" w:rsidR="00837663" w:rsidRPr="00F61C2A" w:rsidRDefault="00837663" w:rsidP="0008043F">
            <w:pPr>
              <w:spacing w:after="0" w:line="240" w:lineRule="auto"/>
              <w:ind w:firstLine="708"/>
              <w:jc w:val="center"/>
              <w:rPr>
                <w:rFonts w:ascii="Garamond" w:hAnsi="Garamond"/>
                <w:b/>
                <w:sz w:val="20"/>
                <w:szCs w:val="20"/>
              </w:rPr>
            </w:pPr>
          </w:p>
        </w:tc>
        <w:tc>
          <w:tcPr>
            <w:tcW w:w="1787" w:type="dxa"/>
            <w:vAlign w:val="center"/>
          </w:tcPr>
          <w:p w14:paraId="56378737" w14:textId="77777777" w:rsidR="00837663" w:rsidRPr="00F61C2A" w:rsidRDefault="00837663" w:rsidP="0008043F">
            <w:pPr>
              <w:spacing w:after="0" w:line="240" w:lineRule="auto"/>
              <w:ind w:firstLine="708"/>
              <w:jc w:val="center"/>
              <w:rPr>
                <w:rFonts w:ascii="Garamond" w:hAnsi="Garamond"/>
                <w:b/>
                <w:sz w:val="20"/>
                <w:szCs w:val="20"/>
              </w:rPr>
            </w:pPr>
          </w:p>
        </w:tc>
        <w:tc>
          <w:tcPr>
            <w:tcW w:w="1134" w:type="dxa"/>
            <w:vAlign w:val="center"/>
          </w:tcPr>
          <w:p w14:paraId="2B4B3C99" w14:textId="77777777" w:rsidR="00837663" w:rsidRPr="00F61C2A" w:rsidRDefault="00837663" w:rsidP="0008043F">
            <w:pPr>
              <w:spacing w:after="0" w:line="240" w:lineRule="auto"/>
              <w:ind w:firstLine="708"/>
              <w:jc w:val="center"/>
              <w:rPr>
                <w:rFonts w:ascii="Garamond" w:hAnsi="Garamond"/>
                <w:b/>
                <w:sz w:val="20"/>
                <w:szCs w:val="20"/>
              </w:rPr>
            </w:pPr>
          </w:p>
        </w:tc>
        <w:tc>
          <w:tcPr>
            <w:tcW w:w="1134" w:type="dxa"/>
            <w:vAlign w:val="center"/>
          </w:tcPr>
          <w:p w14:paraId="0060777A" w14:textId="77777777" w:rsidR="00837663" w:rsidRPr="00F61C2A" w:rsidRDefault="00837663" w:rsidP="0008043F">
            <w:pPr>
              <w:spacing w:after="0" w:line="240" w:lineRule="auto"/>
              <w:ind w:firstLine="708"/>
              <w:jc w:val="center"/>
              <w:rPr>
                <w:rFonts w:ascii="Garamond" w:hAnsi="Garamond"/>
                <w:b/>
                <w:sz w:val="20"/>
                <w:szCs w:val="20"/>
              </w:rPr>
            </w:pPr>
          </w:p>
        </w:tc>
        <w:tc>
          <w:tcPr>
            <w:tcW w:w="1276" w:type="dxa"/>
            <w:vAlign w:val="center"/>
          </w:tcPr>
          <w:p w14:paraId="0FD43826" w14:textId="77777777" w:rsidR="00837663" w:rsidRPr="00F61C2A" w:rsidRDefault="00837663" w:rsidP="0008043F">
            <w:pPr>
              <w:spacing w:after="0" w:line="240" w:lineRule="auto"/>
              <w:ind w:firstLine="708"/>
              <w:jc w:val="center"/>
              <w:rPr>
                <w:rFonts w:ascii="Garamond" w:hAnsi="Garamond"/>
                <w:b/>
                <w:sz w:val="20"/>
                <w:szCs w:val="20"/>
              </w:rPr>
            </w:pPr>
          </w:p>
        </w:tc>
        <w:tc>
          <w:tcPr>
            <w:tcW w:w="992" w:type="dxa"/>
            <w:vAlign w:val="center"/>
          </w:tcPr>
          <w:p w14:paraId="5B7ABF74" w14:textId="77777777" w:rsidR="00837663" w:rsidRPr="00F61C2A" w:rsidRDefault="00837663" w:rsidP="0008043F">
            <w:pPr>
              <w:spacing w:after="0" w:line="240" w:lineRule="auto"/>
              <w:ind w:firstLine="708"/>
              <w:jc w:val="center"/>
              <w:rPr>
                <w:rFonts w:ascii="Garamond" w:hAnsi="Garamond"/>
                <w:b/>
                <w:sz w:val="20"/>
                <w:szCs w:val="20"/>
              </w:rPr>
            </w:pPr>
          </w:p>
        </w:tc>
      </w:tr>
      <w:tr w:rsidR="00837663" w:rsidRPr="00F92AE7" w14:paraId="35DCCE25" w14:textId="77777777" w:rsidTr="0008043F">
        <w:trPr>
          <w:trHeight w:val="270"/>
        </w:trPr>
        <w:tc>
          <w:tcPr>
            <w:tcW w:w="951" w:type="dxa"/>
            <w:vAlign w:val="center"/>
          </w:tcPr>
          <w:p w14:paraId="67CA8074" w14:textId="77777777" w:rsidR="00837663" w:rsidRPr="00F92AE7" w:rsidRDefault="00837663" w:rsidP="0008043F">
            <w:pPr>
              <w:spacing w:after="0" w:line="240" w:lineRule="auto"/>
              <w:ind w:firstLine="708"/>
              <w:jc w:val="center"/>
              <w:rPr>
                <w:rFonts w:ascii="Garamond" w:hAnsi="Garamond"/>
                <w:b/>
                <w:sz w:val="18"/>
                <w:szCs w:val="18"/>
              </w:rPr>
            </w:pPr>
          </w:p>
        </w:tc>
        <w:tc>
          <w:tcPr>
            <w:tcW w:w="853" w:type="dxa"/>
            <w:vAlign w:val="center"/>
          </w:tcPr>
          <w:p w14:paraId="5EAECC63" w14:textId="77777777" w:rsidR="00837663" w:rsidRPr="00F92AE7" w:rsidRDefault="00837663" w:rsidP="0008043F">
            <w:pPr>
              <w:spacing w:after="0" w:line="240" w:lineRule="auto"/>
              <w:ind w:firstLine="708"/>
              <w:jc w:val="center"/>
              <w:rPr>
                <w:rFonts w:ascii="Garamond" w:hAnsi="Garamond"/>
                <w:b/>
                <w:sz w:val="18"/>
                <w:szCs w:val="18"/>
              </w:rPr>
            </w:pPr>
          </w:p>
        </w:tc>
        <w:tc>
          <w:tcPr>
            <w:tcW w:w="902" w:type="dxa"/>
            <w:vAlign w:val="center"/>
          </w:tcPr>
          <w:p w14:paraId="72E3E188" w14:textId="77777777" w:rsidR="00837663" w:rsidRPr="00F92AE7" w:rsidRDefault="00837663" w:rsidP="0008043F">
            <w:pPr>
              <w:spacing w:after="0" w:line="240" w:lineRule="auto"/>
              <w:ind w:firstLine="708"/>
              <w:jc w:val="center"/>
              <w:rPr>
                <w:rFonts w:ascii="Garamond" w:hAnsi="Garamond"/>
                <w:b/>
                <w:sz w:val="18"/>
                <w:szCs w:val="18"/>
              </w:rPr>
            </w:pPr>
          </w:p>
        </w:tc>
        <w:tc>
          <w:tcPr>
            <w:tcW w:w="902" w:type="dxa"/>
            <w:vAlign w:val="center"/>
          </w:tcPr>
          <w:p w14:paraId="2B500A01" w14:textId="77777777" w:rsidR="00837663" w:rsidRPr="00F92AE7" w:rsidRDefault="00837663" w:rsidP="0008043F">
            <w:pPr>
              <w:spacing w:after="0" w:line="240" w:lineRule="auto"/>
              <w:ind w:firstLine="708"/>
              <w:jc w:val="center"/>
              <w:rPr>
                <w:rFonts w:ascii="Garamond" w:hAnsi="Garamond"/>
                <w:b/>
                <w:sz w:val="18"/>
                <w:szCs w:val="18"/>
              </w:rPr>
            </w:pPr>
          </w:p>
        </w:tc>
        <w:tc>
          <w:tcPr>
            <w:tcW w:w="1066" w:type="dxa"/>
            <w:vAlign w:val="center"/>
          </w:tcPr>
          <w:p w14:paraId="389C9BE9" w14:textId="77777777" w:rsidR="00837663" w:rsidRPr="00F92AE7" w:rsidRDefault="00837663" w:rsidP="0008043F">
            <w:pPr>
              <w:spacing w:after="0" w:line="240" w:lineRule="auto"/>
              <w:ind w:firstLine="708"/>
              <w:jc w:val="center"/>
              <w:rPr>
                <w:rFonts w:ascii="Garamond" w:hAnsi="Garamond"/>
                <w:b/>
                <w:sz w:val="18"/>
                <w:szCs w:val="18"/>
              </w:rPr>
            </w:pPr>
          </w:p>
        </w:tc>
        <w:tc>
          <w:tcPr>
            <w:tcW w:w="902" w:type="dxa"/>
            <w:vAlign w:val="center"/>
          </w:tcPr>
          <w:p w14:paraId="6B16016C" w14:textId="77777777" w:rsidR="00837663" w:rsidRPr="00F92AE7" w:rsidRDefault="00837663" w:rsidP="0008043F">
            <w:pPr>
              <w:spacing w:after="0" w:line="240" w:lineRule="auto"/>
              <w:ind w:firstLine="708"/>
              <w:jc w:val="center"/>
              <w:rPr>
                <w:rFonts w:ascii="Garamond" w:hAnsi="Garamond"/>
                <w:b/>
                <w:sz w:val="18"/>
                <w:szCs w:val="18"/>
              </w:rPr>
            </w:pPr>
          </w:p>
        </w:tc>
        <w:tc>
          <w:tcPr>
            <w:tcW w:w="902" w:type="dxa"/>
            <w:vAlign w:val="center"/>
          </w:tcPr>
          <w:p w14:paraId="46418CE3" w14:textId="77777777" w:rsidR="00837663" w:rsidRPr="00F92AE7" w:rsidRDefault="00837663" w:rsidP="0008043F">
            <w:pPr>
              <w:spacing w:after="0" w:line="240" w:lineRule="auto"/>
              <w:ind w:firstLine="708"/>
              <w:jc w:val="center"/>
              <w:rPr>
                <w:rFonts w:ascii="Garamond" w:hAnsi="Garamond"/>
                <w:b/>
                <w:sz w:val="18"/>
                <w:szCs w:val="18"/>
              </w:rPr>
            </w:pPr>
          </w:p>
        </w:tc>
        <w:tc>
          <w:tcPr>
            <w:tcW w:w="1230" w:type="dxa"/>
            <w:vAlign w:val="center"/>
          </w:tcPr>
          <w:p w14:paraId="5BC6B5A8" w14:textId="77777777" w:rsidR="00837663" w:rsidRPr="00F92AE7" w:rsidRDefault="00837663" w:rsidP="0008043F">
            <w:pPr>
              <w:spacing w:after="0" w:line="240" w:lineRule="auto"/>
              <w:ind w:firstLine="708"/>
              <w:jc w:val="center"/>
              <w:rPr>
                <w:rFonts w:ascii="Garamond" w:hAnsi="Garamond"/>
                <w:b/>
                <w:sz w:val="18"/>
                <w:szCs w:val="18"/>
              </w:rPr>
            </w:pPr>
          </w:p>
        </w:tc>
        <w:tc>
          <w:tcPr>
            <w:tcW w:w="1885" w:type="dxa"/>
            <w:vAlign w:val="center"/>
          </w:tcPr>
          <w:p w14:paraId="7133DC06" w14:textId="77777777" w:rsidR="00837663" w:rsidRPr="00F92AE7" w:rsidRDefault="00837663" w:rsidP="0008043F">
            <w:pPr>
              <w:spacing w:after="0" w:line="240" w:lineRule="auto"/>
              <w:ind w:firstLine="708"/>
              <w:jc w:val="center"/>
              <w:rPr>
                <w:rFonts w:ascii="Garamond" w:hAnsi="Garamond"/>
                <w:b/>
                <w:sz w:val="18"/>
                <w:szCs w:val="18"/>
              </w:rPr>
            </w:pPr>
          </w:p>
        </w:tc>
        <w:tc>
          <w:tcPr>
            <w:tcW w:w="1787" w:type="dxa"/>
            <w:vAlign w:val="center"/>
          </w:tcPr>
          <w:p w14:paraId="6D8CC4E4" w14:textId="77777777" w:rsidR="00837663" w:rsidRPr="00F92AE7" w:rsidRDefault="00837663" w:rsidP="0008043F">
            <w:pPr>
              <w:spacing w:after="0" w:line="240" w:lineRule="auto"/>
              <w:ind w:firstLine="708"/>
              <w:jc w:val="center"/>
              <w:rPr>
                <w:rFonts w:ascii="Garamond" w:hAnsi="Garamond"/>
                <w:b/>
                <w:sz w:val="18"/>
                <w:szCs w:val="18"/>
              </w:rPr>
            </w:pPr>
          </w:p>
        </w:tc>
        <w:tc>
          <w:tcPr>
            <w:tcW w:w="1134" w:type="dxa"/>
            <w:vAlign w:val="center"/>
          </w:tcPr>
          <w:p w14:paraId="4C6A62A0" w14:textId="77777777" w:rsidR="00837663" w:rsidRPr="00F92AE7" w:rsidRDefault="00837663" w:rsidP="0008043F">
            <w:pPr>
              <w:spacing w:after="0" w:line="240" w:lineRule="auto"/>
              <w:ind w:firstLine="708"/>
              <w:jc w:val="center"/>
              <w:rPr>
                <w:rFonts w:ascii="Garamond" w:hAnsi="Garamond"/>
                <w:b/>
                <w:sz w:val="18"/>
                <w:szCs w:val="18"/>
              </w:rPr>
            </w:pPr>
          </w:p>
        </w:tc>
        <w:tc>
          <w:tcPr>
            <w:tcW w:w="1134" w:type="dxa"/>
            <w:vAlign w:val="center"/>
          </w:tcPr>
          <w:p w14:paraId="28568172" w14:textId="77777777" w:rsidR="00837663" w:rsidRPr="00F92AE7" w:rsidRDefault="00837663" w:rsidP="0008043F">
            <w:pPr>
              <w:spacing w:after="0" w:line="240" w:lineRule="auto"/>
              <w:ind w:firstLine="708"/>
              <w:jc w:val="center"/>
              <w:rPr>
                <w:rFonts w:ascii="Garamond" w:hAnsi="Garamond"/>
                <w:b/>
                <w:sz w:val="18"/>
                <w:szCs w:val="18"/>
              </w:rPr>
            </w:pPr>
          </w:p>
        </w:tc>
        <w:tc>
          <w:tcPr>
            <w:tcW w:w="1276" w:type="dxa"/>
            <w:vAlign w:val="center"/>
          </w:tcPr>
          <w:p w14:paraId="19B0CCC8" w14:textId="77777777" w:rsidR="00837663" w:rsidRPr="00F92AE7" w:rsidRDefault="00837663" w:rsidP="0008043F">
            <w:pPr>
              <w:spacing w:after="0" w:line="240" w:lineRule="auto"/>
              <w:ind w:firstLine="708"/>
              <w:jc w:val="center"/>
              <w:rPr>
                <w:rFonts w:ascii="Garamond" w:hAnsi="Garamond"/>
                <w:b/>
                <w:sz w:val="18"/>
                <w:szCs w:val="18"/>
              </w:rPr>
            </w:pPr>
          </w:p>
        </w:tc>
        <w:tc>
          <w:tcPr>
            <w:tcW w:w="992" w:type="dxa"/>
            <w:vAlign w:val="center"/>
          </w:tcPr>
          <w:p w14:paraId="2EACCA62" w14:textId="77777777" w:rsidR="00837663" w:rsidRPr="00F92AE7" w:rsidRDefault="00837663" w:rsidP="0008043F">
            <w:pPr>
              <w:spacing w:after="0" w:line="240" w:lineRule="auto"/>
              <w:ind w:firstLine="708"/>
              <w:jc w:val="center"/>
              <w:rPr>
                <w:rFonts w:ascii="Garamond" w:hAnsi="Garamond"/>
                <w:b/>
                <w:sz w:val="18"/>
                <w:szCs w:val="18"/>
              </w:rPr>
            </w:pPr>
          </w:p>
        </w:tc>
      </w:tr>
    </w:tbl>
    <w:p w14:paraId="72DD3249" w14:textId="77777777" w:rsidR="00837663" w:rsidRDefault="00837663" w:rsidP="00837663">
      <w:pPr>
        <w:tabs>
          <w:tab w:val="left" w:pos="10582"/>
        </w:tabs>
        <w:rPr>
          <w:rFonts w:ascii="Garamond" w:hAnsi="Garamond"/>
          <w:b/>
        </w:rPr>
      </w:pPr>
    </w:p>
    <w:p w14:paraId="2ADF1A59" w14:textId="77777777" w:rsidR="00837663" w:rsidRDefault="00837663" w:rsidP="00837663">
      <w:pPr>
        <w:tabs>
          <w:tab w:val="left" w:pos="10582"/>
        </w:tabs>
        <w:rPr>
          <w:rFonts w:ascii="Garamond" w:hAnsi="Garamond"/>
          <w:b/>
        </w:rPr>
      </w:pPr>
    </w:p>
    <w:p w14:paraId="4C029DAD" w14:textId="77777777" w:rsidR="00837663" w:rsidRDefault="00837663" w:rsidP="00837663">
      <w:pPr>
        <w:tabs>
          <w:tab w:val="left" w:pos="10582"/>
        </w:tabs>
        <w:rPr>
          <w:rFonts w:ascii="Garamond" w:hAnsi="Garamond"/>
          <w:b/>
        </w:rPr>
      </w:pPr>
    </w:p>
    <w:p w14:paraId="1B67CB6B" w14:textId="77777777" w:rsidR="00837663" w:rsidRDefault="00837663" w:rsidP="00837663">
      <w:pPr>
        <w:tabs>
          <w:tab w:val="left" w:pos="10582"/>
        </w:tabs>
        <w:rPr>
          <w:rFonts w:ascii="Garamond" w:hAnsi="Garamond"/>
          <w:b/>
        </w:rPr>
      </w:pPr>
    </w:p>
    <w:p w14:paraId="554DFA4B" w14:textId="77777777" w:rsidR="00837663" w:rsidRPr="00F61C2A" w:rsidRDefault="00837663" w:rsidP="00837663">
      <w:pPr>
        <w:tabs>
          <w:tab w:val="left" w:pos="10582"/>
        </w:tabs>
        <w:jc w:val="right"/>
        <w:rPr>
          <w:rFonts w:ascii="Garamond" w:hAnsi="Garamond"/>
          <w:b/>
        </w:rPr>
      </w:pPr>
      <w:r w:rsidRPr="00F61C2A">
        <w:rPr>
          <w:rFonts w:ascii="Garamond" w:hAnsi="Garamond"/>
          <w:b/>
        </w:rPr>
        <w:lastRenderedPageBreak/>
        <w:t xml:space="preserve">Приложение </w:t>
      </w:r>
      <w:r>
        <w:rPr>
          <w:rFonts w:ascii="Garamond" w:hAnsi="Garamond"/>
          <w:b/>
        </w:rPr>
        <w:t>2</w:t>
      </w:r>
      <w:r w:rsidRPr="00F61C2A">
        <w:rPr>
          <w:rFonts w:ascii="Garamond" w:hAnsi="Garamond"/>
          <w:b/>
        </w:rPr>
        <w:t>.9</w:t>
      </w:r>
    </w:p>
    <w:p w14:paraId="2B87EE7B" w14:textId="77777777" w:rsidR="00837663" w:rsidRPr="00F61C2A" w:rsidRDefault="00837663" w:rsidP="00837663">
      <w:pPr>
        <w:pStyle w:val="affc"/>
        <w:rPr>
          <w:sz w:val="22"/>
          <w:szCs w:val="22"/>
        </w:rPr>
      </w:pPr>
    </w:p>
    <w:p w14:paraId="18D4B95B" w14:textId="77777777" w:rsidR="00837663" w:rsidRPr="00F61C2A" w:rsidRDefault="00837663" w:rsidP="00837663">
      <w:pPr>
        <w:rPr>
          <w:rFonts w:ascii="Garamond" w:hAnsi="Garamond"/>
          <w:b/>
          <w:bCs/>
        </w:rPr>
      </w:pPr>
      <w:r w:rsidRPr="00F61C2A">
        <w:rPr>
          <w:rFonts w:ascii="Garamond" w:hAnsi="Garamond"/>
          <w:b/>
          <w:bCs/>
        </w:rPr>
        <w:t>Реестр ГТП генерации генерирующих объектов, отобранных по итогам КОМ НГО</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6"/>
        <w:gridCol w:w="2185"/>
        <w:gridCol w:w="2016"/>
        <w:gridCol w:w="2183"/>
        <w:gridCol w:w="1848"/>
        <w:gridCol w:w="1848"/>
        <w:gridCol w:w="1848"/>
        <w:gridCol w:w="1642"/>
      </w:tblGrid>
      <w:tr w:rsidR="00837663" w:rsidRPr="00F61C2A" w14:paraId="2E2CC986" w14:textId="77777777" w:rsidTr="0008043F">
        <w:trPr>
          <w:trHeight w:val="781"/>
        </w:trPr>
        <w:tc>
          <w:tcPr>
            <w:tcW w:w="1026" w:type="dxa"/>
            <w:vAlign w:val="center"/>
          </w:tcPr>
          <w:p w14:paraId="33D79547"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 п/п</w:t>
            </w:r>
          </w:p>
        </w:tc>
        <w:tc>
          <w:tcPr>
            <w:tcW w:w="2185" w:type="dxa"/>
            <w:vAlign w:val="center"/>
          </w:tcPr>
          <w:p w14:paraId="708687A0"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Наименование участника оптового рынка</w:t>
            </w:r>
          </w:p>
        </w:tc>
        <w:tc>
          <w:tcPr>
            <w:tcW w:w="2016" w:type="dxa"/>
            <w:vAlign w:val="center"/>
          </w:tcPr>
          <w:p w14:paraId="740E0639"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Код участника оптового рынка</w:t>
            </w:r>
          </w:p>
        </w:tc>
        <w:tc>
          <w:tcPr>
            <w:tcW w:w="2183" w:type="dxa"/>
            <w:vAlign w:val="center"/>
          </w:tcPr>
          <w:p w14:paraId="5911B7B6"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Код условной ГТП генерации</w:t>
            </w:r>
          </w:p>
        </w:tc>
        <w:tc>
          <w:tcPr>
            <w:tcW w:w="1848" w:type="dxa"/>
            <w:vAlign w:val="center"/>
          </w:tcPr>
          <w:p w14:paraId="17C19677"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Субъект РФ</w:t>
            </w:r>
          </w:p>
        </w:tc>
        <w:tc>
          <w:tcPr>
            <w:tcW w:w="1848" w:type="dxa"/>
            <w:vAlign w:val="center"/>
          </w:tcPr>
          <w:p w14:paraId="78B6026F"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Установленная мощность объекта генерации, МВт</w:t>
            </w:r>
          </w:p>
        </w:tc>
        <w:tc>
          <w:tcPr>
            <w:tcW w:w="1848" w:type="dxa"/>
            <w:vAlign w:val="center"/>
          </w:tcPr>
          <w:p w14:paraId="798846CB"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cs="Calibri"/>
                <w:b/>
                <w:color w:val="000000"/>
              </w:rPr>
              <w:t>Ценовая зона</w:t>
            </w:r>
          </w:p>
        </w:tc>
        <w:tc>
          <w:tcPr>
            <w:tcW w:w="1642" w:type="dxa"/>
            <w:vAlign w:val="center"/>
          </w:tcPr>
          <w:p w14:paraId="7C10DE4A" w14:textId="77777777" w:rsidR="00837663" w:rsidRPr="00F61C2A" w:rsidRDefault="00837663" w:rsidP="0008043F">
            <w:pPr>
              <w:spacing w:after="0" w:line="240" w:lineRule="auto"/>
              <w:ind w:left="-96" w:firstLine="96"/>
              <w:jc w:val="center"/>
              <w:rPr>
                <w:rFonts w:ascii="Garamond" w:hAnsi="Garamond" w:cs="Calibri"/>
                <w:b/>
                <w:color w:val="000000"/>
              </w:rPr>
            </w:pPr>
            <w:r w:rsidRPr="00F61C2A">
              <w:rPr>
                <w:rFonts w:ascii="Garamond" w:hAnsi="Garamond"/>
                <w:b/>
              </w:rPr>
              <w:t>Год начала периода поставки мощности</w:t>
            </w:r>
          </w:p>
        </w:tc>
      </w:tr>
      <w:tr w:rsidR="00837663" w:rsidRPr="00F61C2A" w14:paraId="79913521" w14:textId="77777777" w:rsidTr="0008043F">
        <w:trPr>
          <w:trHeight w:val="342"/>
        </w:trPr>
        <w:tc>
          <w:tcPr>
            <w:tcW w:w="1026" w:type="dxa"/>
            <w:noWrap/>
            <w:vAlign w:val="bottom"/>
          </w:tcPr>
          <w:p w14:paraId="073BF146"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2185" w:type="dxa"/>
          </w:tcPr>
          <w:p w14:paraId="21A3CADF"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016" w:type="dxa"/>
          </w:tcPr>
          <w:p w14:paraId="23AA8895"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183" w:type="dxa"/>
          </w:tcPr>
          <w:p w14:paraId="60467F1D"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848" w:type="dxa"/>
          </w:tcPr>
          <w:p w14:paraId="0B876437"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641C3BF0"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2A345B9A" w14:textId="77777777" w:rsidR="00837663" w:rsidRPr="00F61C2A" w:rsidRDefault="00837663" w:rsidP="0008043F">
            <w:pPr>
              <w:spacing w:after="0" w:line="240" w:lineRule="auto"/>
              <w:ind w:left="-96" w:firstLine="96"/>
              <w:rPr>
                <w:rFonts w:ascii="Garamond" w:hAnsi="Garamond" w:cs="Arial"/>
                <w:color w:val="333333"/>
              </w:rPr>
            </w:pPr>
          </w:p>
        </w:tc>
        <w:tc>
          <w:tcPr>
            <w:tcW w:w="1642" w:type="dxa"/>
          </w:tcPr>
          <w:p w14:paraId="35AAEEA0" w14:textId="77777777" w:rsidR="00837663" w:rsidRPr="00F61C2A" w:rsidRDefault="00837663" w:rsidP="0008043F">
            <w:pPr>
              <w:spacing w:after="0" w:line="240" w:lineRule="auto"/>
              <w:ind w:left="-96" w:firstLine="96"/>
              <w:rPr>
                <w:rFonts w:ascii="Garamond" w:hAnsi="Garamond" w:cs="Arial"/>
                <w:color w:val="333333"/>
              </w:rPr>
            </w:pPr>
          </w:p>
        </w:tc>
      </w:tr>
      <w:tr w:rsidR="00837663" w:rsidRPr="00F61C2A" w14:paraId="716D7801" w14:textId="77777777" w:rsidTr="0008043F">
        <w:trPr>
          <w:trHeight w:val="342"/>
        </w:trPr>
        <w:tc>
          <w:tcPr>
            <w:tcW w:w="1026" w:type="dxa"/>
            <w:noWrap/>
            <w:vAlign w:val="bottom"/>
          </w:tcPr>
          <w:p w14:paraId="52B03E5B"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2185" w:type="dxa"/>
          </w:tcPr>
          <w:p w14:paraId="4E54FD34"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016" w:type="dxa"/>
          </w:tcPr>
          <w:p w14:paraId="2D828D0F"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183" w:type="dxa"/>
          </w:tcPr>
          <w:p w14:paraId="046A31C6"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848" w:type="dxa"/>
          </w:tcPr>
          <w:p w14:paraId="79042AAE"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2FE6466E"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3028AF1F" w14:textId="77777777" w:rsidR="00837663" w:rsidRPr="00F61C2A" w:rsidRDefault="00837663" w:rsidP="0008043F">
            <w:pPr>
              <w:spacing w:after="0" w:line="240" w:lineRule="auto"/>
              <w:ind w:left="-96" w:firstLine="96"/>
              <w:rPr>
                <w:rFonts w:ascii="Garamond" w:hAnsi="Garamond" w:cs="Arial"/>
                <w:color w:val="333333"/>
              </w:rPr>
            </w:pPr>
          </w:p>
        </w:tc>
        <w:tc>
          <w:tcPr>
            <w:tcW w:w="1642" w:type="dxa"/>
          </w:tcPr>
          <w:p w14:paraId="23D304D7" w14:textId="77777777" w:rsidR="00837663" w:rsidRPr="00F61C2A" w:rsidRDefault="00837663" w:rsidP="0008043F">
            <w:pPr>
              <w:spacing w:after="0" w:line="240" w:lineRule="auto"/>
              <w:ind w:left="-96" w:firstLine="96"/>
              <w:rPr>
                <w:rFonts w:ascii="Garamond" w:hAnsi="Garamond" w:cs="Arial"/>
                <w:color w:val="333333"/>
              </w:rPr>
            </w:pPr>
          </w:p>
        </w:tc>
      </w:tr>
      <w:tr w:rsidR="00837663" w:rsidRPr="00F61C2A" w14:paraId="29F4B2C9" w14:textId="77777777" w:rsidTr="0008043F">
        <w:trPr>
          <w:trHeight w:val="342"/>
        </w:trPr>
        <w:tc>
          <w:tcPr>
            <w:tcW w:w="1026" w:type="dxa"/>
            <w:noWrap/>
            <w:vAlign w:val="bottom"/>
          </w:tcPr>
          <w:p w14:paraId="0FA1BEA5" w14:textId="77777777" w:rsidR="00837663" w:rsidRPr="00F61C2A" w:rsidRDefault="00837663" w:rsidP="0008043F">
            <w:pPr>
              <w:spacing w:after="0" w:line="240" w:lineRule="auto"/>
              <w:ind w:left="-96" w:firstLine="96"/>
              <w:jc w:val="center"/>
              <w:rPr>
                <w:rFonts w:ascii="Garamond" w:hAnsi="Garamond" w:cs="Calibri"/>
                <w:color w:val="000000"/>
              </w:rPr>
            </w:pPr>
            <w:r w:rsidRPr="00F61C2A">
              <w:rPr>
                <w:rFonts w:ascii="Garamond" w:hAnsi="Garamond" w:cs="Calibri"/>
                <w:color w:val="000000"/>
              </w:rPr>
              <w:t> </w:t>
            </w:r>
          </w:p>
        </w:tc>
        <w:tc>
          <w:tcPr>
            <w:tcW w:w="2185" w:type="dxa"/>
          </w:tcPr>
          <w:p w14:paraId="4B1B7238"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016" w:type="dxa"/>
          </w:tcPr>
          <w:p w14:paraId="76F9A39C"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2183" w:type="dxa"/>
          </w:tcPr>
          <w:p w14:paraId="62068CA2" w14:textId="77777777" w:rsidR="00837663" w:rsidRPr="00F61C2A" w:rsidRDefault="00837663" w:rsidP="0008043F">
            <w:pPr>
              <w:spacing w:after="0" w:line="240" w:lineRule="auto"/>
              <w:ind w:left="-96" w:firstLine="96"/>
              <w:rPr>
                <w:rFonts w:ascii="Garamond" w:hAnsi="Garamond" w:cs="Arial"/>
                <w:color w:val="333333"/>
              </w:rPr>
            </w:pPr>
            <w:r w:rsidRPr="00F61C2A">
              <w:rPr>
                <w:rFonts w:ascii="Garamond" w:hAnsi="Garamond" w:cs="Arial"/>
                <w:color w:val="333333"/>
              </w:rPr>
              <w:t> </w:t>
            </w:r>
          </w:p>
        </w:tc>
        <w:tc>
          <w:tcPr>
            <w:tcW w:w="1848" w:type="dxa"/>
          </w:tcPr>
          <w:p w14:paraId="304E1186"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3E030005" w14:textId="77777777" w:rsidR="00837663" w:rsidRPr="00F61C2A" w:rsidRDefault="00837663" w:rsidP="0008043F">
            <w:pPr>
              <w:spacing w:after="0" w:line="240" w:lineRule="auto"/>
              <w:ind w:left="-96" w:firstLine="96"/>
              <w:rPr>
                <w:rFonts w:ascii="Garamond" w:hAnsi="Garamond" w:cs="Arial"/>
                <w:color w:val="333333"/>
              </w:rPr>
            </w:pPr>
          </w:p>
        </w:tc>
        <w:tc>
          <w:tcPr>
            <w:tcW w:w="1848" w:type="dxa"/>
          </w:tcPr>
          <w:p w14:paraId="14249E74" w14:textId="77777777" w:rsidR="00837663" w:rsidRPr="00F61C2A" w:rsidRDefault="00837663" w:rsidP="0008043F">
            <w:pPr>
              <w:spacing w:after="0" w:line="240" w:lineRule="auto"/>
              <w:ind w:left="-96" w:firstLine="96"/>
              <w:rPr>
                <w:rFonts w:ascii="Garamond" w:hAnsi="Garamond" w:cs="Arial"/>
                <w:color w:val="333333"/>
              </w:rPr>
            </w:pPr>
          </w:p>
        </w:tc>
        <w:tc>
          <w:tcPr>
            <w:tcW w:w="1642" w:type="dxa"/>
          </w:tcPr>
          <w:p w14:paraId="5BDF8B6D" w14:textId="77777777" w:rsidR="00837663" w:rsidRPr="00F61C2A" w:rsidRDefault="00837663" w:rsidP="0008043F">
            <w:pPr>
              <w:spacing w:after="0" w:line="240" w:lineRule="auto"/>
              <w:ind w:left="-96" w:firstLine="96"/>
              <w:rPr>
                <w:rFonts w:ascii="Garamond" w:hAnsi="Garamond" w:cs="Arial"/>
                <w:color w:val="333333"/>
              </w:rPr>
            </w:pPr>
          </w:p>
        </w:tc>
      </w:tr>
    </w:tbl>
    <w:p w14:paraId="2B7B88DC" w14:textId="77777777" w:rsidR="00837663" w:rsidRPr="00F61C2A" w:rsidRDefault="00837663" w:rsidP="00837663">
      <w:pPr>
        <w:pStyle w:val="a5"/>
        <w:spacing w:before="0" w:after="0"/>
        <w:rPr>
          <w:szCs w:val="22"/>
          <w:lang w:val="ru-RU"/>
        </w:rPr>
      </w:pPr>
    </w:p>
    <w:p w14:paraId="012E8D1E" w14:textId="77777777" w:rsidR="00113DEC" w:rsidRDefault="00113DEC" w:rsidP="007160DE">
      <w:pPr>
        <w:spacing w:after="0" w:line="240" w:lineRule="auto"/>
        <w:jc w:val="right"/>
        <w:rPr>
          <w:rFonts w:ascii="Garamond" w:hAnsi="Garamond"/>
          <w:b/>
          <w:iCs/>
          <w:sz w:val="28"/>
          <w:szCs w:val="28"/>
        </w:rPr>
      </w:pPr>
    </w:p>
    <w:p w14:paraId="3D3E3078" w14:textId="0F88DBE2" w:rsidR="007160DE" w:rsidRDefault="007160DE" w:rsidP="002D13B7">
      <w:pPr>
        <w:spacing w:after="0" w:line="240" w:lineRule="auto"/>
        <w:jc w:val="right"/>
        <w:rPr>
          <w:rFonts w:ascii="Garamond" w:hAnsi="Garamond"/>
          <w:b/>
          <w:iCs/>
          <w:sz w:val="28"/>
          <w:szCs w:val="28"/>
        </w:rPr>
      </w:pPr>
      <w:r>
        <w:rPr>
          <w:rFonts w:ascii="Garamond" w:hAnsi="Garamond"/>
          <w:b/>
          <w:iCs/>
          <w:sz w:val="28"/>
          <w:szCs w:val="28"/>
        </w:rPr>
        <w:t>Приложение № 1.3.2</w:t>
      </w:r>
    </w:p>
    <w:tbl>
      <w:tblPr>
        <w:tblpPr w:leftFromText="180" w:rightFromText="180" w:vertAnchor="text" w:horzAnchor="margin" w:tblpY="149"/>
        <w:tblW w:w="14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5"/>
      </w:tblGrid>
      <w:tr w:rsidR="007160DE" w:rsidRPr="00636329" w14:paraId="59B69389" w14:textId="77777777" w:rsidTr="002D13B7">
        <w:trPr>
          <w:trHeight w:val="271"/>
        </w:trPr>
        <w:tc>
          <w:tcPr>
            <w:tcW w:w="14795" w:type="dxa"/>
          </w:tcPr>
          <w:p w14:paraId="15D64F8D" w14:textId="243526D5" w:rsidR="007160DE" w:rsidRPr="007160DE" w:rsidRDefault="007160DE" w:rsidP="002D13B7">
            <w:pPr>
              <w:spacing w:after="0" w:line="240" w:lineRule="auto"/>
              <w:jc w:val="both"/>
              <w:rPr>
                <w:rFonts w:ascii="Garamond" w:hAnsi="Garamond" w:cs="Gautami"/>
                <w:b/>
                <w:sz w:val="24"/>
                <w:szCs w:val="24"/>
              </w:rPr>
            </w:pPr>
            <w:r w:rsidRPr="00DB3323">
              <w:rPr>
                <w:rFonts w:ascii="Garamond" w:hAnsi="Garamond" w:cs="Gautami"/>
                <w:b/>
                <w:sz w:val="24"/>
                <w:szCs w:val="24"/>
              </w:rPr>
              <w:t xml:space="preserve"> Дата вступления в силу:</w:t>
            </w:r>
            <w:r w:rsidRPr="00DB3323">
              <w:rPr>
                <w:rFonts w:ascii="Garamond" w:hAnsi="Garamond" w:cs="Gautami"/>
                <w:sz w:val="24"/>
                <w:szCs w:val="24"/>
              </w:rPr>
              <w:t xml:space="preserve"> </w:t>
            </w:r>
            <w:r w:rsidRPr="000A3619">
              <w:rPr>
                <w:rFonts w:ascii="Garamond" w:hAnsi="Garamond" w:cs="Gautami"/>
                <w:sz w:val="24"/>
                <w:szCs w:val="24"/>
              </w:rPr>
              <w:t>1</w:t>
            </w:r>
            <w:r>
              <w:rPr>
                <w:rFonts w:ascii="Garamond" w:hAnsi="Garamond" w:cs="Gautami"/>
                <w:sz w:val="24"/>
                <w:szCs w:val="24"/>
              </w:rPr>
              <w:t xml:space="preserve"> </w:t>
            </w:r>
            <w:r w:rsidR="00FD3658">
              <w:rPr>
                <w:rFonts w:ascii="Garamond" w:hAnsi="Garamond" w:cs="Gautami"/>
                <w:sz w:val="24"/>
                <w:szCs w:val="24"/>
              </w:rPr>
              <w:t>июня</w:t>
            </w:r>
            <w:r>
              <w:rPr>
                <w:rFonts w:ascii="Garamond" w:hAnsi="Garamond" w:cs="Gautami"/>
                <w:sz w:val="24"/>
                <w:szCs w:val="24"/>
              </w:rPr>
              <w:t xml:space="preserve"> 2023 года.</w:t>
            </w:r>
          </w:p>
        </w:tc>
      </w:tr>
    </w:tbl>
    <w:p w14:paraId="4C46DB44" w14:textId="77777777" w:rsidR="007160DE" w:rsidRDefault="007160DE" w:rsidP="002D13B7">
      <w:pPr>
        <w:tabs>
          <w:tab w:val="left" w:pos="709"/>
        </w:tabs>
        <w:spacing w:after="0" w:line="240" w:lineRule="auto"/>
        <w:ind w:firstLine="287"/>
        <w:jc w:val="both"/>
        <w:rPr>
          <w:rFonts w:ascii="Garamond" w:hAnsi="Garamond"/>
          <w:b/>
        </w:rPr>
      </w:pPr>
    </w:p>
    <w:p w14:paraId="55569A24" w14:textId="6ABDC4AF" w:rsidR="007160DE" w:rsidRPr="002D13B7" w:rsidRDefault="007160DE" w:rsidP="002D13B7">
      <w:pPr>
        <w:tabs>
          <w:tab w:val="left" w:pos="709"/>
        </w:tabs>
        <w:spacing w:after="0" w:line="240" w:lineRule="auto"/>
        <w:rPr>
          <w:rFonts w:ascii="Garamond" w:hAnsi="Garamond"/>
          <w:b/>
          <w:sz w:val="26"/>
          <w:szCs w:val="26"/>
        </w:rPr>
      </w:pPr>
      <w:r w:rsidRPr="002D13B7">
        <w:rPr>
          <w:rFonts w:ascii="Garamond" w:hAnsi="Garamond"/>
          <w:b/>
          <w:sz w:val="26"/>
          <w:szCs w:val="26"/>
        </w:rPr>
        <w:t xml:space="preserve">Предложения по изменениям и дополнениям в РЕГЛАМЕНТ ПРОВЕДЕНИЯ КОНКУРЕНТНЫХ ОТБОРОВ МОЩНОСТИ НОВЫХ ГЕНЕРИРУЮЩИХ ОБЪЕКТОВ ДЛЯ ОБЕСПЕЧЕНИЯ ВОЗМОЖНОСТИ ВЫВОДА ГЕНЕРИРУЮЩЕГО ОБЪЕКТА ИЗ ЭКСПЛУАТАЦИИ (Приложение </w:t>
      </w:r>
      <w:r w:rsidR="002D13B7">
        <w:rPr>
          <w:rFonts w:ascii="Garamond" w:hAnsi="Garamond"/>
          <w:b/>
          <w:sz w:val="26"/>
          <w:szCs w:val="26"/>
        </w:rPr>
        <w:t xml:space="preserve">№ </w:t>
      </w:r>
      <w:r w:rsidRPr="002D13B7">
        <w:rPr>
          <w:rFonts w:ascii="Garamond" w:hAnsi="Garamond"/>
          <w:b/>
          <w:sz w:val="26"/>
          <w:szCs w:val="26"/>
        </w:rPr>
        <w:t>19.8.2 к Договору о присоединении к торговой системе оптового рынка)</w:t>
      </w:r>
    </w:p>
    <w:p w14:paraId="77EA0DF3" w14:textId="77777777" w:rsidR="002D13B7" w:rsidRPr="00836B6C" w:rsidRDefault="002D13B7" w:rsidP="002D13B7">
      <w:pPr>
        <w:tabs>
          <w:tab w:val="left" w:pos="709"/>
        </w:tabs>
        <w:spacing w:after="0" w:line="240" w:lineRule="auto"/>
        <w:ind w:firstLine="287"/>
        <w:jc w:val="both"/>
        <w:rPr>
          <w:rFonts w:ascii="Garamond" w:hAnsi="Garamond"/>
          <w:b/>
        </w:rPr>
      </w:pPr>
    </w:p>
    <w:tbl>
      <w:tblPr>
        <w:tblW w:w="517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
        <w:gridCol w:w="2472"/>
        <w:gridCol w:w="4332"/>
        <w:gridCol w:w="7338"/>
      </w:tblGrid>
      <w:tr w:rsidR="007160DE" w:rsidRPr="00836B6C" w14:paraId="7E5739C3" w14:textId="77777777" w:rsidTr="002D13B7">
        <w:trPr>
          <w:trHeight w:val="656"/>
        </w:trPr>
        <w:tc>
          <w:tcPr>
            <w:tcW w:w="309" w:type="pct"/>
            <w:tcMar>
              <w:left w:w="57" w:type="dxa"/>
              <w:right w:w="57" w:type="dxa"/>
            </w:tcMar>
            <w:vAlign w:val="center"/>
          </w:tcPr>
          <w:p w14:paraId="76643A21" w14:textId="77777777" w:rsidR="007160DE" w:rsidRPr="00836B6C" w:rsidRDefault="007160DE" w:rsidP="002D13B7">
            <w:pPr>
              <w:spacing w:after="0" w:line="240" w:lineRule="auto"/>
              <w:jc w:val="center"/>
              <w:rPr>
                <w:rFonts w:ascii="Garamond" w:eastAsia="Times New Roman" w:hAnsi="Garamond" w:cs="Garamond"/>
                <w:b/>
                <w:bCs/>
                <w:lang w:eastAsia="ru-RU"/>
              </w:rPr>
            </w:pPr>
            <w:r w:rsidRPr="00836B6C">
              <w:rPr>
                <w:rFonts w:ascii="Garamond" w:eastAsia="Times New Roman" w:hAnsi="Garamond" w:cs="Garamond"/>
                <w:b/>
                <w:bCs/>
                <w:lang w:eastAsia="ru-RU"/>
              </w:rPr>
              <w:t>№</w:t>
            </w:r>
          </w:p>
          <w:p w14:paraId="7E170922" w14:textId="77777777" w:rsidR="007160DE" w:rsidRPr="00836B6C" w:rsidRDefault="007160DE" w:rsidP="002D13B7">
            <w:pPr>
              <w:spacing w:after="0" w:line="240" w:lineRule="auto"/>
              <w:jc w:val="center"/>
              <w:rPr>
                <w:rFonts w:ascii="Garamond" w:eastAsia="Times New Roman" w:hAnsi="Garamond" w:cs="Garamond"/>
                <w:b/>
                <w:bCs/>
                <w:lang w:eastAsia="ru-RU"/>
              </w:rPr>
            </w:pPr>
            <w:r w:rsidRPr="00836B6C">
              <w:rPr>
                <w:rFonts w:ascii="Garamond" w:eastAsia="Times New Roman" w:hAnsi="Garamond" w:cs="Garamond"/>
                <w:b/>
                <w:bCs/>
                <w:lang w:eastAsia="ru-RU"/>
              </w:rPr>
              <w:t>пункта</w:t>
            </w:r>
          </w:p>
        </w:tc>
        <w:tc>
          <w:tcPr>
            <w:tcW w:w="2257" w:type="pct"/>
            <w:gridSpan w:val="2"/>
            <w:vAlign w:val="center"/>
          </w:tcPr>
          <w:p w14:paraId="54C65503" w14:textId="77777777" w:rsidR="007160DE" w:rsidRPr="00836B6C" w:rsidRDefault="007160DE" w:rsidP="002D13B7">
            <w:pPr>
              <w:spacing w:after="0" w:line="240" w:lineRule="auto"/>
              <w:jc w:val="center"/>
              <w:rPr>
                <w:rFonts w:ascii="Garamond" w:eastAsia="Times New Roman" w:hAnsi="Garamond" w:cs="Garamond"/>
                <w:b/>
                <w:bCs/>
                <w:lang w:eastAsia="ru-RU"/>
              </w:rPr>
            </w:pPr>
            <w:r w:rsidRPr="00836B6C">
              <w:rPr>
                <w:rFonts w:ascii="Garamond" w:eastAsia="Times New Roman" w:hAnsi="Garamond" w:cs="Garamond"/>
                <w:b/>
                <w:bCs/>
                <w:lang w:eastAsia="ru-RU"/>
              </w:rPr>
              <w:t>Редакция, действующая на момент</w:t>
            </w:r>
          </w:p>
          <w:p w14:paraId="57B83113" w14:textId="77777777" w:rsidR="007160DE" w:rsidRPr="00836B6C" w:rsidRDefault="007160DE" w:rsidP="002D13B7">
            <w:pPr>
              <w:spacing w:after="0" w:line="240" w:lineRule="auto"/>
              <w:jc w:val="center"/>
              <w:rPr>
                <w:rFonts w:ascii="Garamond" w:eastAsia="Times New Roman" w:hAnsi="Garamond" w:cs="Garamond"/>
                <w:b/>
                <w:bCs/>
                <w:lang w:eastAsia="ru-RU"/>
              </w:rPr>
            </w:pPr>
            <w:r w:rsidRPr="00836B6C">
              <w:rPr>
                <w:rFonts w:ascii="Garamond" w:eastAsia="Times New Roman" w:hAnsi="Garamond" w:cs="Garamond"/>
                <w:b/>
                <w:bCs/>
                <w:lang w:eastAsia="ru-RU"/>
              </w:rPr>
              <w:t xml:space="preserve"> вступления в силу изменений</w:t>
            </w:r>
          </w:p>
        </w:tc>
        <w:tc>
          <w:tcPr>
            <w:tcW w:w="2434" w:type="pct"/>
            <w:vAlign w:val="center"/>
          </w:tcPr>
          <w:p w14:paraId="503F8FB3" w14:textId="77777777" w:rsidR="007160DE" w:rsidRPr="00836B6C" w:rsidRDefault="007160DE" w:rsidP="002D13B7">
            <w:pPr>
              <w:spacing w:after="0" w:line="240" w:lineRule="auto"/>
              <w:jc w:val="center"/>
              <w:rPr>
                <w:rFonts w:ascii="Garamond" w:eastAsia="Times New Roman" w:hAnsi="Garamond" w:cs="Garamond"/>
                <w:b/>
                <w:bCs/>
                <w:lang w:eastAsia="ru-RU"/>
              </w:rPr>
            </w:pPr>
            <w:r w:rsidRPr="00836B6C">
              <w:rPr>
                <w:rFonts w:ascii="Garamond" w:eastAsia="Times New Roman" w:hAnsi="Garamond" w:cs="Garamond"/>
                <w:b/>
                <w:bCs/>
                <w:lang w:eastAsia="ru-RU"/>
              </w:rPr>
              <w:t>Предлагаемая редакция</w:t>
            </w:r>
          </w:p>
          <w:p w14:paraId="3178B226" w14:textId="77777777" w:rsidR="007160DE" w:rsidRPr="00836B6C" w:rsidRDefault="007160DE" w:rsidP="002D13B7">
            <w:pPr>
              <w:spacing w:after="0" w:line="240" w:lineRule="auto"/>
              <w:jc w:val="center"/>
              <w:rPr>
                <w:rFonts w:ascii="Garamond" w:eastAsia="Times New Roman" w:hAnsi="Garamond" w:cs="Garamond"/>
                <w:lang w:eastAsia="ru-RU"/>
              </w:rPr>
            </w:pPr>
            <w:r w:rsidRPr="00836B6C">
              <w:rPr>
                <w:rFonts w:ascii="Garamond" w:eastAsia="Times New Roman" w:hAnsi="Garamond" w:cs="Garamond"/>
                <w:lang w:eastAsia="ru-RU"/>
              </w:rPr>
              <w:t>(изменения выделены цветом)</w:t>
            </w:r>
          </w:p>
        </w:tc>
      </w:tr>
      <w:tr w:rsidR="007160DE" w:rsidRPr="00836B6C" w14:paraId="6EE1605F" w14:textId="77777777" w:rsidTr="002D13B7">
        <w:trPr>
          <w:trHeight w:val="520"/>
        </w:trPr>
        <w:tc>
          <w:tcPr>
            <w:tcW w:w="309" w:type="pct"/>
            <w:vAlign w:val="center"/>
          </w:tcPr>
          <w:p w14:paraId="734FE57F" w14:textId="77777777" w:rsidR="007160DE" w:rsidRDefault="007160DE" w:rsidP="007160DE">
            <w:pPr>
              <w:spacing w:after="0" w:line="240" w:lineRule="auto"/>
              <w:rPr>
                <w:rFonts w:ascii="Garamond" w:eastAsia="Times New Roman" w:hAnsi="Garamond" w:cs="Garamond"/>
                <w:b/>
                <w:bCs/>
                <w:lang w:eastAsia="ru-RU"/>
              </w:rPr>
            </w:pPr>
            <w:r>
              <w:rPr>
                <w:rFonts w:ascii="Garamond" w:eastAsia="Times New Roman" w:hAnsi="Garamond" w:cs="Garamond"/>
                <w:b/>
                <w:bCs/>
                <w:lang w:eastAsia="ru-RU"/>
              </w:rPr>
              <w:t>Прило</w:t>
            </w:r>
          </w:p>
          <w:p w14:paraId="5B243C7C" w14:textId="77777777" w:rsidR="007160DE" w:rsidRPr="00836B6C" w:rsidRDefault="007160DE" w:rsidP="007160DE">
            <w:pPr>
              <w:spacing w:after="0" w:line="240" w:lineRule="auto"/>
              <w:rPr>
                <w:rFonts w:ascii="Garamond" w:eastAsia="Times New Roman" w:hAnsi="Garamond" w:cs="Garamond"/>
                <w:b/>
                <w:bCs/>
                <w:lang w:eastAsia="ru-RU"/>
              </w:rPr>
            </w:pPr>
            <w:r>
              <w:rPr>
                <w:rFonts w:ascii="Garamond" w:eastAsia="Times New Roman" w:hAnsi="Garamond" w:cs="Garamond"/>
                <w:b/>
                <w:bCs/>
                <w:lang w:eastAsia="ru-RU"/>
              </w:rPr>
              <w:t>жение 2</w:t>
            </w:r>
          </w:p>
        </w:tc>
        <w:tc>
          <w:tcPr>
            <w:tcW w:w="2257" w:type="pct"/>
            <w:gridSpan w:val="2"/>
          </w:tcPr>
          <w:p w14:paraId="39D61056" w14:textId="2C40D304" w:rsidR="0037179D" w:rsidRDefault="007160DE" w:rsidP="0037179D">
            <w:pPr>
              <w:tabs>
                <w:tab w:val="left" w:pos="426"/>
              </w:tabs>
              <w:spacing w:before="120" w:after="120" w:line="240" w:lineRule="auto"/>
              <w:jc w:val="right"/>
              <w:rPr>
                <w:rFonts w:ascii="Garamond" w:hAnsi="Garamond"/>
                <w:b/>
              </w:rPr>
            </w:pPr>
            <w:r w:rsidRPr="001426F4">
              <w:rPr>
                <w:rFonts w:ascii="Garamond" w:hAnsi="Garamond"/>
                <w:b/>
              </w:rPr>
              <w:t xml:space="preserve">Приложение </w:t>
            </w:r>
            <w:r>
              <w:rPr>
                <w:rFonts w:ascii="Garamond" w:hAnsi="Garamond"/>
                <w:b/>
              </w:rPr>
              <w:t>2</w:t>
            </w:r>
          </w:p>
          <w:p w14:paraId="3A2EE4B5" w14:textId="77777777" w:rsidR="007160DE" w:rsidRPr="001426F4" w:rsidRDefault="007160DE" w:rsidP="007160DE">
            <w:pPr>
              <w:spacing w:before="120" w:after="120" w:line="240" w:lineRule="auto"/>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3408C56D"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Для допуска к участию в КОМ НГО у</w:t>
            </w:r>
            <w:r w:rsidRPr="001426F4">
              <w:rPr>
                <w:rFonts w:ascii="Garamond" w:hAnsi="Garamond"/>
              </w:rPr>
              <w:t xml:space="preserve">частник оптового рынка должен не позднее чем за 10 рабочих дней до окончания </w:t>
            </w:r>
            <w:r>
              <w:rPr>
                <w:rFonts w:ascii="Garamond" w:hAnsi="Garamond"/>
              </w:rPr>
              <w:t xml:space="preserve">периода </w:t>
            </w:r>
            <w:r w:rsidRPr="001426F4">
              <w:rPr>
                <w:rFonts w:ascii="Garamond" w:hAnsi="Garamond"/>
              </w:rPr>
              <w:t xml:space="preserve">приема заявок на КОМ НГО в отношении ГТП генерации, в состав которой </w:t>
            </w:r>
            <w:r w:rsidRPr="001426F4">
              <w:rPr>
                <w:rFonts w:ascii="Garamond" w:hAnsi="Garamond"/>
              </w:rPr>
              <w:lastRenderedPageBreak/>
              <w:t>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обеспечение, предусмотренное п. 2.1, либо п. 2.2, либо п. 2.3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p w14:paraId="4F8ABFFD" w14:textId="2A6F097B"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В случае если участником КОМ НГО принято решение о ликвидации или реорганизации путем выделения или разделения либо в отношении участника КОМ НГО принято судом решение о признании банкротом (или принят судебный акт об открытии одной из процедур банкротства), то он обязан обеспечить исполнение своих обязательств способом, предусмотренным п. 2.2 либо п. 2.3</w:t>
            </w:r>
            <w:r>
              <w:rPr>
                <w:rFonts w:ascii="Garamond" w:hAnsi="Garamond"/>
              </w:rPr>
              <w:t xml:space="preserve"> </w:t>
            </w:r>
            <w:r w:rsidRPr="001426F4">
              <w:rPr>
                <w:rFonts w:ascii="Garamond" w:hAnsi="Garamond"/>
              </w:rPr>
              <w:t xml:space="preserve">настоящего </w:t>
            </w:r>
            <w:r>
              <w:rPr>
                <w:rFonts w:ascii="Garamond" w:hAnsi="Garamond"/>
              </w:rPr>
              <w:t>п</w:t>
            </w:r>
            <w:r w:rsidRPr="001426F4">
              <w:rPr>
                <w:rFonts w:ascii="Garamond" w:hAnsi="Garamond"/>
              </w:rPr>
              <w:t>риложения.</w:t>
            </w:r>
          </w:p>
          <w:p w14:paraId="18F41B23" w14:textId="77777777" w:rsidR="007160DE" w:rsidRPr="00836B6C" w:rsidRDefault="007160DE" w:rsidP="007160DE">
            <w:pPr>
              <w:tabs>
                <w:tab w:val="left" w:pos="221"/>
                <w:tab w:val="left" w:pos="720"/>
              </w:tabs>
              <w:spacing w:after="0" w:line="240" w:lineRule="auto"/>
              <w:ind w:right="87" w:firstLine="221"/>
              <w:jc w:val="both"/>
              <w:rPr>
                <w:rFonts w:ascii="Garamond" w:hAnsi="Garamond"/>
              </w:rPr>
            </w:pPr>
            <w:r>
              <w:rPr>
                <w:rFonts w:ascii="Garamond" w:hAnsi="Garamond"/>
              </w:rPr>
              <w:t>…</w:t>
            </w:r>
          </w:p>
        </w:tc>
        <w:tc>
          <w:tcPr>
            <w:tcW w:w="2434" w:type="pct"/>
            <w:shd w:val="clear" w:color="auto" w:fill="auto"/>
          </w:tcPr>
          <w:p w14:paraId="67C1D977" w14:textId="77777777" w:rsidR="007160DE" w:rsidRPr="001426F4" w:rsidRDefault="007160DE" w:rsidP="007160DE">
            <w:pPr>
              <w:tabs>
                <w:tab w:val="left" w:pos="426"/>
              </w:tabs>
              <w:spacing w:before="120" w:after="120" w:line="240" w:lineRule="auto"/>
              <w:jc w:val="right"/>
              <w:rPr>
                <w:rFonts w:ascii="Garamond" w:hAnsi="Garamond"/>
                <w:b/>
              </w:rPr>
            </w:pPr>
            <w:r w:rsidRPr="001426F4">
              <w:rPr>
                <w:rFonts w:ascii="Garamond" w:hAnsi="Garamond"/>
                <w:b/>
              </w:rPr>
              <w:lastRenderedPageBreak/>
              <w:t xml:space="preserve">Приложение </w:t>
            </w:r>
            <w:r>
              <w:rPr>
                <w:rFonts w:ascii="Garamond" w:hAnsi="Garamond"/>
                <w:b/>
              </w:rPr>
              <w:t>2</w:t>
            </w:r>
          </w:p>
          <w:p w14:paraId="02436DED" w14:textId="77777777" w:rsidR="007160DE" w:rsidRPr="001426F4" w:rsidRDefault="007160DE" w:rsidP="007160DE">
            <w:pPr>
              <w:spacing w:before="120" w:after="120" w:line="240" w:lineRule="auto"/>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6FDCCB40"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Для допуска к участию в КОМ НГО у</w:t>
            </w:r>
            <w:r w:rsidRPr="001426F4">
              <w:rPr>
                <w:rFonts w:ascii="Garamond" w:hAnsi="Garamond"/>
              </w:rPr>
              <w:t xml:space="preserve">частник оптового рынка должен не позднее чем за 10 рабочих дней до окончания </w:t>
            </w:r>
            <w:r>
              <w:rPr>
                <w:rFonts w:ascii="Garamond" w:hAnsi="Garamond"/>
              </w:rPr>
              <w:t xml:space="preserve">периода </w:t>
            </w:r>
            <w:r w:rsidRPr="001426F4">
              <w:rPr>
                <w:rFonts w:ascii="Garamond" w:hAnsi="Garamond"/>
              </w:rPr>
              <w:t>приема заявок на КОМ НГО в отношении ГТП генерации, в состав которой 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w:t>
            </w:r>
            <w:r w:rsidRPr="001426F4">
              <w:rPr>
                <w:rFonts w:ascii="Garamond" w:hAnsi="Garamond"/>
              </w:rPr>
              <w:lastRenderedPageBreak/>
              <w:t>обеспечение, предусмотренное п. 2.1, либо п. 2.2, либо п. 2.3</w:t>
            </w:r>
            <w:r w:rsidRPr="007160DE">
              <w:rPr>
                <w:rFonts w:ascii="Garamond" w:hAnsi="Garamond"/>
                <w:highlight w:val="yellow"/>
              </w:rPr>
              <w:t>, либо п. 2.4</w:t>
            </w:r>
            <w:r w:rsidRPr="001426F4">
              <w:rPr>
                <w:rFonts w:ascii="Garamond" w:hAnsi="Garamond"/>
              </w:rPr>
              <w:t xml:space="preserve">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p w14:paraId="046E5243" w14:textId="2A98EEA9"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В случае если участником КОМ НГО принято решение о ликвидации или реорганизации путем выделения или разделения либо в отношении участника КОМ НГО принято судом решение о признании банкротом (или принят судебный акт об открытии одной из процедур банкротства), то он обязан обеспечить исполнение своих обязательств способом, предусмотренным п. 2.2</w:t>
            </w:r>
            <w:r w:rsidRPr="002D13B7">
              <w:rPr>
                <w:rFonts w:ascii="Garamond" w:hAnsi="Garamond"/>
                <w:highlight w:val="yellow"/>
              </w:rPr>
              <w:t>,</w:t>
            </w:r>
            <w:r w:rsidRPr="001426F4">
              <w:rPr>
                <w:rFonts w:ascii="Garamond" w:hAnsi="Garamond"/>
              </w:rPr>
              <w:t xml:space="preserve"> либо п. 2.3</w:t>
            </w:r>
            <w:r w:rsidRPr="007160DE">
              <w:rPr>
                <w:rFonts w:ascii="Garamond" w:hAnsi="Garamond"/>
                <w:highlight w:val="yellow"/>
              </w:rPr>
              <w:t>, либо п. 2.4</w:t>
            </w:r>
            <w:r w:rsidRPr="001426F4">
              <w:rPr>
                <w:rFonts w:ascii="Garamond" w:hAnsi="Garamond"/>
              </w:rPr>
              <w:t xml:space="preserve"> настоящего </w:t>
            </w:r>
            <w:r>
              <w:rPr>
                <w:rFonts w:ascii="Garamond" w:hAnsi="Garamond"/>
              </w:rPr>
              <w:t>п</w:t>
            </w:r>
            <w:r w:rsidRPr="001426F4">
              <w:rPr>
                <w:rFonts w:ascii="Garamond" w:hAnsi="Garamond"/>
              </w:rPr>
              <w:t>риложения.</w:t>
            </w:r>
          </w:p>
          <w:p w14:paraId="1756900F" w14:textId="77777777" w:rsidR="007160DE" w:rsidRPr="00836B6C" w:rsidRDefault="007160DE" w:rsidP="007160DE">
            <w:pPr>
              <w:tabs>
                <w:tab w:val="left" w:pos="720"/>
              </w:tabs>
              <w:spacing w:after="0" w:line="240" w:lineRule="auto"/>
              <w:ind w:left="122" w:firstLine="424"/>
              <w:jc w:val="both"/>
              <w:rPr>
                <w:rFonts w:ascii="Garamond" w:hAnsi="Garamond"/>
              </w:rPr>
            </w:pPr>
            <w:r>
              <w:rPr>
                <w:rFonts w:ascii="Garamond" w:hAnsi="Garamond"/>
              </w:rPr>
              <w:t>…</w:t>
            </w:r>
          </w:p>
        </w:tc>
      </w:tr>
      <w:tr w:rsidR="007160DE" w:rsidRPr="00836B6C" w14:paraId="4E731A46" w14:textId="77777777" w:rsidTr="00B21338">
        <w:trPr>
          <w:trHeight w:val="520"/>
        </w:trPr>
        <w:tc>
          <w:tcPr>
            <w:tcW w:w="309" w:type="pct"/>
            <w:vAlign w:val="center"/>
          </w:tcPr>
          <w:p w14:paraId="573AFCF1" w14:textId="77777777" w:rsidR="007160DE" w:rsidRDefault="007160DE" w:rsidP="007160DE">
            <w:pPr>
              <w:spacing w:after="0" w:line="240" w:lineRule="auto"/>
              <w:rPr>
                <w:rFonts w:ascii="Garamond" w:eastAsia="Times New Roman" w:hAnsi="Garamond" w:cs="Garamond"/>
                <w:b/>
                <w:bCs/>
                <w:lang w:eastAsia="ru-RU"/>
              </w:rPr>
            </w:pPr>
            <w:r>
              <w:rPr>
                <w:rFonts w:ascii="Garamond" w:eastAsia="Times New Roman" w:hAnsi="Garamond" w:cs="Garamond"/>
                <w:b/>
                <w:bCs/>
                <w:lang w:eastAsia="ru-RU"/>
              </w:rPr>
              <w:lastRenderedPageBreak/>
              <w:t>Прило</w:t>
            </w:r>
          </w:p>
          <w:p w14:paraId="0D06A111" w14:textId="0BEEEAC0" w:rsidR="007160DE" w:rsidRDefault="007160DE" w:rsidP="007160DE">
            <w:pPr>
              <w:spacing w:after="0" w:line="240" w:lineRule="auto"/>
              <w:rPr>
                <w:rFonts w:ascii="Garamond" w:eastAsia="Times New Roman" w:hAnsi="Garamond" w:cs="Garamond"/>
                <w:b/>
                <w:bCs/>
                <w:lang w:eastAsia="ru-RU"/>
              </w:rPr>
            </w:pPr>
            <w:r>
              <w:rPr>
                <w:rFonts w:ascii="Garamond" w:eastAsia="Times New Roman" w:hAnsi="Garamond" w:cs="Garamond"/>
                <w:b/>
                <w:bCs/>
                <w:lang w:eastAsia="ru-RU"/>
              </w:rPr>
              <w:t>жение 2, п.</w:t>
            </w:r>
            <w:r w:rsidR="00B21338">
              <w:rPr>
                <w:rFonts w:ascii="Garamond" w:eastAsia="Times New Roman" w:hAnsi="Garamond" w:cs="Garamond"/>
                <w:b/>
                <w:bCs/>
                <w:lang w:eastAsia="ru-RU"/>
              </w:rPr>
              <w:t> </w:t>
            </w:r>
            <w:r>
              <w:rPr>
                <w:rFonts w:ascii="Garamond" w:eastAsia="Times New Roman" w:hAnsi="Garamond" w:cs="Garamond"/>
                <w:b/>
                <w:bCs/>
                <w:lang w:eastAsia="ru-RU"/>
              </w:rPr>
              <w:t>2.4</w:t>
            </w:r>
          </w:p>
        </w:tc>
        <w:tc>
          <w:tcPr>
            <w:tcW w:w="820" w:type="pct"/>
          </w:tcPr>
          <w:p w14:paraId="525DB1C9" w14:textId="77777777" w:rsidR="007160DE" w:rsidRPr="001426F4" w:rsidRDefault="007160DE" w:rsidP="007160DE">
            <w:pPr>
              <w:tabs>
                <w:tab w:val="left" w:pos="426"/>
              </w:tabs>
              <w:spacing w:before="120" w:after="120" w:line="240" w:lineRule="auto"/>
              <w:jc w:val="right"/>
              <w:rPr>
                <w:rFonts w:ascii="Garamond" w:hAnsi="Garamond"/>
                <w:b/>
              </w:rPr>
            </w:pPr>
            <w:r>
              <w:rPr>
                <w:rFonts w:ascii="Garamond" w:hAnsi="Garamond"/>
                <w:b/>
              </w:rPr>
              <w:t>Добавить пункт</w:t>
            </w:r>
          </w:p>
        </w:tc>
        <w:tc>
          <w:tcPr>
            <w:tcW w:w="3871" w:type="pct"/>
            <w:gridSpan w:val="2"/>
            <w:shd w:val="clear" w:color="auto" w:fill="auto"/>
          </w:tcPr>
          <w:p w14:paraId="6F7A5717" w14:textId="77777777" w:rsidR="007160DE" w:rsidRPr="00230230" w:rsidRDefault="007160DE" w:rsidP="007160DE">
            <w:pPr>
              <w:spacing w:before="120" w:after="120" w:line="240" w:lineRule="auto"/>
              <w:ind w:firstLine="567"/>
              <w:jc w:val="both"/>
              <w:rPr>
                <w:rFonts w:ascii="Garamond" w:eastAsia="Times New Roman" w:hAnsi="Garamond"/>
              </w:rPr>
            </w:pPr>
            <w:r w:rsidRPr="00230230">
              <w:rPr>
                <w:rFonts w:ascii="Garamond" w:eastAsia="Times New Roman" w:hAnsi="Garamond"/>
              </w:rPr>
              <w:t>2.4. Банковская гарантия, обеспечивающая исполнение участником КОМ НГО обязанности по перечислению денежных средств в счет уплаты штрафов и денежной суммы за неисполнение или ненадлежащее исполнение обязательств по КОМ НГО</w:t>
            </w:r>
          </w:p>
          <w:p w14:paraId="436BFCD9" w14:textId="256F84DF" w:rsidR="007160DE" w:rsidRPr="00B21338" w:rsidRDefault="007160DE" w:rsidP="007160DE">
            <w:pPr>
              <w:spacing w:before="120" w:after="120" w:line="240" w:lineRule="auto"/>
              <w:ind w:firstLine="567"/>
              <w:jc w:val="both"/>
              <w:rPr>
                <w:rFonts w:ascii="Garamond" w:hAnsi="Garamond"/>
              </w:rPr>
            </w:pPr>
            <w:r w:rsidRPr="00B21338">
              <w:rPr>
                <w:rFonts w:ascii="Garamond" w:hAnsi="Garamond"/>
              </w:rPr>
              <w:t xml:space="preserve">2.4.1. Поставщик мощности вправе обеспечить исполнение своих обязательств по перечислению денежных средств в счет уплаты штрафов по договору КОМ НГО и денежной суммы, выплачиваемой поставщиком мощности за отказ от исполнения договоров КОМ НГО (далее – штраф по договору КОМ НГО), банковской гарантией в соответствии с договором КОМ НГО и </w:t>
            </w:r>
            <w:r w:rsidR="00B21338" w:rsidRPr="00B21338">
              <w:rPr>
                <w:rFonts w:ascii="Garamond" w:hAnsi="Garamond"/>
              </w:rPr>
              <w:t>с</w:t>
            </w:r>
            <w:r w:rsidRPr="00B21338">
              <w:rPr>
                <w:rFonts w:ascii="Garamond" w:hAnsi="Garamond"/>
              </w:rPr>
              <w:t>оглашением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 соглашение о порядке расчетов по БГ либо соглашение).</w:t>
            </w:r>
          </w:p>
          <w:p w14:paraId="20CFF577"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Предоставлением вышеуказанного обеспечения является выполнение не позднее чем за 10 рабочих дней до даты окончания приема заявок на КОМ НГО следующих действий:</w:t>
            </w:r>
          </w:p>
          <w:p w14:paraId="65088788"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eastAsia="Times New Roman" w:hAnsi="Garamond"/>
              </w:rPr>
              <w:t xml:space="preserve">– поставщиком мощности заключено </w:t>
            </w:r>
            <w:r>
              <w:rPr>
                <w:rFonts w:ascii="Garamond" w:hAnsi="Garamond"/>
              </w:rPr>
              <w:t>с</w:t>
            </w:r>
            <w:r w:rsidRPr="001426F4">
              <w:rPr>
                <w:rFonts w:ascii="Garamond" w:hAnsi="Garamond"/>
              </w:rPr>
              <w:t>оглашение о порядке расчетов по БГ</w:t>
            </w:r>
            <w:r w:rsidRPr="001426F4">
              <w:rPr>
                <w:rFonts w:ascii="Garamond" w:eastAsia="Times New Roman" w:hAnsi="Garamond"/>
              </w:rPr>
              <w:t>;</w:t>
            </w:r>
          </w:p>
          <w:p w14:paraId="13445A2E"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eastAsia="Times New Roman" w:hAnsi="Garamond"/>
              </w:rPr>
              <w:t xml:space="preserve">– ЦФР получена банковская гарантия на сумму не менее суммы </w:t>
            </w:r>
            <w:r w:rsidRPr="00230230">
              <w:rPr>
                <w:rFonts w:ascii="Garamond" w:eastAsia="Times New Roman" w:hAnsi="Garamond"/>
              </w:rPr>
              <w:t>банковской гарантии</w:t>
            </w:r>
            <w:r w:rsidRPr="001426F4">
              <w:rPr>
                <w:rFonts w:ascii="Garamond" w:eastAsia="Times New Roman" w:hAnsi="Garamond"/>
              </w:rPr>
              <w:t xml:space="preserve">, указанной в </w:t>
            </w:r>
            <w:r>
              <w:rPr>
                <w:rFonts w:ascii="Garamond" w:hAnsi="Garamond"/>
              </w:rPr>
              <w:t>с</w:t>
            </w:r>
            <w:r w:rsidRPr="001426F4">
              <w:rPr>
                <w:rFonts w:ascii="Garamond" w:hAnsi="Garamond"/>
              </w:rPr>
              <w:t>оглашени</w:t>
            </w:r>
            <w:r>
              <w:rPr>
                <w:rFonts w:ascii="Garamond" w:hAnsi="Garamond"/>
              </w:rPr>
              <w:t>и</w:t>
            </w:r>
            <w:r w:rsidRPr="001426F4">
              <w:rPr>
                <w:rFonts w:ascii="Garamond" w:hAnsi="Garamond"/>
              </w:rPr>
              <w:t xml:space="preserve"> о порядке расчетов по БГ</w:t>
            </w:r>
            <w:r w:rsidRPr="001426F4">
              <w:rPr>
                <w:rFonts w:ascii="Garamond" w:eastAsia="Times New Roman" w:hAnsi="Garamond"/>
              </w:rPr>
              <w:t>.</w:t>
            </w:r>
          </w:p>
          <w:p w14:paraId="40444E28" w14:textId="77777777" w:rsidR="007160DE" w:rsidRPr="001426F4" w:rsidRDefault="007160DE" w:rsidP="007160DE">
            <w:pPr>
              <w:spacing w:before="120" w:after="120" w:line="240" w:lineRule="auto"/>
              <w:ind w:firstLine="567"/>
              <w:jc w:val="both"/>
              <w:rPr>
                <w:rFonts w:ascii="Garamond" w:eastAsia="Times New Roman" w:hAnsi="Garamond"/>
              </w:rPr>
            </w:pPr>
            <w:r w:rsidRPr="001426F4">
              <w:rPr>
                <w:rFonts w:ascii="Garamond" w:eastAsia="Times New Roman" w:hAnsi="Garamond"/>
              </w:rPr>
              <w:t xml:space="preserve">2.4.2. </w:t>
            </w:r>
            <w:r w:rsidRPr="001426F4">
              <w:rPr>
                <w:rFonts w:ascii="Garamond" w:hAnsi="Garamond"/>
              </w:rPr>
              <w:t>Соглашение о порядке расчетов по БГ заключается КО не позднее чем за 10 рабочих дней до даты окончания приема заявок на КОМ НГО.</w:t>
            </w:r>
          </w:p>
          <w:p w14:paraId="17773E42"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 xml:space="preserve">В целях подписания </w:t>
            </w:r>
            <w:r>
              <w:rPr>
                <w:rFonts w:ascii="Garamond" w:hAnsi="Garamond"/>
              </w:rPr>
              <w:t>с</w:t>
            </w:r>
            <w:r w:rsidRPr="001426F4">
              <w:rPr>
                <w:rFonts w:ascii="Garamond" w:hAnsi="Garamond"/>
              </w:rPr>
              <w:t xml:space="preserve">оглашения о порядке расчетов по БГ поставщик мощности не позднее чем за </w:t>
            </w:r>
            <w:r>
              <w:rPr>
                <w:rFonts w:ascii="Garamond" w:hAnsi="Garamond"/>
              </w:rPr>
              <w:t>17</w:t>
            </w:r>
            <w:r w:rsidRPr="001426F4">
              <w:rPr>
                <w:rFonts w:ascii="Garamond" w:hAnsi="Garamond"/>
              </w:rPr>
              <w:t xml:space="preserve"> рабочих дней до даты окончания приема заявок на КОМ НГО должен предоставить в КО на бумажном носителе заявление о заключении </w:t>
            </w:r>
            <w:r>
              <w:rPr>
                <w:rFonts w:ascii="Garamond" w:hAnsi="Garamond"/>
              </w:rPr>
              <w:t>с</w:t>
            </w:r>
            <w:r w:rsidRPr="001426F4">
              <w:rPr>
                <w:rFonts w:ascii="Garamond" w:hAnsi="Garamond"/>
              </w:rPr>
              <w:t xml:space="preserve">оглашения по форме приложения </w:t>
            </w:r>
            <w:r>
              <w:rPr>
                <w:rFonts w:ascii="Garamond" w:hAnsi="Garamond"/>
              </w:rPr>
              <w:t>2</w:t>
            </w:r>
            <w:r w:rsidRPr="001426F4">
              <w:rPr>
                <w:rFonts w:ascii="Garamond" w:hAnsi="Garamond"/>
              </w:rPr>
              <w:t xml:space="preserve">.10 к настоящему Регламенту (далее – заявление о заключении </w:t>
            </w:r>
            <w:r>
              <w:rPr>
                <w:rFonts w:ascii="Garamond" w:hAnsi="Garamond"/>
              </w:rPr>
              <w:t>с</w:t>
            </w:r>
            <w:r w:rsidRPr="001426F4">
              <w:rPr>
                <w:rFonts w:ascii="Garamond" w:hAnsi="Garamond"/>
              </w:rPr>
              <w:t>оглашения).</w:t>
            </w:r>
          </w:p>
          <w:p w14:paraId="549C28C4"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lastRenderedPageBreak/>
              <w:t xml:space="preserve">Реестр </w:t>
            </w:r>
            <w:r>
              <w:rPr>
                <w:rFonts w:ascii="Garamond" w:hAnsi="Garamond"/>
              </w:rPr>
              <w:t>с</w:t>
            </w:r>
            <w:r w:rsidRPr="001426F4">
              <w:rPr>
                <w:rFonts w:ascii="Garamond" w:hAnsi="Garamond"/>
              </w:rPr>
              <w:t xml:space="preserve">оглашений о порядке расчетов по БГ КО направляет в ЦФР в электронном виде с электронной подписью по форме приложения </w:t>
            </w:r>
            <w:r>
              <w:rPr>
                <w:rFonts w:ascii="Garamond" w:hAnsi="Garamond"/>
              </w:rPr>
              <w:t>2</w:t>
            </w:r>
            <w:r w:rsidRPr="001426F4">
              <w:rPr>
                <w:rFonts w:ascii="Garamond" w:hAnsi="Garamond"/>
              </w:rPr>
              <w:t>.11 к настоящему Регламенту не позднее чем за 10 рабочих дней до даты окончания приема заявок на КОМ НГО.</w:t>
            </w:r>
          </w:p>
          <w:p w14:paraId="05D4C94A"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eastAsia="Times New Roman" w:hAnsi="Garamond"/>
              </w:rPr>
              <w:t xml:space="preserve">2.4.3. </w:t>
            </w:r>
            <w:r w:rsidRPr="001426F4">
              <w:rPr>
                <w:rFonts w:ascii="Garamond" w:hAnsi="Garamond"/>
              </w:rPr>
              <w:t xml:space="preserve">ЦФР принимает банковскую гарантию, предоставленную поставщиком мощности в соответствии с заключенным </w:t>
            </w:r>
            <w:r>
              <w:rPr>
                <w:rFonts w:ascii="Garamond" w:hAnsi="Garamond"/>
              </w:rPr>
              <w:t>с</w:t>
            </w:r>
            <w:r w:rsidRPr="001426F4">
              <w:rPr>
                <w:rFonts w:ascii="Garamond" w:hAnsi="Garamond"/>
              </w:rPr>
              <w:t>оглашени</w:t>
            </w:r>
            <w:r>
              <w:rPr>
                <w:rFonts w:ascii="Garamond" w:hAnsi="Garamond"/>
              </w:rPr>
              <w:t>ем</w:t>
            </w:r>
            <w:r w:rsidRPr="001426F4">
              <w:rPr>
                <w:rFonts w:ascii="Garamond" w:hAnsi="Garamond"/>
              </w:rPr>
              <w:t xml:space="preserve"> о порядке расчетов по БГ, при условии, что она предоставлена не позднее чем за 10 рабочих дней до даты окончания приема заявок на КОМ НГО.</w:t>
            </w:r>
          </w:p>
          <w:p w14:paraId="4F3AC671"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eastAsia="Times New Roman" w:hAnsi="Garamond"/>
              </w:rPr>
              <w:t>2.4.4. Банковская гарантия</w:t>
            </w:r>
            <w:r w:rsidRPr="001426F4">
              <w:rPr>
                <w:rFonts w:ascii="Garamond" w:hAnsi="Garamond"/>
              </w:rPr>
              <w:t xml:space="preserve"> должна содержать следующую обязательную информацию и соответствовать следующим требованиям</w:t>
            </w:r>
            <w:r w:rsidRPr="001426F4">
              <w:rPr>
                <w:rFonts w:ascii="Garamond" w:eastAsia="Times New Roman" w:hAnsi="Garamond"/>
              </w:rPr>
              <w:t>:</w:t>
            </w:r>
          </w:p>
          <w:p w14:paraId="1CDBBD7C"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 xml:space="preserve">денежная сумма, подлежащая выплате по банковской гарантии, </w:t>
            </w:r>
            <w:r w:rsidRPr="001426F4">
              <w:rPr>
                <w:rFonts w:ascii="Garamond" w:hAnsi="Garamond"/>
                <w:bCs/>
              </w:rPr>
              <w:t xml:space="preserve">должна быть указана в российских рублях </w:t>
            </w:r>
            <w:r w:rsidRPr="001426F4">
              <w:rPr>
                <w:rFonts w:ascii="Garamond" w:hAnsi="Garamond"/>
              </w:rPr>
              <w:t xml:space="preserve">и составлять величину не менее суммы, указанной в </w:t>
            </w:r>
            <w:r>
              <w:rPr>
                <w:rFonts w:ascii="Garamond" w:hAnsi="Garamond"/>
              </w:rPr>
              <w:t>с</w:t>
            </w:r>
            <w:r w:rsidRPr="001426F4">
              <w:rPr>
                <w:rFonts w:ascii="Garamond" w:hAnsi="Garamond"/>
              </w:rPr>
              <w:t>оглашени</w:t>
            </w:r>
            <w:r>
              <w:rPr>
                <w:rFonts w:ascii="Garamond" w:hAnsi="Garamond"/>
              </w:rPr>
              <w:t>и</w:t>
            </w:r>
            <w:r w:rsidRPr="001426F4">
              <w:rPr>
                <w:rFonts w:ascii="Garamond" w:hAnsi="Garamond"/>
              </w:rPr>
              <w:t xml:space="preserve"> о порядке расчетов по БГ;</w:t>
            </w:r>
          </w:p>
          <w:p w14:paraId="35010F1F"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в качестве принципала в банковской гарантии указан участник КОМ НГО, подавший соответствующую заявку (с указанием соответствующего ИНН);</w:t>
            </w:r>
          </w:p>
          <w:p w14:paraId="04ADE046"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в качестве</w:t>
            </w:r>
            <w:r w:rsidRPr="001426F4">
              <w:rPr>
                <w:rFonts w:ascii="Garamond" w:hAnsi="Garamond"/>
                <w:bCs/>
              </w:rPr>
              <w:t xml:space="preserve"> бенефициара в банковской гарантии</w:t>
            </w:r>
            <w:r w:rsidRPr="001426F4">
              <w:rPr>
                <w:rFonts w:ascii="Garamond" w:hAnsi="Garamond"/>
              </w:rPr>
              <w:t xml:space="preserve"> указан ЦФР (указан соответствующий ИНН);</w:t>
            </w:r>
          </w:p>
          <w:p w14:paraId="1D817FE6"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в качестве гаранта указан банк (указание в качестве банка-гаранта филиала, представительства или иного обособленного подразделения данного банка не допускается);</w:t>
            </w:r>
            <w:r w:rsidRPr="001426F4">
              <w:rPr>
                <w:rFonts w:ascii="Garamond" w:hAnsi="Garamond"/>
              </w:rPr>
              <w:tab/>
            </w:r>
          </w:p>
          <w:p w14:paraId="0C146350"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 xml:space="preserve">гарант на момент получения ЦФР банковской гарантии включен в перечень аккредитованных организаций в системе финансовых гарантий на оптовом рынке в порядке, определенном </w:t>
            </w:r>
            <w:r w:rsidRPr="001426F4">
              <w:rPr>
                <w:rFonts w:ascii="Garamond" w:hAnsi="Garamond"/>
                <w:i/>
              </w:rPr>
              <w:t>Договором о присоединении к торговой системе оптового рынка</w:t>
            </w:r>
            <w:r w:rsidRPr="001426F4">
              <w:rPr>
                <w:rFonts w:ascii="Garamond" w:hAnsi="Garamond"/>
              </w:rPr>
              <w:t>, и имеет:</w:t>
            </w:r>
          </w:p>
          <w:p w14:paraId="0532B5DA" w14:textId="77777777" w:rsidR="007160DE" w:rsidRPr="001426F4" w:rsidRDefault="007160DE" w:rsidP="007160DE">
            <w:pPr>
              <w:numPr>
                <w:ilvl w:val="0"/>
                <w:numId w:val="13"/>
              </w:numPr>
              <w:suppressAutoHyphens/>
              <w:spacing w:before="120" w:after="120" w:line="240" w:lineRule="auto"/>
              <w:ind w:left="993"/>
              <w:jc w:val="both"/>
              <w:rPr>
                <w:rFonts w:ascii="Garamond" w:hAnsi="Garamond"/>
              </w:rPr>
            </w:pPr>
            <w:r w:rsidRPr="001426F4">
              <w:rPr>
                <w:rFonts w:ascii="Garamond" w:hAnsi="Garamond"/>
              </w:rPr>
              <w:t>международный рейтинг долгосрочной кредитоспособности не ниже уровня "B+" по классификации международных рейтинговых агентств "Фитч Рейтингс" (Fitch Ratings) и (или) "Стандарт энд Пурс" (Standard &amp; Poor's), и (или)</w:t>
            </w:r>
          </w:p>
          <w:p w14:paraId="0577321B" w14:textId="77777777" w:rsidR="007160DE" w:rsidRPr="001426F4" w:rsidRDefault="007160DE" w:rsidP="007160DE">
            <w:pPr>
              <w:numPr>
                <w:ilvl w:val="0"/>
                <w:numId w:val="13"/>
              </w:numPr>
              <w:suppressAutoHyphens/>
              <w:spacing w:before="120" w:after="120" w:line="240" w:lineRule="auto"/>
              <w:ind w:left="993"/>
              <w:jc w:val="both"/>
              <w:rPr>
                <w:rFonts w:ascii="Garamond" w:hAnsi="Garamond"/>
              </w:rPr>
            </w:pPr>
            <w:r w:rsidRPr="001426F4">
              <w:rPr>
                <w:rFonts w:ascii="Garamond" w:hAnsi="Garamond"/>
              </w:rPr>
              <w:t>международный рейтинг долгосрочной кредитоспособности не ниже уровня "В1" по классификации международного рейтингового агентства "Мудис Инвесторс Сервис" (Moody's Investors Service), и (или)</w:t>
            </w:r>
          </w:p>
          <w:p w14:paraId="48C9FB58" w14:textId="77777777" w:rsidR="007160DE" w:rsidRPr="001426F4" w:rsidRDefault="007160DE" w:rsidP="007160DE">
            <w:pPr>
              <w:numPr>
                <w:ilvl w:val="0"/>
                <w:numId w:val="13"/>
              </w:numPr>
              <w:suppressAutoHyphens/>
              <w:spacing w:before="120" w:after="120" w:line="240" w:lineRule="auto"/>
              <w:ind w:left="993"/>
              <w:jc w:val="both"/>
              <w:rPr>
                <w:rFonts w:ascii="Garamond" w:hAnsi="Garamond"/>
              </w:rPr>
            </w:pPr>
            <w:r w:rsidRPr="001426F4">
              <w:rPr>
                <w:rFonts w:ascii="Garamond" w:hAnsi="Garamond"/>
              </w:rPr>
              <w:t>российский рейтинг долгосрочной кредитоспособности не ниже рейтинга «</w:t>
            </w:r>
            <w:r w:rsidRPr="001426F4">
              <w:rPr>
                <w:rFonts w:ascii="Garamond" w:hAnsi="Garamond"/>
                <w:lang w:val="en-US"/>
              </w:rPr>
              <w:t>A</w:t>
            </w:r>
            <w:r w:rsidRPr="001426F4">
              <w:rPr>
                <w:rFonts w:ascii="Garamond" w:hAnsi="Garamond"/>
              </w:rPr>
              <w:t>+(</w:t>
            </w:r>
            <w:r w:rsidRPr="001426F4">
              <w:rPr>
                <w:rFonts w:ascii="Garamond" w:hAnsi="Garamond"/>
                <w:lang w:val="en-US"/>
              </w:rPr>
              <w:t>RU</w:t>
            </w:r>
            <w:r w:rsidRPr="001426F4">
              <w:rPr>
                <w:rFonts w:ascii="Garamond" w:hAnsi="Garamond"/>
              </w:rPr>
              <w:t>)» по классификации российского рейтингового агентства АО «Аналитическое кредитное рейтинговое агентство», и (или)</w:t>
            </w:r>
          </w:p>
          <w:p w14:paraId="07BC2807" w14:textId="77777777" w:rsidR="007160DE" w:rsidRPr="001426F4" w:rsidRDefault="007160DE" w:rsidP="007160DE">
            <w:pPr>
              <w:numPr>
                <w:ilvl w:val="0"/>
                <w:numId w:val="13"/>
              </w:numPr>
              <w:suppressAutoHyphens/>
              <w:spacing w:before="120" w:after="120" w:line="240" w:lineRule="auto"/>
              <w:ind w:left="993"/>
              <w:jc w:val="both"/>
              <w:rPr>
                <w:rFonts w:ascii="Garamond" w:hAnsi="Garamond"/>
              </w:rPr>
            </w:pPr>
            <w:r w:rsidRPr="001426F4">
              <w:rPr>
                <w:rFonts w:ascii="Garamond" w:hAnsi="Garamond"/>
              </w:rPr>
              <w:t>российский рейтинг долгосрочной кредитоспособности не ниже рейтинга «</w:t>
            </w:r>
            <w:r w:rsidRPr="001426F4">
              <w:rPr>
                <w:rFonts w:ascii="Garamond" w:hAnsi="Garamond"/>
                <w:lang w:val="en-US"/>
              </w:rPr>
              <w:t>ruA</w:t>
            </w:r>
            <w:r w:rsidRPr="001426F4">
              <w:rPr>
                <w:rFonts w:ascii="Garamond" w:hAnsi="Garamond"/>
              </w:rPr>
              <w:t>+» по классификации российского рейтингового агентства АО «Рейтинговое агентство «Эксперт РА»;</w:t>
            </w:r>
          </w:p>
          <w:p w14:paraId="58584BD7"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 xml:space="preserve">гарантом на момент получения ЦФР банковской гарантии заключено Соглашение о взаимодействии Гаранта, Авизующего банка и АО «ЦФР» в порядке, определенном </w:t>
            </w:r>
            <w:r w:rsidRPr="001426F4">
              <w:rPr>
                <w:rFonts w:ascii="Garamond" w:hAnsi="Garamond"/>
                <w:i/>
              </w:rPr>
              <w:t>Договором о присоединении к торговой системе оптового рынка</w:t>
            </w:r>
            <w:r w:rsidRPr="001426F4">
              <w:rPr>
                <w:rFonts w:ascii="Garamond" w:hAnsi="Garamond"/>
              </w:rPr>
              <w:t xml:space="preserve">; </w:t>
            </w:r>
          </w:p>
          <w:p w14:paraId="4E6252E4"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lastRenderedPageBreak/>
              <w:t xml:space="preserve">– </w:t>
            </w:r>
            <w:r w:rsidRPr="001426F4">
              <w:rPr>
                <w:rFonts w:ascii="Garamond" w:hAnsi="Garamond"/>
              </w:rPr>
              <w:t xml:space="preserve">размер собственных средств (капитала) </w:t>
            </w:r>
            <w:r w:rsidRPr="001426F4">
              <w:rPr>
                <w:rFonts w:ascii="Garamond" w:hAnsi="Garamond"/>
                <w:bCs/>
              </w:rPr>
              <w:t xml:space="preserve">гаранта должен быть </w:t>
            </w:r>
            <w:r w:rsidRPr="001426F4">
              <w:rPr>
                <w:rFonts w:ascii="Garamond" w:hAnsi="Garamond"/>
              </w:rPr>
              <w:t xml:space="preserve">более 4 млрд руб. в течение </w:t>
            </w:r>
            <w:r w:rsidRPr="001426F4">
              <w:rPr>
                <w:rFonts w:ascii="Garamond" w:hAnsi="Garamond"/>
                <w:color w:val="000000"/>
              </w:rPr>
              <w:t>предыдущего</w:t>
            </w:r>
            <w:r w:rsidRPr="001426F4">
              <w:rPr>
                <w:rFonts w:ascii="Garamond" w:hAnsi="Garamond"/>
              </w:rPr>
              <w:t xml:space="preserve"> календарного года, а также в течение всех месяцев текущего года на момент получения ЦФР уведомления об открытии независимой гарантии;</w:t>
            </w:r>
          </w:p>
          <w:p w14:paraId="2D12E23A"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 xml:space="preserve">срок окончания </w:t>
            </w:r>
            <w:r w:rsidRPr="00897264">
              <w:rPr>
                <w:rFonts w:ascii="Garamond" w:hAnsi="Garamond"/>
              </w:rPr>
              <w:t xml:space="preserve">действия банковской гарантии – не ранее истечения </w:t>
            </w:r>
            <w:r w:rsidRPr="001804AE">
              <w:rPr>
                <w:rFonts w:ascii="Garamond" w:hAnsi="Garamond"/>
              </w:rPr>
              <w:t>15 месяцев</w:t>
            </w:r>
            <w:r w:rsidRPr="00897264">
              <w:rPr>
                <w:rFonts w:ascii="Garamond" w:hAnsi="Garamond"/>
              </w:rPr>
              <w:t xml:space="preserve"> с </w:t>
            </w:r>
            <w:r w:rsidRPr="00897264">
              <w:rPr>
                <w:rFonts w:ascii="Garamond" w:eastAsia="Batang" w:hAnsi="Garamond" w:cs="Garamond"/>
                <w:lang w:eastAsia="ar-SA"/>
              </w:rPr>
              <w:t>даты начала поставки мощности по итогам КОМ НГО</w:t>
            </w:r>
            <w:r w:rsidRPr="00897264">
              <w:rPr>
                <w:rFonts w:ascii="Garamond" w:eastAsia="Batang" w:hAnsi="Garamond" w:cs="Garamond"/>
                <w:color w:val="000000"/>
                <w:lang w:eastAsia="ar-SA"/>
              </w:rPr>
              <w:t>;</w:t>
            </w:r>
          </w:p>
          <w:p w14:paraId="487D860A"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банковская гарантия вступает в силу с даты ее выдачи;</w:t>
            </w:r>
          </w:p>
          <w:p w14:paraId="128C059A" w14:textId="77777777" w:rsidR="007160DE" w:rsidRPr="001426F4" w:rsidRDefault="007160DE" w:rsidP="007160DE">
            <w:pPr>
              <w:widowControl w:val="0"/>
              <w:tabs>
                <w:tab w:val="num" w:pos="567"/>
              </w:tabs>
              <w:spacing w:before="120" w:after="120" w:line="240" w:lineRule="auto"/>
              <w:ind w:firstLine="567"/>
              <w:jc w:val="both"/>
              <w:rPr>
                <w:rFonts w:ascii="Garamond" w:hAnsi="Garamond"/>
                <w:bCs/>
              </w:rPr>
            </w:pPr>
            <w:r>
              <w:rPr>
                <w:rFonts w:ascii="Garamond" w:hAnsi="Garamond"/>
                <w:bCs/>
              </w:rPr>
              <w:t xml:space="preserve">– </w:t>
            </w:r>
            <w:r w:rsidRPr="001426F4">
              <w:rPr>
                <w:rFonts w:ascii="Garamond" w:hAnsi="Garamond"/>
                <w:bCs/>
              </w:rPr>
              <w:t>банковская гарантия является безотзывной;</w:t>
            </w:r>
          </w:p>
          <w:p w14:paraId="20BFA1DD" w14:textId="77777777" w:rsidR="007160DE" w:rsidRPr="001426F4" w:rsidRDefault="007160DE" w:rsidP="007160DE">
            <w:pPr>
              <w:widowControl w:val="0"/>
              <w:tabs>
                <w:tab w:val="num" w:pos="567"/>
              </w:tabs>
              <w:spacing w:before="120" w:after="120" w:line="240" w:lineRule="auto"/>
              <w:ind w:left="34" w:firstLine="567"/>
              <w:jc w:val="both"/>
              <w:rPr>
                <w:rFonts w:ascii="Garamond" w:hAnsi="Garamond"/>
                <w:bCs/>
              </w:rPr>
            </w:pPr>
            <w:r>
              <w:rPr>
                <w:rFonts w:ascii="Garamond" w:hAnsi="Garamond"/>
                <w:bCs/>
              </w:rPr>
              <w:t xml:space="preserve">– </w:t>
            </w:r>
            <w:r w:rsidRPr="001426F4">
              <w:rPr>
                <w:rFonts w:ascii="Garamond" w:hAnsi="Garamond"/>
                <w:bCs/>
              </w:rPr>
              <w:t>банковская гарантия исполняется путем направления бенефициаром гаранту требования;</w:t>
            </w:r>
          </w:p>
          <w:p w14:paraId="72B1689C" w14:textId="77777777" w:rsidR="007160DE" w:rsidRPr="001426F4" w:rsidRDefault="007160DE" w:rsidP="007160DE">
            <w:pPr>
              <w:widowControl w:val="0"/>
              <w:tabs>
                <w:tab w:val="num" w:pos="567"/>
              </w:tabs>
              <w:spacing w:before="120" w:after="120" w:line="240" w:lineRule="auto"/>
              <w:ind w:firstLine="601"/>
              <w:jc w:val="both"/>
              <w:rPr>
                <w:rFonts w:ascii="Garamond" w:hAnsi="Garamond"/>
              </w:rPr>
            </w:pPr>
            <w:r>
              <w:rPr>
                <w:rFonts w:ascii="Garamond" w:hAnsi="Garamond"/>
                <w:bCs/>
              </w:rPr>
              <w:t xml:space="preserve">– </w:t>
            </w:r>
            <w:r w:rsidRPr="001426F4">
              <w:rPr>
                <w:rFonts w:ascii="Garamond" w:hAnsi="Garamond"/>
                <w:bCs/>
              </w:rPr>
              <w:t>требования по банковской гарантии могут быть предъявлены неограниченное количество раз</w:t>
            </w:r>
            <w:r w:rsidRPr="001426F4">
              <w:rPr>
                <w:rFonts w:ascii="Garamond" w:hAnsi="Garamond"/>
              </w:rPr>
              <w:t>;</w:t>
            </w:r>
          </w:p>
          <w:p w14:paraId="1B0713E6" w14:textId="77777777" w:rsidR="007160DE" w:rsidRPr="001426F4" w:rsidRDefault="007160DE" w:rsidP="007160DE">
            <w:pPr>
              <w:widowControl w:val="0"/>
              <w:tabs>
                <w:tab w:val="num" w:pos="567"/>
              </w:tabs>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все комиссии и расходы, связанные с банковской гарантией, оплачивает принципал;</w:t>
            </w:r>
          </w:p>
          <w:p w14:paraId="79930F54"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банковская гарантия регулируется законодательством Российской Федерации;</w:t>
            </w:r>
          </w:p>
          <w:p w14:paraId="19C0133D" w14:textId="77777777" w:rsidR="007160DE" w:rsidRPr="001426F4" w:rsidRDefault="007160DE" w:rsidP="007160DE">
            <w:pPr>
              <w:spacing w:before="120" w:after="120" w:line="240" w:lineRule="auto"/>
              <w:ind w:firstLine="567"/>
              <w:jc w:val="both"/>
              <w:rPr>
                <w:rFonts w:ascii="Garamond" w:hAnsi="Garamond"/>
              </w:rPr>
            </w:pPr>
            <w:r>
              <w:rPr>
                <w:rFonts w:ascii="Garamond" w:hAnsi="Garamond"/>
              </w:rPr>
              <w:t xml:space="preserve">– </w:t>
            </w:r>
            <w:r w:rsidRPr="001426F4">
              <w:rPr>
                <w:rFonts w:ascii="Garamond" w:hAnsi="Garamond"/>
              </w:rPr>
              <w:t xml:space="preserve">банковская гарантия оформлена по форме приложения </w:t>
            </w:r>
            <w:r>
              <w:rPr>
                <w:rFonts w:ascii="Garamond" w:hAnsi="Garamond"/>
              </w:rPr>
              <w:t xml:space="preserve">2.12.1 </w:t>
            </w:r>
            <w:r w:rsidRPr="001426F4">
              <w:rPr>
                <w:rFonts w:ascii="Garamond" w:hAnsi="Garamond"/>
              </w:rPr>
              <w:t xml:space="preserve">к настоящему Регламенту и передана ЦФР в порядке, предусмотренном приложением 10 к </w:t>
            </w:r>
            <w:r w:rsidRPr="001426F4">
              <w:rPr>
                <w:rFonts w:ascii="Garamond" w:hAnsi="Garamond"/>
                <w:i/>
              </w:rPr>
              <w:t>Положению о порядке предоставления финансовых гарантий на оптовом рынке</w:t>
            </w:r>
            <w:r w:rsidRPr="001426F4">
              <w:rPr>
                <w:rFonts w:ascii="Garamond" w:hAnsi="Garamond"/>
              </w:rPr>
              <w:t xml:space="preserve"> (Приложение № 26 к </w:t>
            </w:r>
            <w:r w:rsidRPr="001426F4">
              <w:rPr>
                <w:rFonts w:ascii="Garamond" w:hAnsi="Garamond"/>
                <w:i/>
              </w:rPr>
              <w:t>Договору о присоединении к торговой системе оптового рынка</w:t>
            </w:r>
            <w:r w:rsidRPr="001426F4">
              <w:rPr>
                <w:rFonts w:ascii="Garamond" w:hAnsi="Garamond"/>
              </w:rPr>
              <w:t>).</w:t>
            </w:r>
          </w:p>
          <w:p w14:paraId="78AEB93D"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Если гарантом выступает уполномоченная кредитная организация на оптовом рынке, то</w:t>
            </w:r>
          </w:p>
          <w:p w14:paraId="62054E32" w14:textId="77777777" w:rsidR="007160DE" w:rsidRPr="008E6A3B" w:rsidRDefault="007160DE" w:rsidP="007160DE">
            <w:pPr>
              <w:numPr>
                <w:ilvl w:val="0"/>
                <w:numId w:val="14"/>
              </w:numPr>
              <w:suppressAutoHyphens/>
              <w:spacing w:before="120" w:after="120" w:line="240" w:lineRule="auto"/>
              <w:jc w:val="both"/>
              <w:rPr>
                <w:rFonts w:ascii="Garamond" w:hAnsi="Garamond"/>
                <w:bCs/>
                <w:iCs/>
                <w:color w:val="000000"/>
              </w:rPr>
            </w:pPr>
            <w:r w:rsidRPr="008E6A3B">
              <w:rPr>
                <w:rFonts w:ascii="Garamond" w:hAnsi="Garamond"/>
              </w:rPr>
              <w:t xml:space="preserve">авизующим банком должна быть предоставлена в ЦФР банковская гарантия, переданная гарантом по системе </w:t>
            </w:r>
            <w:r w:rsidRPr="008E6A3B">
              <w:rPr>
                <w:rFonts w:ascii="Garamond" w:hAnsi="Garamond"/>
                <w:lang w:val="en-US"/>
              </w:rPr>
              <w:t>SWIFT</w:t>
            </w:r>
            <w:r w:rsidRPr="008E6A3B">
              <w:rPr>
                <w:rFonts w:ascii="Garamond" w:hAnsi="Garamond"/>
              </w:rPr>
              <w:t xml:space="preserve"> в авизующий банк в соответствии с Соглашением о взаимодействии </w:t>
            </w:r>
            <w:r w:rsidRPr="008E6A3B">
              <w:rPr>
                <w:rFonts w:ascii="Garamond" w:hAnsi="Garamond"/>
                <w:bCs/>
                <w:iCs/>
                <w:color w:val="000000"/>
              </w:rPr>
              <w:t>Гаранта, Авизующего банка и АО «ЦФР»; либо</w:t>
            </w:r>
          </w:p>
          <w:p w14:paraId="0095C9E1" w14:textId="77777777" w:rsidR="007160DE" w:rsidRPr="001426F4" w:rsidRDefault="007160DE" w:rsidP="007160DE">
            <w:pPr>
              <w:numPr>
                <w:ilvl w:val="0"/>
                <w:numId w:val="14"/>
              </w:numPr>
              <w:suppressAutoHyphens/>
              <w:spacing w:before="120" w:after="120" w:line="240" w:lineRule="auto"/>
              <w:jc w:val="both"/>
              <w:rPr>
                <w:rFonts w:ascii="Garamond" w:hAnsi="Garamond"/>
              </w:rPr>
            </w:pPr>
            <w:r w:rsidRPr="001426F4">
              <w:rPr>
                <w:rFonts w:ascii="Garamond" w:hAnsi="Garamond"/>
              </w:rPr>
              <w:t>гарантом должна быть предоставлена в ЦФР банковская гарантия на бумажном носителе, подписанная уполномоченным лицом гаранта, а также следующие документы:</w:t>
            </w:r>
          </w:p>
          <w:p w14:paraId="0D6E7DEE" w14:textId="77777777" w:rsidR="007160DE" w:rsidRPr="001426F4" w:rsidRDefault="007160DE" w:rsidP="007160DE">
            <w:pPr>
              <w:numPr>
                <w:ilvl w:val="0"/>
                <w:numId w:val="15"/>
              </w:numPr>
              <w:suppressAutoHyphens/>
              <w:spacing w:before="120" w:after="120" w:line="240" w:lineRule="auto"/>
              <w:jc w:val="both"/>
              <w:rPr>
                <w:rFonts w:ascii="Garamond" w:hAnsi="Garamond"/>
              </w:rPr>
            </w:pPr>
            <w:r w:rsidRPr="001426F4">
              <w:rPr>
                <w:rFonts w:ascii="Garamond" w:hAnsi="Garamond"/>
              </w:rPr>
              <w:t>документы, подтверждающие полномочия лица, подписавшего банковскую гарантию;</w:t>
            </w:r>
          </w:p>
          <w:p w14:paraId="62E1C7FC" w14:textId="77777777" w:rsidR="007160DE" w:rsidRPr="001426F4" w:rsidRDefault="007160DE" w:rsidP="007160DE">
            <w:pPr>
              <w:numPr>
                <w:ilvl w:val="0"/>
                <w:numId w:val="15"/>
              </w:numPr>
              <w:suppressAutoHyphens/>
              <w:spacing w:before="120" w:after="120" w:line="240" w:lineRule="auto"/>
              <w:jc w:val="both"/>
              <w:rPr>
                <w:rFonts w:ascii="Garamond" w:hAnsi="Garamond"/>
              </w:rPr>
            </w:pPr>
            <w:r w:rsidRPr="001426F4">
              <w:rPr>
                <w:rFonts w:ascii="Garamond" w:hAnsi="Garamond"/>
              </w:rPr>
              <w:t>нотариально заверенная копия карточки с образцами подписей и оттиска печати.</w:t>
            </w:r>
          </w:p>
          <w:p w14:paraId="0AC2008E"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 xml:space="preserve">2.4.5. ЦФР не позднее чем за 3 рабочих дня до даты окончания приема заявок на КОМ НГО направляет в КО </w:t>
            </w:r>
            <w:r>
              <w:rPr>
                <w:rFonts w:ascii="Garamond" w:hAnsi="Garamond"/>
              </w:rPr>
              <w:t>р</w:t>
            </w:r>
            <w:r w:rsidRPr="001426F4">
              <w:rPr>
                <w:rFonts w:ascii="Garamond" w:hAnsi="Garamond"/>
              </w:rPr>
              <w:t>еестр полученных банковских гарантий.</w:t>
            </w:r>
          </w:p>
          <w:p w14:paraId="4F9BF5E4"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 xml:space="preserve">Вышеуказанный реестр в КО направляется в электронном виде с электронной подписью по форме приложения </w:t>
            </w:r>
            <w:r>
              <w:rPr>
                <w:rFonts w:ascii="Garamond" w:hAnsi="Garamond"/>
              </w:rPr>
              <w:t>2</w:t>
            </w:r>
            <w:r w:rsidRPr="001426F4">
              <w:rPr>
                <w:rFonts w:ascii="Garamond" w:hAnsi="Garamond"/>
              </w:rPr>
              <w:t>.12 к настоящему Регламенту.</w:t>
            </w:r>
          </w:p>
          <w:p w14:paraId="2D350F69"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t xml:space="preserve">2.4.6. Если ЦФР не была принята ни одна банковская гарантия в целях участия в КОМ НГО, то ЦФР не позднее чем за 3 рабочих дня до даты окончания приема заявок на КОМ НГО направляет на бумажном носителе в КО соответствующее уведомление. </w:t>
            </w:r>
          </w:p>
          <w:p w14:paraId="679CF1FA" w14:textId="77777777" w:rsidR="007160DE" w:rsidRPr="001426F4" w:rsidRDefault="007160DE" w:rsidP="007160DE">
            <w:pPr>
              <w:spacing w:before="120" w:after="120" w:line="240" w:lineRule="auto"/>
              <w:ind w:firstLine="567"/>
              <w:jc w:val="both"/>
              <w:rPr>
                <w:rFonts w:ascii="Garamond" w:hAnsi="Garamond"/>
              </w:rPr>
            </w:pPr>
            <w:r w:rsidRPr="001426F4">
              <w:rPr>
                <w:rFonts w:ascii="Garamond" w:hAnsi="Garamond"/>
              </w:rPr>
              <w:lastRenderedPageBreak/>
              <w:t xml:space="preserve">2.4.7. </w:t>
            </w:r>
            <w:r w:rsidRPr="001426F4">
              <w:rPr>
                <w:rFonts w:ascii="Garamond" w:eastAsia="Times New Roman" w:hAnsi="Garamond"/>
              </w:rPr>
              <w:t xml:space="preserve">В случае если все генерирующие объекты, в отношении ГТП которых было заключено </w:t>
            </w:r>
            <w:r>
              <w:rPr>
                <w:rFonts w:ascii="Garamond" w:hAnsi="Garamond"/>
              </w:rPr>
              <w:t>с</w:t>
            </w:r>
            <w:r w:rsidRPr="001426F4">
              <w:rPr>
                <w:rFonts w:ascii="Garamond" w:hAnsi="Garamond"/>
              </w:rPr>
              <w:t xml:space="preserve">оглашение о порядке расчетов по БГ и выпущена банковская гарантия, </w:t>
            </w:r>
            <w:r w:rsidRPr="001426F4">
              <w:rPr>
                <w:rFonts w:ascii="Garamond" w:eastAsia="Times New Roman" w:hAnsi="Garamond"/>
              </w:rPr>
              <w:t>не были отобраны по итогам КОМ НГО,</w:t>
            </w:r>
            <w:r w:rsidRPr="001426F4">
              <w:rPr>
                <w:rFonts w:ascii="Garamond" w:hAnsi="Garamond"/>
              </w:rPr>
              <w:t xml:space="preserve"> то ЦФР направляет </w:t>
            </w:r>
            <w:r w:rsidRPr="001426F4">
              <w:rPr>
                <w:rFonts w:ascii="Garamond" w:eastAsia="Times New Roman" w:hAnsi="Garamond"/>
                <w:lang w:val="x-none"/>
              </w:rPr>
              <w:t>банку, выдавшему банковскую гарантию</w:t>
            </w:r>
            <w:r w:rsidRPr="001426F4">
              <w:rPr>
                <w:rFonts w:ascii="Garamond" w:eastAsia="Times New Roman" w:hAnsi="Garamond"/>
              </w:rPr>
              <w:t xml:space="preserve">, </w:t>
            </w:r>
            <w:r w:rsidRPr="001426F4">
              <w:rPr>
                <w:rFonts w:ascii="Garamond" w:eastAsia="Times New Roman" w:hAnsi="Garamond"/>
                <w:lang w:val="x-none"/>
              </w:rPr>
              <w:t>отказ от своих прав по банковской гарантии</w:t>
            </w:r>
            <w:r w:rsidRPr="001426F4">
              <w:rPr>
                <w:rFonts w:ascii="Garamond" w:hAnsi="Garamond"/>
              </w:rPr>
              <w:t>.</w:t>
            </w:r>
          </w:p>
          <w:p w14:paraId="0155AA4E" w14:textId="3C8F5177" w:rsidR="007160DE" w:rsidRPr="00B21338" w:rsidRDefault="007160DE" w:rsidP="00B21338">
            <w:pPr>
              <w:spacing w:before="120" w:after="120" w:line="240" w:lineRule="auto"/>
              <w:ind w:firstLine="567"/>
              <w:jc w:val="both"/>
              <w:rPr>
                <w:rFonts w:ascii="Garamond" w:hAnsi="Garamond"/>
              </w:rPr>
            </w:pPr>
            <w:r w:rsidRPr="001426F4">
              <w:rPr>
                <w:rFonts w:ascii="Garamond" w:hAnsi="Garamond"/>
              </w:rPr>
              <w:t>2.4.8.</w:t>
            </w:r>
            <w:r>
              <w:rPr>
                <w:rFonts w:ascii="Garamond" w:hAnsi="Garamond"/>
              </w:rPr>
              <w:t xml:space="preserve"> </w:t>
            </w:r>
            <w:r w:rsidRPr="001426F4">
              <w:rPr>
                <w:rFonts w:ascii="Garamond" w:hAnsi="Garamond"/>
              </w:rPr>
              <w:t xml:space="preserve">В течение 5 (пяти) рабочих дней с даты подписания ЦФР </w:t>
            </w:r>
            <w:r>
              <w:rPr>
                <w:rFonts w:ascii="Garamond" w:hAnsi="Garamond"/>
              </w:rPr>
              <w:t>с</w:t>
            </w:r>
            <w:r w:rsidRPr="001426F4">
              <w:rPr>
                <w:rFonts w:ascii="Garamond" w:hAnsi="Garamond"/>
              </w:rPr>
              <w:t xml:space="preserve">оглашений о порядке расчетов по БГ от имени новых покупателей КО направляет ЦФР по одному подлинному экземпляру каждого из подписанных </w:t>
            </w:r>
            <w:r>
              <w:rPr>
                <w:rFonts w:ascii="Garamond" w:hAnsi="Garamond"/>
              </w:rPr>
              <w:t>с</w:t>
            </w:r>
            <w:r w:rsidRPr="001426F4">
              <w:rPr>
                <w:rFonts w:ascii="Garamond" w:hAnsi="Garamond"/>
              </w:rPr>
              <w:t xml:space="preserve">оглашений и (или) документов, подтверждающих подписание </w:t>
            </w:r>
            <w:r>
              <w:rPr>
                <w:rFonts w:ascii="Garamond" w:hAnsi="Garamond"/>
              </w:rPr>
              <w:t>с</w:t>
            </w:r>
            <w:r w:rsidRPr="001426F4">
              <w:rPr>
                <w:rFonts w:ascii="Garamond" w:hAnsi="Garamond"/>
              </w:rPr>
              <w:t xml:space="preserve">оглашений ЦФР от имени новых покупателей на основании агентских договоров, и </w:t>
            </w:r>
            <w:r>
              <w:rPr>
                <w:rFonts w:ascii="Garamond" w:hAnsi="Garamond"/>
              </w:rPr>
              <w:t>р</w:t>
            </w:r>
            <w:r w:rsidRPr="001426F4">
              <w:rPr>
                <w:rFonts w:ascii="Garamond" w:hAnsi="Garamond"/>
              </w:rPr>
              <w:t xml:space="preserve">еестр заключенных </w:t>
            </w:r>
            <w:r>
              <w:rPr>
                <w:rFonts w:ascii="Garamond" w:hAnsi="Garamond"/>
              </w:rPr>
              <w:t>с</w:t>
            </w:r>
            <w:r w:rsidRPr="001426F4">
              <w:rPr>
                <w:rFonts w:ascii="Garamond" w:hAnsi="Garamond"/>
              </w:rPr>
              <w:t xml:space="preserve">оглашений о порядке расчетов по БГ. Реестр заключенных </w:t>
            </w:r>
            <w:r>
              <w:rPr>
                <w:rFonts w:ascii="Garamond" w:hAnsi="Garamond"/>
              </w:rPr>
              <w:t>с</w:t>
            </w:r>
            <w:r w:rsidRPr="001426F4">
              <w:rPr>
                <w:rFonts w:ascii="Garamond" w:hAnsi="Garamond"/>
              </w:rPr>
              <w:t xml:space="preserve">оглашений направляется КО в электронном виде с ЭП по форме приложения </w:t>
            </w:r>
            <w:r>
              <w:rPr>
                <w:rFonts w:ascii="Garamond" w:hAnsi="Garamond"/>
              </w:rPr>
              <w:t>2</w:t>
            </w:r>
            <w:r w:rsidR="00B21338">
              <w:rPr>
                <w:rFonts w:ascii="Garamond" w:hAnsi="Garamond"/>
              </w:rPr>
              <w:t>.11.1 к настоящему Регламенту.</w:t>
            </w:r>
          </w:p>
        </w:tc>
      </w:tr>
    </w:tbl>
    <w:p w14:paraId="30C3C227" w14:textId="77777777" w:rsidR="007160DE" w:rsidRDefault="007160DE" w:rsidP="007160DE">
      <w:pPr>
        <w:spacing w:after="0"/>
        <w:rPr>
          <w:rFonts w:ascii="Garamond" w:hAnsi="Garamond"/>
          <w:b/>
          <w:bCs/>
        </w:rPr>
        <w:sectPr w:rsidR="007160DE" w:rsidSect="00D236C4">
          <w:pgSz w:w="16838" w:h="11906" w:orient="landscape"/>
          <w:pgMar w:top="1418" w:right="1134" w:bottom="851" w:left="1134" w:header="709" w:footer="709" w:gutter="0"/>
          <w:cols w:space="708"/>
          <w:docGrid w:linePitch="360"/>
        </w:sectPr>
      </w:pPr>
    </w:p>
    <w:p w14:paraId="60FC257D" w14:textId="77777777" w:rsidR="007160DE" w:rsidRDefault="007160DE" w:rsidP="00A907BA">
      <w:pPr>
        <w:spacing w:after="0"/>
        <w:rPr>
          <w:rFonts w:ascii="Garamond" w:hAnsi="Garamond"/>
          <w:b/>
          <w:bCs/>
        </w:rPr>
      </w:pPr>
      <w:r w:rsidRPr="00766D21">
        <w:rPr>
          <w:rFonts w:ascii="Garamond" w:hAnsi="Garamond"/>
          <w:b/>
          <w:bCs/>
        </w:rPr>
        <w:lastRenderedPageBreak/>
        <w:t>Добавить приложения</w:t>
      </w:r>
    </w:p>
    <w:p w14:paraId="443705A6" w14:textId="77777777" w:rsidR="007160DE" w:rsidRDefault="007160DE" w:rsidP="00A907BA">
      <w:pPr>
        <w:spacing w:after="0"/>
        <w:rPr>
          <w:rFonts w:ascii="Garamond" w:hAnsi="Garamond"/>
          <w:b/>
          <w:bCs/>
        </w:rPr>
      </w:pPr>
    </w:p>
    <w:p w14:paraId="0DE097F6" w14:textId="77777777" w:rsidR="007160DE" w:rsidRPr="00C34C28" w:rsidRDefault="007160DE" w:rsidP="007160DE">
      <w:pPr>
        <w:ind w:firstLine="708"/>
        <w:jc w:val="right"/>
        <w:rPr>
          <w:rFonts w:ascii="Garamond" w:hAnsi="Garamond"/>
          <w:b/>
          <w:bCs/>
        </w:rPr>
      </w:pPr>
      <w:r w:rsidRPr="00C34C28">
        <w:rPr>
          <w:rFonts w:ascii="Garamond" w:hAnsi="Garamond"/>
          <w:b/>
          <w:bCs/>
        </w:rPr>
        <w:t xml:space="preserve">Приложение </w:t>
      </w:r>
      <w:r>
        <w:rPr>
          <w:rFonts w:ascii="Garamond" w:hAnsi="Garamond"/>
          <w:b/>
          <w:bCs/>
        </w:rPr>
        <w:t>2</w:t>
      </w:r>
      <w:r w:rsidRPr="00811A1A">
        <w:rPr>
          <w:rFonts w:ascii="Garamond" w:hAnsi="Garamond"/>
          <w:b/>
          <w:bCs/>
        </w:rPr>
        <w:t>.</w:t>
      </w:r>
      <w:r>
        <w:rPr>
          <w:rFonts w:ascii="Garamond" w:hAnsi="Garamond"/>
          <w:b/>
          <w:bCs/>
        </w:rPr>
        <w:t>10</w:t>
      </w:r>
    </w:p>
    <w:p w14:paraId="7C3265FF" w14:textId="77777777" w:rsidR="007160DE" w:rsidRPr="00C34C28" w:rsidRDefault="007160DE" w:rsidP="007160DE">
      <w:pPr>
        <w:jc w:val="right"/>
        <w:rPr>
          <w:rFonts w:ascii="Garamond" w:hAnsi="Garamond"/>
        </w:rPr>
      </w:pPr>
    </w:p>
    <w:p w14:paraId="347FD93B" w14:textId="77777777" w:rsidR="007160DE" w:rsidRPr="00C34C28" w:rsidRDefault="007160DE" w:rsidP="007160DE">
      <w:pPr>
        <w:spacing w:after="0" w:line="240" w:lineRule="auto"/>
        <w:rPr>
          <w:rFonts w:ascii="Garamond" w:hAnsi="Garamond"/>
        </w:rPr>
      </w:pPr>
      <w:r w:rsidRPr="00F61C2A">
        <w:rPr>
          <w:rFonts w:ascii="Garamond" w:hAnsi="Garamond"/>
        </w:rPr>
        <w:t>(на бланке заявителя)</w:t>
      </w:r>
      <w:r w:rsidRPr="00C34C28">
        <w:rPr>
          <w:rFonts w:ascii="Garamond" w:hAnsi="Garamond"/>
        </w:rPr>
        <w:t xml:space="preserve"> </w:t>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Pr>
          <w:rFonts w:ascii="Garamond" w:hAnsi="Garamond"/>
        </w:rPr>
        <w:tab/>
      </w:r>
      <w:r w:rsidRPr="00C34C28">
        <w:rPr>
          <w:rFonts w:ascii="Garamond" w:hAnsi="Garamond"/>
        </w:rPr>
        <w:tab/>
      </w:r>
      <w:r w:rsidRPr="00C34C28">
        <w:rPr>
          <w:rFonts w:ascii="Garamond" w:hAnsi="Garamond"/>
        </w:rPr>
        <w:tab/>
        <w:t xml:space="preserve">        Председателю Правления</w:t>
      </w:r>
    </w:p>
    <w:p w14:paraId="27BD6DFF" w14:textId="77777777" w:rsidR="007160DE" w:rsidRDefault="007160DE" w:rsidP="007160DE">
      <w:pPr>
        <w:spacing w:after="0" w:line="240" w:lineRule="auto"/>
        <w:rPr>
          <w:rFonts w:ascii="Garamond" w:hAnsi="Garamond"/>
        </w:rPr>
      </w:pP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t xml:space="preserve">         АО «АТС»</w:t>
      </w:r>
    </w:p>
    <w:p w14:paraId="2931A701" w14:textId="77777777" w:rsidR="007160DE" w:rsidRPr="00C34C28" w:rsidRDefault="007160DE" w:rsidP="007160DE">
      <w:pPr>
        <w:spacing w:after="0" w:line="240" w:lineRule="auto"/>
        <w:rPr>
          <w:rFonts w:ascii="Garamond" w:hAnsi="Garamond"/>
        </w:rPr>
      </w:pPr>
    </w:p>
    <w:p w14:paraId="70E0A342" w14:textId="77777777" w:rsidR="007160DE" w:rsidRPr="00C34C28" w:rsidRDefault="007160DE" w:rsidP="007160DE">
      <w:pPr>
        <w:spacing w:after="0" w:line="240" w:lineRule="auto"/>
        <w:rPr>
          <w:rFonts w:ascii="Garamond" w:hAnsi="Garamond"/>
        </w:rPr>
      </w:pP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t xml:space="preserve">                                                           Председателю Правления</w:t>
      </w:r>
    </w:p>
    <w:p w14:paraId="74E40945" w14:textId="77777777" w:rsidR="007160DE" w:rsidRPr="00C34C28" w:rsidRDefault="007160DE" w:rsidP="007160DE">
      <w:pPr>
        <w:spacing w:after="0" w:line="240" w:lineRule="auto"/>
        <w:rPr>
          <w:rFonts w:ascii="Garamond" w:hAnsi="Garamond"/>
        </w:rPr>
      </w:pP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r>
      <w:r w:rsidRPr="00C34C28">
        <w:rPr>
          <w:rFonts w:ascii="Garamond" w:hAnsi="Garamond"/>
        </w:rPr>
        <w:tab/>
        <w:t xml:space="preserve">         АО «ЦФР»</w:t>
      </w:r>
    </w:p>
    <w:p w14:paraId="6B44844A" w14:textId="77777777" w:rsidR="007160DE" w:rsidRPr="00C34C28" w:rsidRDefault="007160DE" w:rsidP="007160DE">
      <w:pPr>
        <w:autoSpaceDE w:val="0"/>
        <w:autoSpaceDN w:val="0"/>
        <w:jc w:val="center"/>
        <w:outlineLvl w:val="0"/>
        <w:rPr>
          <w:rFonts w:ascii="Garamond" w:hAnsi="Garamond"/>
          <w:b/>
        </w:rPr>
      </w:pPr>
      <w:r w:rsidRPr="00C34C28">
        <w:rPr>
          <w:rFonts w:ascii="Garamond" w:hAnsi="Garamond"/>
          <w:b/>
        </w:rPr>
        <w:t>Заявление</w:t>
      </w:r>
    </w:p>
    <w:p w14:paraId="3E93FE33" w14:textId="77777777" w:rsidR="007160DE" w:rsidRPr="00C34C28" w:rsidRDefault="007160DE" w:rsidP="007160DE">
      <w:pPr>
        <w:autoSpaceDE w:val="0"/>
        <w:autoSpaceDN w:val="0"/>
        <w:jc w:val="center"/>
        <w:outlineLvl w:val="0"/>
        <w:rPr>
          <w:rFonts w:ascii="Garamond" w:hAnsi="Garamond"/>
          <w:b/>
        </w:rPr>
      </w:pPr>
      <w:r w:rsidRPr="00C34C28">
        <w:rPr>
          <w:rFonts w:ascii="Garamond" w:hAnsi="Garamond"/>
          <w:b/>
        </w:rPr>
        <w:t>о заключении соглашения о порядке расчетов, связанных</w:t>
      </w:r>
      <w:r>
        <w:rPr>
          <w:rFonts w:ascii="Garamond" w:hAnsi="Garamond"/>
          <w:b/>
        </w:rPr>
        <w:t xml:space="preserve"> с уплатой продавцом штрафов по </w:t>
      </w:r>
      <w:r w:rsidRPr="00C34C28">
        <w:rPr>
          <w:rFonts w:ascii="Garamond" w:hAnsi="Garamond"/>
          <w:b/>
        </w:rPr>
        <w:t>договорам КОМ НГО</w:t>
      </w:r>
      <w:r w:rsidRPr="00B97B4C">
        <w:rPr>
          <w:rFonts w:ascii="Garamond" w:hAnsi="Garamond"/>
          <w:i/>
        </w:rPr>
        <w:t xml:space="preserve"> </w:t>
      </w:r>
    </w:p>
    <w:p w14:paraId="4E8BB2FC" w14:textId="77777777" w:rsidR="007160DE" w:rsidRDefault="007160DE" w:rsidP="00B21338">
      <w:pPr>
        <w:tabs>
          <w:tab w:val="left" w:pos="851"/>
        </w:tabs>
        <w:ind w:firstLine="567"/>
        <w:jc w:val="both"/>
        <w:rPr>
          <w:rFonts w:ascii="Garamond" w:hAnsi="Garamond" w:cs="Arial"/>
        </w:rPr>
      </w:pPr>
      <w:r w:rsidRPr="006303A4">
        <w:rPr>
          <w:rFonts w:ascii="Garamond" w:hAnsi="Garamond" w:cs="Arial"/>
        </w:rPr>
        <w:t xml:space="preserve">Настоящим </w:t>
      </w:r>
      <w:r>
        <w:rPr>
          <w:rFonts w:ascii="Garamond" w:hAnsi="Garamond" w:cs="Arial"/>
        </w:rPr>
        <w:t>заявлением</w:t>
      </w:r>
      <w:r w:rsidRPr="006303A4">
        <w:rPr>
          <w:rFonts w:ascii="Garamond" w:hAnsi="Garamond" w:cs="Arial"/>
        </w:rPr>
        <w:t xml:space="preserve"> _______________________ (</w:t>
      </w:r>
      <w:r w:rsidRPr="006303A4">
        <w:rPr>
          <w:rFonts w:ascii="Garamond" w:hAnsi="Garamond" w:cs="Arial"/>
          <w:i/>
        </w:rPr>
        <w:t>наименование и ИНН поставщика мощности</w:t>
      </w:r>
      <w:r w:rsidRPr="006303A4">
        <w:rPr>
          <w:rFonts w:ascii="Garamond" w:hAnsi="Garamond" w:cs="Arial"/>
        </w:rPr>
        <w:t>) и ___________________ (</w:t>
      </w:r>
      <w:r w:rsidRPr="006303A4">
        <w:rPr>
          <w:rFonts w:ascii="Garamond" w:hAnsi="Garamond" w:cs="Arial"/>
          <w:i/>
        </w:rPr>
        <w:t>наименование и ИНН поручителя</w:t>
      </w:r>
      <w:r w:rsidRPr="006303A4">
        <w:rPr>
          <w:rFonts w:ascii="Garamond" w:hAnsi="Garamond" w:cs="Arial"/>
        </w:rPr>
        <w:t>) выражают свое намерение</w:t>
      </w:r>
      <w:r>
        <w:rPr>
          <w:rFonts w:ascii="Garamond" w:hAnsi="Garamond" w:cs="Arial"/>
        </w:rPr>
        <w:t>:</w:t>
      </w:r>
    </w:p>
    <w:p w14:paraId="605E39D2" w14:textId="5DAC2947" w:rsidR="007160DE" w:rsidRPr="00DD5BDD" w:rsidRDefault="007160DE" w:rsidP="007160DE">
      <w:pPr>
        <w:tabs>
          <w:tab w:val="left" w:pos="851"/>
        </w:tabs>
        <w:jc w:val="both"/>
        <w:rPr>
          <w:rFonts w:ascii="Garamond" w:hAnsi="Garamond" w:cs="Arial"/>
        </w:rPr>
      </w:pPr>
      <w:r w:rsidRPr="006303A4">
        <w:rPr>
          <w:rFonts w:ascii="Garamond" w:hAnsi="Garamond" w:cs="Arial"/>
        </w:rPr>
        <w:t xml:space="preserve">заключить </w:t>
      </w:r>
      <w:r w:rsidRPr="00DD5BDD">
        <w:rPr>
          <w:rFonts w:ascii="Garamond" w:hAnsi="Garamond" w:cs="Arial"/>
        </w:rPr>
        <w:t>соглашени</w:t>
      </w:r>
      <w:r>
        <w:rPr>
          <w:rFonts w:ascii="Garamond" w:hAnsi="Garamond" w:cs="Arial"/>
        </w:rPr>
        <w:t>е</w:t>
      </w:r>
      <w:r w:rsidRPr="00DD5BDD">
        <w:rPr>
          <w:rFonts w:ascii="Garamond" w:hAnsi="Garamond" w:cs="Arial"/>
        </w:rPr>
        <w:t xml:space="preserve"> о порядке расчетов, связанных с уплатой продавцом штрафов по договорам КОМ НГО</w:t>
      </w:r>
      <w:r w:rsidRPr="006303A4">
        <w:rPr>
          <w:rFonts w:ascii="Garamond" w:hAnsi="Garamond" w:cs="Arial"/>
        </w:rPr>
        <w:t xml:space="preserve"> в целях участия __________________________ (</w:t>
      </w:r>
      <w:r w:rsidRPr="006303A4">
        <w:rPr>
          <w:rFonts w:ascii="Garamond" w:hAnsi="Garamond" w:cs="Arial"/>
          <w:i/>
        </w:rPr>
        <w:t>наименование и ИНН поставщика мощности</w:t>
      </w:r>
      <w:r w:rsidRPr="006303A4">
        <w:rPr>
          <w:rFonts w:ascii="Garamond" w:hAnsi="Garamond" w:cs="Arial"/>
        </w:rPr>
        <w:t>)</w:t>
      </w:r>
      <w:r>
        <w:rPr>
          <w:rFonts w:ascii="Garamond" w:hAnsi="Garamond" w:cs="Arial"/>
        </w:rPr>
        <w:t xml:space="preserve"> </w:t>
      </w:r>
      <w:r w:rsidRPr="006303A4">
        <w:rPr>
          <w:rFonts w:ascii="Garamond" w:hAnsi="Garamond" w:cs="Arial"/>
        </w:rPr>
        <w:t>в КОМ НГО в отношении генерирующего</w:t>
      </w:r>
      <w:r>
        <w:rPr>
          <w:rFonts w:ascii="Garamond" w:hAnsi="Garamond" w:cs="Arial"/>
        </w:rPr>
        <w:t xml:space="preserve"> </w:t>
      </w:r>
      <w:r w:rsidRPr="006303A4">
        <w:rPr>
          <w:rFonts w:ascii="Garamond" w:hAnsi="Garamond" w:cs="Arial"/>
        </w:rPr>
        <w:t>объекта, за которым на оптовом рынке электрической энергии и мощности зарегистрирована</w:t>
      </w:r>
      <w:r>
        <w:rPr>
          <w:rFonts w:ascii="Garamond" w:hAnsi="Garamond" w:cs="Arial"/>
        </w:rPr>
        <w:t xml:space="preserve"> </w:t>
      </w:r>
      <w:r w:rsidRPr="006303A4">
        <w:rPr>
          <w:rFonts w:ascii="Garamond" w:hAnsi="Garamond" w:cs="Arial"/>
        </w:rPr>
        <w:t>ГТП генерации _____________ (</w:t>
      </w:r>
      <w:r w:rsidRPr="006303A4">
        <w:rPr>
          <w:rFonts w:ascii="Garamond" w:hAnsi="Garamond" w:cs="Arial"/>
          <w:i/>
        </w:rPr>
        <w:t>указыва</w:t>
      </w:r>
      <w:r>
        <w:rPr>
          <w:rFonts w:ascii="Garamond" w:hAnsi="Garamond" w:cs="Arial"/>
          <w:i/>
        </w:rPr>
        <w:t>е</w:t>
      </w:r>
      <w:r w:rsidRPr="006303A4">
        <w:rPr>
          <w:rFonts w:ascii="Garamond" w:hAnsi="Garamond" w:cs="Arial"/>
          <w:i/>
        </w:rPr>
        <w:t>тся код ГТП</w:t>
      </w:r>
      <w:r>
        <w:rPr>
          <w:rFonts w:ascii="Garamond" w:hAnsi="Garamond" w:cs="Arial"/>
          <w:i/>
        </w:rPr>
        <w:t xml:space="preserve"> генерирующего объекта, обязательства которого будут обеспечиваться)</w:t>
      </w:r>
      <w:r>
        <w:rPr>
          <w:rFonts w:ascii="Garamond" w:hAnsi="Garamond" w:cs="Arial"/>
        </w:rPr>
        <w:t xml:space="preserve">, </w:t>
      </w:r>
      <w:r w:rsidRPr="00C34C28">
        <w:rPr>
          <w:rFonts w:ascii="Garamond" w:hAnsi="Garamond"/>
        </w:rPr>
        <w:t xml:space="preserve">в соответствии со стандартной формой </w:t>
      </w:r>
      <w:r w:rsidR="00B21338">
        <w:rPr>
          <w:rFonts w:ascii="Garamond" w:hAnsi="Garamond"/>
        </w:rPr>
        <w:t>с</w:t>
      </w:r>
      <w:r>
        <w:rPr>
          <w:rFonts w:ascii="Garamond" w:hAnsi="Garamond"/>
        </w:rPr>
        <w:t>оглашени</w:t>
      </w:r>
      <w:r w:rsidRPr="00825864">
        <w:rPr>
          <w:rFonts w:ascii="Garamond" w:hAnsi="Garamond"/>
        </w:rPr>
        <w:t>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w:t>
      </w:r>
      <w:r>
        <w:rPr>
          <w:rFonts w:ascii="Garamond" w:hAnsi="Garamond"/>
        </w:rPr>
        <w:t>;</w:t>
      </w:r>
    </w:p>
    <w:p w14:paraId="19DD2A0C" w14:textId="77777777" w:rsidR="007160DE" w:rsidRPr="00C34C28" w:rsidRDefault="007160DE" w:rsidP="007160DE">
      <w:pPr>
        <w:jc w:val="both"/>
        <w:rPr>
          <w:rFonts w:ascii="Garamond" w:hAnsi="Garamond"/>
        </w:rPr>
      </w:pPr>
      <w:r w:rsidRPr="00C34C28">
        <w:rPr>
          <w:rFonts w:ascii="Garamond" w:hAnsi="Garamond"/>
        </w:rPr>
        <w:t xml:space="preserve">обеспечить выдачу АО «ЦФР» на сумму не менее _________ (_______) рублей ____ (_____) копеек банковской гарантии, соответствующей требованиям </w:t>
      </w:r>
      <w:r w:rsidRPr="00E16785">
        <w:rPr>
          <w:rFonts w:ascii="Garamond" w:hAnsi="Garamond"/>
          <w:i/>
        </w:rPr>
        <w:t>Договора о присоединении к торговой системе оптового рынка</w:t>
      </w:r>
      <w:r w:rsidRPr="00C34C28">
        <w:rPr>
          <w:rFonts w:ascii="Garamond" w:hAnsi="Garamond"/>
        </w:rPr>
        <w:t>, в целях обеспечения исполнения своей обязанности по перечислению АО «ЦФР» денежных средств на расчетный счет в счет уплаты штрафов за неисполнение или ненадлежащее исполнение своих обязательств по указанным выше договорам купли-продажи мощности по результатам конкурентного отбора мощности новых генерирующих объектов.</w:t>
      </w:r>
    </w:p>
    <w:p w14:paraId="54A2D265" w14:textId="77777777" w:rsidR="007160DE" w:rsidRPr="00C34C28" w:rsidRDefault="007160DE" w:rsidP="007160DE">
      <w:pPr>
        <w:spacing w:before="100" w:beforeAutospacing="1" w:after="100" w:afterAutospacing="1" w:line="360" w:lineRule="auto"/>
        <w:jc w:val="both"/>
        <w:rPr>
          <w:rFonts w:ascii="Garamond" w:hAnsi="Garamond"/>
          <w:bCs/>
        </w:rPr>
      </w:pPr>
      <w:r w:rsidRPr="00C34C28">
        <w:rPr>
          <w:rFonts w:ascii="Garamond" w:hAnsi="Garamond"/>
          <w:bCs/>
        </w:rPr>
        <w:t>_____________________________</w:t>
      </w:r>
      <w:r w:rsidRPr="00C34C28">
        <w:rPr>
          <w:rFonts w:ascii="Garamond" w:hAnsi="Garamond"/>
          <w:bCs/>
        </w:rPr>
        <w:tab/>
        <w:t>_______________            _________________________</w:t>
      </w:r>
    </w:p>
    <w:p w14:paraId="056E43D6" w14:textId="77777777" w:rsidR="007160DE" w:rsidRPr="00E16785" w:rsidRDefault="007160DE" w:rsidP="007160DE">
      <w:pPr>
        <w:pStyle w:val="subclauseindent"/>
        <w:ind w:left="0"/>
        <w:rPr>
          <w:rFonts w:ascii="Garamond" w:hAnsi="Garamond" w:cs="Garamond"/>
          <w:i/>
          <w:sz w:val="20"/>
        </w:rPr>
      </w:pPr>
      <w:r w:rsidRPr="00E16785">
        <w:rPr>
          <w:rFonts w:ascii="Garamond" w:hAnsi="Garamond" w:cs="Garamond"/>
          <w:i/>
          <w:sz w:val="20"/>
        </w:rPr>
        <w:t xml:space="preserve">           (должность</w:t>
      </w:r>
      <w:r>
        <w:rPr>
          <w:rFonts w:ascii="Garamond" w:hAnsi="Garamond" w:cs="Garamond"/>
          <w:i/>
          <w:sz w:val="20"/>
        </w:rPr>
        <w:t xml:space="preserve">) </w:t>
      </w:r>
      <w:r>
        <w:rPr>
          <w:rFonts w:ascii="Garamond" w:hAnsi="Garamond" w:cs="Garamond"/>
          <w:i/>
          <w:sz w:val="20"/>
        </w:rPr>
        <w:tab/>
        <w:t xml:space="preserve">                           </w:t>
      </w:r>
      <w:r>
        <w:rPr>
          <w:rFonts w:ascii="Garamond" w:hAnsi="Garamond" w:cs="Garamond"/>
          <w:i/>
          <w:sz w:val="20"/>
        </w:rPr>
        <w:tab/>
      </w:r>
      <w:r w:rsidRPr="00E16785">
        <w:rPr>
          <w:rFonts w:ascii="Garamond" w:hAnsi="Garamond" w:cs="Garamond"/>
          <w:i/>
          <w:sz w:val="20"/>
        </w:rPr>
        <w:t xml:space="preserve">      (подпись)</w:t>
      </w:r>
      <w:r w:rsidRPr="00E16785">
        <w:rPr>
          <w:rFonts w:ascii="Garamond" w:hAnsi="Garamond" w:cs="Garamond"/>
          <w:i/>
          <w:sz w:val="20"/>
        </w:rPr>
        <w:tab/>
      </w:r>
      <w:r w:rsidRPr="00E16785">
        <w:rPr>
          <w:rFonts w:ascii="Garamond" w:hAnsi="Garamond" w:cs="Garamond"/>
          <w:i/>
          <w:sz w:val="20"/>
        </w:rPr>
        <w:tab/>
      </w:r>
      <w:r w:rsidRPr="00E16785">
        <w:rPr>
          <w:rFonts w:ascii="Garamond" w:hAnsi="Garamond" w:cs="Garamond"/>
          <w:i/>
          <w:sz w:val="20"/>
        </w:rPr>
        <w:tab/>
        <w:t>(расшифровка подписи)</w:t>
      </w:r>
    </w:p>
    <w:p w14:paraId="722D25BB" w14:textId="77777777" w:rsidR="007160DE" w:rsidRDefault="007160DE" w:rsidP="007160DE">
      <w:pPr>
        <w:tabs>
          <w:tab w:val="left" w:pos="2309"/>
        </w:tabs>
        <w:rPr>
          <w:lang w:eastAsia="ru-RU"/>
        </w:rPr>
      </w:pPr>
    </w:p>
    <w:p w14:paraId="490D7197" w14:textId="77777777" w:rsidR="007160DE" w:rsidRPr="007A47AE" w:rsidRDefault="007160DE" w:rsidP="00A907BA">
      <w:pPr>
        <w:rPr>
          <w:lang w:eastAsia="ru-RU"/>
        </w:rPr>
      </w:pPr>
    </w:p>
    <w:p w14:paraId="23CB9509" w14:textId="77777777" w:rsidR="007160DE" w:rsidRPr="007A47AE" w:rsidRDefault="007160DE" w:rsidP="00A907BA">
      <w:pPr>
        <w:rPr>
          <w:lang w:eastAsia="ru-RU"/>
        </w:rPr>
      </w:pPr>
    </w:p>
    <w:p w14:paraId="54213251" w14:textId="77777777" w:rsidR="007160DE" w:rsidRPr="007A47AE" w:rsidRDefault="007160DE" w:rsidP="00A907BA">
      <w:pPr>
        <w:rPr>
          <w:lang w:eastAsia="ru-RU"/>
        </w:rPr>
      </w:pPr>
    </w:p>
    <w:p w14:paraId="1894222C" w14:textId="77777777" w:rsidR="007160DE" w:rsidRPr="007A47AE" w:rsidRDefault="007160DE" w:rsidP="00A907BA">
      <w:pPr>
        <w:rPr>
          <w:lang w:eastAsia="ru-RU"/>
        </w:rPr>
      </w:pPr>
    </w:p>
    <w:p w14:paraId="05EFB62C" w14:textId="77777777" w:rsidR="007160DE" w:rsidRDefault="007160DE" w:rsidP="007160DE">
      <w:pPr>
        <w:tabs>
          <w:tab w:val="left" w:pos="3600"/>
        </w:tabs>
        <w:rPr>
          <w:lang w:eastAsia="ru-RU"/>
        </w:rPr>
        <w:sectPr w:rsidR="007160DE" w:rsidSect="00A907BA">
          <w:pgSz w:w="11906" w:h="16838"/>
          <w:pgMar w:top="1134" w:right="851" w:bottom="1134" w:left="1418" w:header="709" w:footer="709" w:gutter="0"/>
          <w:cols w:space="708"/>
          <w:docGrid w:linePitch="360"/>
        </w:sectPr>
      </w:pPr>
      <w:r>
        <w:rPr>
          <w:lang w:eastAsia="ru-RU"/>
        </w:rPr>
        <w:tab/>
      </w:r>
    </w:p>
    <w:p w14:paraId="582C74B3" w14:textId="77777777" w:rsidR="007160DE" w:rsidRPr="003217DA" w:rsidRDefault="007160DE" w:rsidP="007160DE">
      <w:pPr>
        <w:spacing w:after="0"/>
        <w:jc w:val="right"/>
        <w:rPr>
          <w:rFonts w:ascii="Garamond" w:hAnsi="Garamond"/>
          <w:b/>
          <w:bCs/>
        </w:rPr>
      </w:pPr>
      <w:r w:rsidRPr="003217DA">
        <w:rPr>
          <w:rFonts w:ascii="Garamond" w:hAnsi="Garamond"/>
          <w:b/>
          <w:bCs/>
        </w:rPr>
        <w:lastRenderedPageBreak/>
        <w:t xml:space="preserve">Приложение </w:t>
      </w:r>
      <w:r>
        <w:rPr>
          <w:rFonts w:ascii="Garamond" w:hAnsi="Garamond"/>
          <w:b/>
          <w:bCs/>
        </w:rPr>
        <w:t>2</w:t>
      </w:r>
      <w:r w:rsidRPr="003217DA">
        <w:rPr>
          <w:rFonts w:ascii="Garamond" w:hAnsi="Garamond"/>
          <w:b/>
          <w:bCs/>
        </w:rPr>
        <w:t>.1</w:t>
      </w:r>
      <w:r>
        <w:rPr>
          <w:rFonts w:ascii="Garamond" w:hAnsi="Garamond"/>
          <w:b/>
          <w:bCs/>
        </w:rPr>
        <w:t>1</w:t>
      </w:r>
    </w:p>
    <w:p w14:paraId="3C85D224" w14:textId="77777777" w:rsidR="007160DE" w:rsidRDefault="007160DE" w:rsidP="007160DE">
      <w:pPr>
        <w:spacing w:after="0"/>
        <w:jc w:val="center"/>
        <w:rPr>
          <w:rFonts w:ascii="Garamond" w:hAnsi="Garamond"/>
          <w:b/>
        </w:rPr>
      </w:pPr>
    </w:p>
    <w:p w14:paraId="74DB841E" w14:textId="77777777" w:rsidR="007160DE" w:rsidRDefault="007160DE" w:rsidP="007160DE">
      <w:pPr>
        <w:spacing w:after="0"/>
        <w:jc w:val="center"/>
        <w:rPr>
          <w:rFonts w:ascii="Garamond" w:hAnsi="Garamond"/>
          <w:b/>
        </w:rPr>
      </w:pPr>
      <w:r>
        <w:rPr>
          <w:rFonts w:ascii="Garamond" w:hAnsi="Garamond"/>
          <w:b/>
        </w:rPr>
        <w:t>Р</w:t>
      </w:r>
      <w:r w:rsidRPr="003217DA">
        <w:rPr>
          <w:rFonts w:ascii="Garamond" w:hAnsi="Garamond"/>
          <w:b/>
        </w:rPr>
        <w:t xml:space="preserve">еестр соглашений о порядке расчетов, связанных с уплатой продавцом штрафов по договорам КОМ НГО (банковская гарантия), </w:t>
      </w:r>
    </w:p>
    <w:p w14:paraId="24687952" w14:textId="77777777" w:rsidR="007160DE" w:rsidRDefault="007160DE" w:rsidP="007160DE">
      <w:pPr>
        <w:spacing w:after="0"/>
        <w:jc w:val="center"/>
        <w:rPr>
          <w:rFonts w:ascii="Garamond" w:hAnsi="Garamond"/>
          <w:b/>
          <w:i/>
        </w:rPr>
      </w:pPr>
      <w:r w:rsidRPr="003217DA">
        <w:rPr>
          <w:rFonts w:ascii="Garamond" w:hAnsi="Garamond"/>
          <w:b/>
        </w:rPr>
        <w:t xml:space="preserve">на </w:t>
      </w:r>
      <w:r w:rsidRPr="003217DA">
        <w:rPr>
          <w:rFonts w:ascii="Garamond" w:hAnsi="Garamond"/>
          <w:b/>
          <w:i/>
        </w:rPr>
        <w:t>дд.мм.гггг</w:t>
      </w:r>
    </w:p>
    <w:p w14:paraId="57031388" w14:textId="77777777" w:rsidR="007160DE" w:rsidRPr="003217DA" w:rsidRDefault="007160DE" w:rsidP="007160DE">
      <w:pPr>
        <w:spacing w:after="0"/>
        <w:jc w:val="center"/>
        <w:rPr>
          <w:rFonts w:ascii="Garamond" w:hAnsi="Garamond"/>
          <w:b/>
          <w:i/>
        </w:rPr>
      </w:pPr>
    </w:p>
    <w:tbl>
      <w:tblPr>
        <w:tblW w:w="5244" w:type="pct"/>
        <w:tblInd w:w="-332" w:type="dxa"/>
        <w:tblLayout w:type="fixed"/>
        <w:tblLook w:val="04A0" w:firstRow="1" w:lastRow="0" w:firstColumn="1" w:lastColumn="0" w:noHBand="0" w:noVBand="1"/>
      </w:tblPr>
      <w:tblGrid>
        <w:gridCol w:w="795"/>
        <w:gridCol w:w="1518"/>
        <w:gridCol w:w="1518"/>
        <w:gridCol w:w="1850"/>
        <w:gridCol w:w="1269"/>
        <w:gridCol w:w="1716"/>
        <w:gridCol w:w="779"/>
        <w:gridCol w:w="921"/>
        <w:gridCol w:w="751"/>
        <w:gridCol w:w="921"/>
        <w:gridCol w:w="1288"/>
        <w:gridCol w:w="2187"/>
      </w:tblGrid>
      <w:tr w:rsidR="007160DE" w:rsidRPr="009A7319" w14:paraId="08CFC585" w14:textId="77777777" w:rsidTr="007160DE">
        <w:trPr>
          <w:trHeight w:val="732"/>
        </w:trPr>
        <w:tc>
          <w:tcPr>
            <w:tcW w:w="256" w:type="pct"/>
            <w:tcBorders>
              <w:top w:val="single" w:sz="4" w:space="0" w:color="auto"/>
              <w:left w:val="single" w:sz="4" w:space="0" w:color="auto"/>
              <w:bottom w:val="single" w:sz="4" w:space="0" w:color="auto"/>
              <w:right w:val="single" w:sz="4" w:space="0" w:color="auto"/>
            </w:tcBorders>
            <w:shd w:val="clear" w:color="auto" w:fill="A6A6A6"/>
            <w:vAlign w:val="center"/>
          </w:tcPr>
          <w:p w14:paraId="2C1132F5"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п/п</w:t>
            </w:r>
          </w:p>
        </w:tc>
        <w:tc>
          <w:tcPr>
            <w:tcW w:w="489" w:type="pct"/>
            <w:tcBorders>
              <w:top w:val="single" w:sz="4" w:space="0" w:color="auto"/>
              <w:left w:val="nil"/>
              <w:bottom w:val="single" w:sz="4" w:space="0" w:color="auto"/>
              <w:right w:val="single" w:sz="4" w:space="0" w:color="auto"/>
            </w:tcBorders>
            <w:shd w:val="clear" w:color="auto" w:fill="A6A6A6"/>
            <w:vAlign w:val="center"/>
          </w:tcPr>
          <w:p w14:paraId="2ADC9FB8" w14:textId="77777777" w:rsidR="007160DE" w:rsidRPr="009A7319" w:rsidRDefault="007160DE" w:rsidP="007160DE">
            <w:pPr>
              <w:spacing w:after="0" w:line="240" w:lineRule="auto"/>
              <w:jc w:val="center"/>
              <w:rPr>
                <w:rFonts w:ascii="Garamond" w:hAnsi="Garamond"/>
                <w:b/>
              </w:rPr>
            </w:pPr>
            <w:r w:rsidRPr="009A7319">
              <w:rPr>
                <w:rFonts w:ascii="Garamond" w:hAnsi="Garamond"/>
                <w:b/>
              </w:rPr>
              <w:t>Номер соглашения</w:t>
            </w:r>
          </w:p>
        </w:tc>
        <w:tc>
          <w:tcPr>
            <w:tcW w:w="489" w:type="pct"/>
            <w:tcBorders>
              <w:top w:val="single" w:sz="4" w:space="0" w:color="auto"/>
              <w:left w:val="nil"/>
              <w:bottom w:val="single" w:sz="4" w:space="0" w:color="auto"/>
              <w:right w:val="single" w:sz="4" w:space="0" w:color="auto"/>
            </w:tcBorders>
            <w:shd w:val="clear" w:color="auto" w:fill="A6A6A6"/>
            <w:vAlign w:val="center"/>
          </w:tcPr>
          <w:p w14:paraId="6CE830F4" w14:textId="77777777" w:rsidR="007160DE" w:rsidRPr="009A7319" w:rsidRDefault="007160DE" w:rsidP="007160DE">
            <w:pPr>
              <w:spacing w:after="0" w:line="240" w:lineRule="auto"/>
              <w:jc w:val="center"/>
              <w:rPr>
                <w:rFonts w:ascii="Garamond" w:hAnsi="Garamond"/>
                <w:b/>
              </w:rPr>
            </w:pPr>
            <w:r w:rsidRPr="009A7319">
              <w:rPr>
                <w:rFonts w:ascii="Garamond" w:hAnsi="Garamond"/>
                <w:b/>
              </w:rPr>
              <w:t>Дата</w:t>
            </w:r>
            <w:r w:rsidRPr="009A7319">
              <w:rPr>
                <w:rFonts w:ascii="Garamond" w:hAnsi="Garamond"/>
                <w:b/>
                <w:lang w:val="en-GB"/>
              </w:rPr>
              <w:t xml:space="preserve"> </w:t>
            </w:r>
            <w:r w:rsidRPr="009A7319">
              <w:rPr>
                <w:rFonts w:ascii="Garamond" w:hAnsi="Garamond"/>
                <w:b/>
              </w:rPr>
              <w:t>заключения</w:t>
            </w:r>
            <w:r w:rsidRPr="009A7319">
              <w:rPr>
                <w:rFonts w:ascii="Garamond" w:hAnsi="Garamond"/>
                <w:b/>
                <w:lang w:val="en-GB"/>
              </w:rPr>
              <w:t xml:space="preserve"> </w:t>
            </w:r>
            <w:r w:rsidRPr="009A7319">
              <w:rPr>
                <w:rFonts w:ascii="Garamond" w:hAnsi="Garamond"/>
                <w:b/>
              </w:rPr>
              <w:t>соглашения</w:t>
            </w:r>
          </w:p>
        </w:tc>
        <w:tc>
          <w:tcPr>
            <w:tcW w:w="596" w:type="pct"/>
            <w:tcBorders>
              <w:top w:val="single" w:sz="4" w:space="0" w:color="auto"/>
              <w:left w:val="nil"/>
              <w:bottom w:val="single" w:sz="4" w:space="0" w:color="auto"/>
              <w:right w:val="single" w:sz="4" w:space="0" w:color="auto"/>
            </w:tcBorders>
            <w:shd w:val="clear" w:color="auto" w:fill="A6A6A6"/>
            <w:vAlign w:val="center"/>
          </w:tcPr>
          <w:p w14:paraId="22AAFC0D" w14:textId="77777777" w:rsidR="007160DE" w:rsidRPr="009A7319" w:rsidRDefault="007160DE" w:rsidP="007160DE">
            <w:pPr>
              <w:spacing w:after="0" w:line="240" w:lineRule="auto"/>
              <w:jc w:val="center"/>
              <w:rPr>
                <w:rFonts w:ascii="Garamond" w:hAnsi="Garamond"/>
                <w:b/>
              </w:rPr>
            </w:pPr>
            <w:r w:rsidRPr="009A7319">
              <w:rPr>
                <w:rFonts w:ascii="Garamond" w:hAnsi="Garamond"/>
                <w:b/>
              </w:rPr>
              <w:t>Дата</w:t>
            </w:r>
            <w:r w:rsidRPr="009A7319">
              <w:rPr>
                <w:rFonts w:ascii="Garamond" w:hAnsi="Garamond"/>
                <w:b/>
                <w:lang w:val="en-GB"/>
              </w:rPr>
              <w:t xml:space="preserve"> </w:t>
            </w:r>
            <w:r w:rsidRPr="009A7319">
              <w:rPr>
                <w:rFonts w:ascii="Garamond" w:hAnsi="Garamond"/>
                <w:b/>
              </w:rPr>
              <w:t>подписания соглашения</w:t>
            </w:r>
            <w:r w:rsidRPr="009A7319">
              <w:rPr>
                <w:rFonts w:ascii="Garamond" w:hAnsi="Garamond"/>
                <w:b/>
                <w:lang w:val="en-GB"/>
              </w:rPr>
              <w:t xml:space="preserve"> </w:t>
            </w:r>
            <w:r w:rsidRPr="009A7319">
              <w:rPr>
                <w:rFonts w:ascii="Garamond" w:hAnsi="Garamond"/>
                <w:b/>
              </w:rPr>
              <w:t>принципалом</w:t>
            </w:r>
          </w:p>
        </w:tc>
        <w:tc>
          <w:tcPr>
            <w:tcW w:w="409" w:type="pct"/>
            <w:tcBorders>
              <w:top w:val="single" w:sz="4" w:space="0" w:color="auto"/>
              <w:left w:val="nil"/>
              <w:bottom w:val="single" w:sz="4" w:space="0" w:color="auto"/>
              <w:right w:val="single" w:sz="4" w:space="0" w:color="auto"/>
            </w:tcBorders>
            <w:shd w:val="clear" w:color="auto" w:fill="A6A6A6"/>
            <w:vAlign w:val="center"/>
          </w:tcPr>
          <w:p w14:paraId="1494387F" w14:textId="77777777" w:rsidR="007160DE" w:rsidRPr="009A7319" w:rsidRDefault="007160DE" w:rsidP="007160DE">
            <w:pPr>
              <w:spacing w:after="0" w:line="240" w:lineRule="auto"/>
              <w:jc w:val="center"/>
              <w:rPr>
                <w:rFonts w:ascii="Garamond" w:hAnsi="Garamond"/>
                <w:b/>
              </w:rPr>
            </w:pPr>
            <w:r w:rsidRPr="009A7319">
              <w:rPr>
                <w:rFonts w:ascii="Garamond" w:hAnsi="Garamond"/>
                <w:b/>
              </w:rPr>
              <w:t>Номер</w:t>
            </w:r>
            <w:r w:rsidRPr="009A7319">
              <w:rPr>
                <w:rFonts w:ascii="Garamond" w:hAnsi="Garamond"/>
                <w:b/>
                <w:lang w:val="en-GB"/>
              </w:rPr>
              <w:t xml:space="preserve"> </w:t>
            </w:r>
            <w:r w:rsidRPr="009A7319">
              <w:rPr>
                <w:rFonts w:ascii="Garamond" w:hAnsi="Garamond"/>
                <w:b/>
              </w:rPr>
              <w:t>агентского договора</w:t>
            </w:r>
          </w:p>
        </w:tc>
        <w:tc>
          <w:tcPr>
            <w:tcW w:w="553" w:type="pct"/>
            <w:tcBorders>
              <w:top w:val="single" w:sz="4" w:space="0" w:color="auto"/>
              <w:left w:val="nil"/>
              <w:bottom w:val="single" w:sz="4" w:space="0" w:color="auto"/>
              <w:right w:val="single" w:sz="4" w:space="0" w:color="auto"/>
            </w:tcBorders>
            <w:shd w:val="clear" w:color="auto" w:fill="A6A6A6"/>
            <w:vAlign w:val="center"/>
          </w:tcPr>
          <w:p w14:paraId="15481557" w14:textId="77777777" w:rsidR="007160DE" w:rsidRPr="009A7319" w:rsidRDefault="007160DE" w:rsidP="007160DE">
            <w:pPr>
              <w:spacing w:after="0" w:line="240" w:lineRule="auto"/>
              <w:jc w:val="center"/>
              <w:rPr>
                <w:rFonts w:ascii="Garamond" w:hAnsi="Garamond"/>
                <w:b/>
              </w:rPr>
            </w:pPr>
            <w:r w:rsidRPr="009A7319">
              <w:rPr>
                <w:rFonts w:ascii="Garamond" w:hAnsi="Garamond"/>
                <w:b/>
              </w:rPr>
              <w:t>Дата</w:t>
            </w:r>
            <w:r w:rsidRPr="009A7319">
              <w:rPr>
                <w:rFonts w:ascii="Garamond" w:hAnsi="Garamond"/>
                <w:b/>
                <w:lang w:val="en-GB"/>
              </w:rPr>
              <w:t xml:space="preserve"> </w:t>
            </w:r>
            <w:r w:rsidRPr="009A7319">
              <w:rPr>
                <w:rFonts w:ascii="Garamond" w:hAnsi="Garamond"/>
                <w:b/>
              </w:rPr>
              <w:t>заключения</w:t>
            </w:r>
            <w:r w:rsidRPr="009A7319">
              <w:rPr>
                <w:rFonts w:ascii="Garamond" w:hAnsi="Garamond"/>
                <w:b/>
                <w:lang w:val="en-GB"/>
              </w:rPr>
              <w:t xml:space="preserve"> </w:t>
            </w:r>
            <w:r w:rsidRPr="009A7319">
              <w:rPr>
                <w:rFonts w:ascii="Garamond" w:hAnsi="Garamond"/>
                <w:b/>
              </w:rPr>
              <w:t>агентского договора</w:t>
            </w:r>
          </w:p>
        </w:tc>
        <w:tc>
          <w:tcPr>
            <w:tcW w:w="251" w:type="pct"/>
            <w:tcBorders>
              <w:top w:val="single" w:sz="4" w:space="0" w:color="auto"/>
              <w:left w:val="nil"/>
              <w:bottom w:val="single" w:sz="4" w:space="0" w:color="auto"/>
              <w:right w:val="single" w:sz="4" w:space="0" w:color="auto"/>
            </w:tcBorders>
            <w:shd w:val="clear" w:color="auto" w:fill="A6A6A6"/>
            <w:vAlign w:val="center"/>
          </w:tcPr>
          <w:p w14:paraId="09675CBC" w14:textId="77777777" w:rsidR="007160DE" w:rsidRPr="009A7319" w:rsidRDefault="007160DE" w:rsidP="007160DE">
            <w:pPr>
              <w:spacing w:after="0" w:line="240" w:lineRule="auto"/>
              <w:jc w:val="center"/>
              <w:rPr>
                <w:rFonts w:ascii="Garamond" w:hAnsi="Garamond"/>
                <w:b/>
              </w:rPr>
            </w:pPr>
            <w:r w:rsidRPr="009A7319">
              <w:rPr>
                <w:rFonts w:ascii="Garamond" w:hAnsi="Garamond"/>
                <w:b/>
              </w:rPr>
              <w:t>Принципал</w:t>
            </w:r>
          </w:p>
        </w:tc>
        <w:tc>
          <w:tcPr>
            <w:tcW w:w="297" w:type="pct"/>
            <w:tcBorders>
              <w:top w:val="single" w:sz="4" w:space="0" w:color="auto"/>
              <w:left w:val="nil"/>
              <w:bottom w:val="single" w:sz="4" w:space="0" w:color="auto"/>
              <w:right w:val="single" w:sz="4" w:space="0" w:color="auto"/>
            </w:tcBorders>
            <w:shd w:val="clear" w:color="auto" w:fill="A6A6A6"/>
            <w:vAlign w:val="center"/>
          </w:tcPr>
          <w:p w14:paraId="5D5D5FA1"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rPr>
              <w:t>Код принципала</w:t>
            </w:r>
            <w:r w:rsidRPr="009A7319">
              <w:rPr>
                <w:rFonts w:ascii="Garamond" w:hAnsi="Garamond"/>
                <w:b/>
                <w:lang w:val="en-GB"/>
              </w:rPr>
              <w:t xml:space="preserve"> </w:t>
            </w:r>
          </w:p>
        </w:tc>
        <w:tc>
          <w:tcPr>
            <w:tcW w:w="242" w:type="pct"/>
            <w:tcBorders>
              <w:top w:val="single" w:sz="4" w:space="0" w:color="auto"/>
              <w:left w:val="nil"/>
              <w:bottom w:val="single" w:sz="4" w:space="0" w:color="auto"/>
              <w:right w:val="single" w:sz="4" w:space="0" w:color="auto"/>
            </w:tcBorders>
            <w:shd w:val="clear" w:color="auto" w:fill="A6A6A6"/>
            <w:vAlign w:val="center"/>
          </w:tcPr>
          <w:p w14:paraId="622A7A54" w14:textId="77777777" w:rsidR="007160DE" w:rsidRPr="009A7319" w:rsidRDefault="007160DE" w:rsidP="007160DE">
            <w:pPr>
              <w:spacing w:after="0" w:line="240" w:lineRule="auto"/>
              <w:jc w:val="center"/>
              <w:rPr>
                <w:rFonts w:ascii="Garamond" w:hAnsi="Garamond"/>
                <w:b/>
              </w:rPr>
            </w:pPr>
            <w:r w:rsidRPr="009A7319">
              <w:rPr>
                <w:rFonts w:ascii="Garamond" w:hAnsi="Garamond"/>
                <w:b/>
              </w:rPr>
              <w:t>Продавец</w:t>
            </w:r>
          </w:p>
        </w:tc>
        <w:tc>
          <w:tcPr>
            <w:tcW w:w="297" w:type="pct"/>
            <w:tcBorders>
              <w:top w:val="single" w:sz="4" w:space="0" w:color="auto"/>
              <w:left w:val="nil"/>
              <w:bottom w:val="single" w:sz="4" w:space="0" w:color="auto"/>
              <w:right w:val="single" w:sz="4" w:space="0" w:color="auto"/>
            </w:tcBorders>
            <w:shd w:val="clear" w:color="auto" w:fill="A6A6A6"/>
            <w:vAlign w:val="center"/>
          </w:tcPr>
          <w:p w14:paraId="12A3D65D" w14:textId="77777777" w:rsidR="007160DE" w:rsidRPr="009A7319" w:rsidRDefault="007160DE" w:rsidP="007160DE">
            <w:pPr>
              <w:spacing w:after="0" w:line="240" w:lineRule="auto"/>
              <w:jc w:val="center"/>
              <w:rPr>
                <w:rFonts w:ascii="Garamond" w:hAnsi="Garamond"/>
                <w:b/>
              </w:rPr>
            </w:pPr>
            <w:r w:rsidRPr="009A7319">
              <w:rPr>
                <w:rFonts w:ascii="Garamond" w:hAnsi="Garamond"/>
                <w:b/>
              </w:rPr>
              <w:t>Код продавца</w:t>
            </w:r>
          </w:p>
        </w:tc>
        <w:tc>
          <w:tcPr>
            <w:tcW w:w="415" w:type="pct"/>
            <w:tcBorders>
              <w:top w:val="single" w:sz="4" w:space="0" w:color="auto"/>
              <w:left w:val="nil"/>
              <w:bottom w:val="single" w:sz="4" w:space="0" w:color="auto"/>
              <w:right w:val="single" w:sz="4" w:space="0" w:color="auto"/>
            </w:tcBorders>
            <w:shd w:val="clear" w:color="auto" w:fill="A6A6A6"/>
            <w:vAlign w:val="center"/>
          </w:tcPr>
          <w:p w14:paraId="32636C34" w14:textId="77777777" w:rsidR="007160DE" w:rsidRPr="009A7319" w:rsidRDefault="007160DE" w:rsidP="007160DE">
            <w:pPr>
              <w:spacing w:after="0" w:line="240" w:lineRule="auto"/>
              <w:jc w:val="center"/>
              <w:rPr>
                <w:rFonts w:ascii="Garamond" w:hAnsi="Garamond"/>
                <w:b/>
              </w:rPr>
            </w:pPr>
            <w:r w:rsidRPr="009A7319">
              <w:rPr>
                <w:rFonts w:ascii="Garamond" w:hAnsi="Garamond"/>
                <w:b/>
              </w:rPr>
              <w:t>Коды</w:t>
            </w:r>
            <w:r w:rsidRPr="009A7319">
              <w:rPr>
                <w:rFonts w:ascii="Garamond" w:hAnsi="Garamond"/>
                <w:b/>
                <w:lang w:val="en-GB"/>
              </w:rPr>
              <w:t xml:space="preserve"> ГТП </w:t>
            </w:r>
            <w:r w:rsidRPr="009A7319">
              <w:rPr>
                <w:rFonts w:ascii="Garamond" w:hAnsi="Garamond"/>
                <w:b/>
              </w:rPr>
              <w:t>генерации</w:t>
            </w:r>
          </w:p>
        </w:tc>
        <w:tc>
          <w:tcPr>
            <w:tcW w:w="705" w:type="pct"/>
            <w:tcBorders>
              <w:top w:val="single" w:sz="4" w:space="0" w:color="auto"/>
              <w:left w:val="nil"/>
              <w:bottom w:val="single" w:sz="4" w:space="0" w:color="auto"/>
              <w:right w:val="single" w:sz="4" w:space="0" w:color="auto"/>
            </w:tcBorders>
            <w:shd w:val="clear" w:color="auto" w:fill="A6A6A6"/>
            <w:vAlign w:val="center"/>
          </w:tcPr>
          <w:p w14:paraId="2B3AC622" w14:textId="77777777" w:rsidR="007160DE" w:rsidRPr="009A7319" w:rsidRDefault="007160DE" w:rsidP="007160DE">
            <w:pPr>
              <w:spacing w:after="0" w:line="240" w:lineRule="auto"/>
              <w:jc w:val="center"/>
              <w:rPr>
                <w:rFonts w:ascii="Garamond" w:hAnsi="Garamond"/>
                <w:b/>
              </w:rPr>
            </w:pPr>
            <w:r w:rsidRPr="009A7319">
              <w:rPr>
                <w:rFonts w:ascii="Garamond" w:hAnsi="Garamond"/>
                <w:b/>
              </w:rPr>
              <w:t>Минимальная сумма банковской гарантии в соответствии с соглашением, руб.</w:t>
            </w:r>
          </w:p>
        </w:tc>
      </w:tr>
      <w:tr w:rsidR="007160DE" w:rsidRPr="009A7319" w14:paraId="4F105046" w14:textId="77777777" w:rsidTr="007160DE">
        <w:trPr>
          <w:trHeight w:val="182"/>
        </w:trPr>
        <w:tc>
          <w:tcPr>
            <w:tcW w:w="256" w:type="pct"/>
            <w:tcBorders>
              <w:top w:val="nil"/>
              <w:left w:val="single" w:sz="4" w:space="0" w:color="auto"/>
              <w:bottom w:val="single" w:sz="4" w:space="0" w:color="auto"/>
              <w:right w:val="single" w:sz="4" w:space="0" w:color="auto"/>
            </w:tcBorders>
            <w:shd w:val="clear" w:color="auto" w:fill="auto"/>
            <w:noWrap/>
            <w:vAlign w:val="center"/>
          </w:tcPr>
          <w:p w14:paraId="25D93784"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1</w:t>
            </w:r>
          </w:p>
        </w:tc>
        <w:tc>
          <w:tcPr>
            <w:tcW w:w="489" w:type="pct"/>
            <w:tcBorders>
              <w:top w:val="nil"/>
              <w:left w:val="nil"/>
              <w:bottom w:val="single" w:sz="4" w:space="0" w:color="auto"/>
              <w:right w:val="single" w:sz="4" w:space="0" w:color="auto"/>
            </w:tcBorders>
            <w:shd w:val="clear" w:color="auto" w:fill="auto"/>
            <w:noWrap/>
            <w:vAlign w:val="center"/>
          </w:tcPr>
          <w:p w14:paraId="19337F4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2</w:t>
            </w:r>
          </w:p>
        </w:tc>
        <w:tc>
          <w:tcPr>
            <w:tcW w:w="489" w:type="pct"/>
            <w:tcBorders>
              <w:top w:val="nil"/>
              <w:left w:val="nil"/>
              <w:bottom w:val="single" w:sz="4" w:space="0" w:color="auto"/>
              <w:right w:val="single" w:sz="4" w:space="0" w:color="auto"/>
            </w:tcBorders>
            <w:shd w:val="clear" w:color="auto" w:fill="auto"/>
            <w:noWrap/>
            <w:vAlign w:val="center"/>
          </w:tcPr>
          <w:p w14:paraId="67A65C5F"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3</w:t>
            </w:r>
          </w:p>
        </w:tc>
        <w:tc>
          <w:tcPr>
            <w:tcW w:w="596" w:type="pct"/>
            <w:tcBorders>
              <w:top w:val="nil"/>
              <w:left w:val="nil"/>
              <w:bottom w:val="single" w:sz="4" w:space="0" w:color="auto"/>
              <w:right w:val="single" w:sz="4" w:space="0" w:color="auto"/>
            </w:tcBorders>
            <w:shd w:val="clear" w:color="auto" w:fill="auto"/>
            <w:noWrap/>
            <w:vAlign w:val="center"/>
          </w:tcPr>
          <w:p w14:paraId="74328E5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4</w:t>
            </w:r>
          </w:p>
        </w:tc>
        <w:tc>
          <w:tcPr>
            <w:tcW w:w="409" w:type="pct"/>
            <w:tcBorders>
              <w:top w:val="nil"/>
              <w:left w:val="nil"/>
              <w:bottom w:val="single" w:sz="4" w:space="0" w:color="auto"/>
              <w:right w:val="single" w:sz="4" w:space="0" w:color="auto"/>
            </w:tcBorders>
            <w:shd w:val="clear" w:color="auto" w:fill="auto"/>
            <w:noWrap/>
            <w:vAlign w:val="center"/>
          </w:tcPr>
          <w:p w14:paraId="528B73AD"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5</w:t>
            </w:r>
          </w:p>
        </w:tc>
        <w:tc>
          <w:tcPr>
            <w:tcW w:w="553" w:type="pct"/>
            <w:tcBorders>
              <w:top w:val="nil"/>
              <w:left w:val="nil"/>
              <w:bottom w:val="single" w:sz="4" w:space="0" w:color="auto"/>
              <w:right w:val="single" w:sz="4" w:space="0" w:color="auto"/>
            </w:tcBorders>
            <w:shd w:val="clear" w:color="auto" w:fill="auto"/>
            <w:noWrap/>
            <w:vAlign w:val="center"/>
          </w:tcPr>
          <w:p w14:paraId="4AE18632"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6</w:t>
            </w:r>
          </w:p>
        </w:tc>
        <w:tc>
          <w:tcPr>
            <w:tcW w:w="251" w:type="pct"/>
            <w:tcBorders>
              <w:top w:val="nil"/>
              <w:left w:val="nil"/>
              <w:bottom w:val="single" w:sz="4" w:space="0" w:color="auto"/>
              <w:right w:val="single" w:sz="4" w:space="0" w:color="auto"/>
            </w:tcBorders>
            <w:shd w:val="clear" w:color="auto" w:fill="auto"/>
            <w:noWrap/>
            <w:vAlign w:val="center"/>
          </w:tcPr>
          <w:p w14:paraId="48E5F78B"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7</w:t>
            </w:r>
          </w:p>
        </w:tc>
        <w:tc>
          <w:tcPr>
            <w:tcW w:w="297" w:type="pct"/>
            <w:tcBorders>
              <w:top w:val="nil"/>
              <w:left w:val="nil"/>
              <w:bottom w:val="single" w:sz="4" w:space="0" w:color="auto"/>
              <w:right w:val="single" w:sz="4" w:space="0" w:color="auto"/>
            </w:tcBorders>
            <w:shd w:val="clear" w:color="auto" w:fill="auto"/>
            <w:noWrap/>
            <w:vAlign w:val="center"/>
          </w:tcPr>
          <w:p w14:paraId="39565EFF"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8</w:t>
            </w:r>
          </w:p>
        </w:tc>
        <w:tc>
          <w:tcPr>
            <w:tcW w:w="242" w:type="pct"/>
            <w:tcBorders>
              <w:top w:val="nil"/>
              <w:left w:val="nil"/>
              <w:bottom w:val="single" w:sz="4" w:space="0" w:color="auto"/>
              <w:right w:val="single" w:sz="4" w:space="0" w:color="auto"/>
            </w:tcBorders>
            <w:shd w:val="clear" w:color="auto" w:fill="auto"/>
            <w:noWrap/>
            <w:vAlign w:val="center"/>
          </w:tcPr>
          <w:p w14:paraId="41872BC3"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9</w:t>
            </w:r>
          </w:p>
        </w:tc>
        <w:tc>
          <w:tcPr>
            <w:tcW w:w="297" w:type="pct"/>
            <w:tcBorders>
              <w:top w:val="nil"/>
              <w:left w:val="nil"/>
              <w:bottom w:val="single" w:sz="4" w:space="0" w:color="auto"/>
              <w:right w:val="single" w:sz="4" w:space="0" w:color="auto"/>
            </w:tcBorders>
            <w:shd w:val="clear" w:color="auto" w:fill="auto"/>
            <w:noWrap/>
            <w:vAlign w:val="center"/>
          </w:tcPr>
          <w:p w14:paraId="79A6AA7C"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10</w:t>
            </w:r>
          </w:p>
        </w:tc>
        <w:tc>
          <w:tcPr>
            <w:tcW w:w="415" w:type="pct"/>
            <w:tcBorders>
              <w:top w:val="nil"/>
              <w:left w:val="nil"/>
              <w:bottom w:val="single" w:sz="4" w:space="0" w:color="auto"/>
              <w:right w:val="single" w:sz="4" w:space="0" w:color="auto"/>
            </w:tcBorders>
            <w:shd w:val="clear" w:color="auto" w:fill="auto"/>
            <w:noWrap/>
            <w:vAlign w:val="center"/>
          </w:tcPr>
          <w:p w14:paraId="09E73E4D"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11</w:t>
            </w:r>
          </w:p>
        </w:tc>
        <w:tc>
          <w:tcPr>
            <w:tcW w:w="705" w:type="pct"/>
            <w:tcBorders>
              <w:top w:val="nil"/>
              <w:left w:val="nil"/>
              <w:bottom w:val="single" w:sz="4" w:space="0" w:color="auto"/>
              <w:right w:val="single" w:sz="4" w:space="0" w:color="auto"/>
            </w:tcBorders>
          </w:tcPr>
          <w:p w14:paraId="074DCF24" w14:textId="77777777" w:rsidR="007160DE" w:rsidRPr="009A7319" w:rsidRDefault="007160DE" w:rsidP="007160DE">
            <w:pPr>
              <w:spacing w:after="0" w:line="240" w:lineRule="auto"/>
              <w:jc w:val="center"/>
              <w:rPr>
                <w:rFonts w:ascii="Garamond" w:hAnsi="Garamond"/>
                <w:b/>
              </w:rPr>
            </w:pPr>
            <w:r w:rsidRPr="009A7319">
              <w:rPr>
                <w:rFonts w:ascii="Garamond" w:hAnsi="Garamond"/>
                <w:b/>
              </w:rPr>
              <w:t>12</w:t>
            </w:r>
          </w:p>
        </w:tc>
      </w:tr>
      <w:tr w:rsidR="007160DE" w:rsidRPr="009A7319" w14:paraId="48AE2DA3" w14:textId="77777777" w:rsidTr="007160DE">
        <w:trPr>
          <w:trHeight w:val="182"/>
        </w:trPr>
        <w:tc>
          <w:tcPr>
            <w:tcW w:w="256" w:type="pct"/>
            <w:tcBorders>
              <w:top w:val="nil"/>
              <w:left w:val="single" w:sz="4" w:space="0" w:color="auto"/>
              <w:bottom w:val="single" w:sz="4" w:space="0" w:color="auto"/>
              <w:right w:val="single" w:sz="4" w:space="0" w:color="auto"/>
            </w:tcBorders>
            <w:shd w:val="clear" w:color="auto" w:fill="auto"/>
            <w:noWrap/>
            <w:vAlign w:val="bottom"/>
          </w:tcPr>
          <w:p w14:paraId="3FE4701C"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89" w:type="pct"/>
            <w:tcBorders>
              <w:top w:val="nil"/>
              <w:left w:val="nil"/>
              <w:bottom w:val="single" w:sz="4" w:space="0" w:color="auto"/>
              <w:right w:val="single" w:sz="4" w:space="0" w:color="auto"/>
            </w:tcBorders>
            <w:shd w:val="clear" w:color="auto" w:fill="auto"/>
            <w:noWrap/>
            <w:vAlign w:val="bottom"/>
          </w:tcPr>
          <w:p w14:paraId="39ADC47A"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89" w:type="pct"/>
            <w:tcBorders>
              <w:top w:val="nil"/>
              <w:left w:val="nil"/>
              <w:bottom w:val="single" w:sz="4" w:space="0" w:color="auto"/>
              <w:right w:val="single" w:sz="4" w:space="0" w:color="auto"/>
            </w:tcBorders>
            <w:shd w:val="clear" w:color="auto" w:fill="auto"/>
            <w:noWrap/>
            <w:vAlign w:val="bottom"/>
          </w:tcPr>
          <w:p w14:paraId="5A57622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96" w:type="pct"/>
            <w:tcBorders>
              <w:top w:val="nil"/>
              <w:left w:val="nil"/>
              <w:bottom w:val="single" w:sz="4" w:space="0" w:color="auto"/>
              <w:right w:val="single" w:sz="4" w:space="0" w:color="auto"/>
            </w:tcBorders>
            <w:shd w:val="clear" w:color="auto" w:fill="auto"/>
            <w:noWrap/>
            <w:vAlign w:val="bottom"/>
          </w:tcPr>
          <w:p w14:paraId="655D1FDF"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09" w:type="pct"/>
            <w:tcBorders>
              <w:top w:val="nil"/>
              <w:left w:val="nil"/>
              <w:bottom w:val="single" w:sz="4" w:space="0" w:color="auto"/>
              <w:right w:val="single" w:sz="4" w:space="0" w:color="auto"/>
            </w:tcBorders>
            <w:shd w:val="clear" w:color="auto" w:fill="auto"/>
            <w:noWrap/>
            <w:vAlign w:val="bottom"/>
          </w:tcPr>
          <w:p w14:paraId="409CA692"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53" w:type="pct"/>
            <w:tcBorders>
              <w:top w:val="nil"/>
              <w:left w:val="nil"/>
              <w:bottom w:val="single" w:sz="4" w:space="0" w:color="auto"/>
              <w:right w:val="single" w:sz="4" w:space="0" w:color="auto"/>
            </w:tcBorders>
            <w:shd w:val="clear" w:color="auto" w:fill="auto"/>
            <w:noWrap/>
            <w:vAlign w:val="bottom"/>
          </w:tcPr>
          <w:p w14:paraId="54AF12D8"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51" w:type="pct"/>
            <w:tcBorders>
              <w:top w:val="nil"/>
              <w:left w:val="nil"/>
              <w:bottom w:val="single" w:sz="4" w:space="0" w:color="auto"/>
              <w:right w:val="single" w:sz="4" w:space="0" w:color="auto"/>
            </w:tcBorders>
            <w:shd w:val="clear" w:color="auto" w:fill="auto"/>
            <w:noWrap/>
            <w:vAlign w:val="bottom"/>
          </w:tcPr>
          <w:p w14:paraId="5B72C035"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97" w:type="pct"/>
            <w:tcBorders>
              <w:top w:val="nil"/>
              <w:left w:val="nil"/>
              <w:bottom w:val="single" w:sz="4" w:space="0" w:color="auto"/>
              <w:right w:val="single" w:sz="4" w:space="0" w:color="auto"/>
            </w:tcBorders>
            <w:shd w:val="clear" w:color="auto" w:fill="auto"/>
            <w:noWrap/>
            <w:vAlign w:val="bottom"/>
          </w:tcPr>
          <w:p w14:paraId="5C44A5FE"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42" w:type="pct"/>
            <w:tcBorders>
              <w:top w:val="nil"/>
              <w:left w:val="nil"/>
              <w:bottom w:val="single" w:sz="4" w:space="0" w:color="auto"/>
              <w:right w:val="single" w:sz="4" w:space="0" w:color="auto"/>
            </w:tcBorders>
            <w:shd w:val="clear" w:color="auto" w:fill="auto"/>
            <w:noWrap/>
            <w:vAlign w:val="bottom"/>
          </w:tcPr>
          <w:p w14:paraId="50A0DAF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97" w:type="pct"/>
            <w:tcBorders>
              <w:top w:val="nil"/>
              <w:left w:val="nil"/>
              <w:bottom w:val="single" w:sz="4" w:space="0" w:color="auto"/>
              <w:right w:val="single" w:sz="4" w:space="0" w:color="auto"/>
            </w:tcBorders>
            <w:shd w:val="clear" w:color="auto" w:fill="auto"/>
            <w:noWrap/>
            <w:vAlign w:val="bottom"/>
          </w:tcPr>
          <w:p w14:paraId="45FCF977"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15" w:type="pct"/>
            <w:tcBorders>
              <w:top w:val="nil"/>
              <w:left w:val="nil"/>
              <w:bottom w:val="single" w:sz="4" w:space="0" w:color="auto"/>
              <w:right w:val="single" w:sz="4" w:space="0" w:color="auto"/>
            </w:tcBorders>
            <w:shd w:val="clear" w:color="auto" w:fill="auto"/>
            <w:noWrap/>
            <w:vAlign w:val="bottom"/>
          </w:tcPr>
          <w:p w14:paraId="14FB2BDD"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705" w:type="pct"/>
            <w:tcBorders>
              <w:top w:val="nil"/>
              <w:left w:val="nil"/>
              <w:bottom w:val="single" w:sz="4" w:space="0" w:color="auto"/>
              <w:right w:val="single" w:sz="4" w:space="0" w:color="auto"/>
            </w:tcBorders>
          </w:tcPr>
          <w:p w14:paraId="02CE8AC4" w14:textId="77777777" w:rsidR="007160DE" w:rsidRPr="009A7319" w:rsidRDefault="007160DE" w:rsidP="007160DE">
            <w:pPr>
              <w:spacing w:after="0" w:line="240" w:lineRule="auto"/>
              <w:jc w:val="center"/>
              <w:rPr>
                <w:rFonts w:ascii="Garamond" w:hAnsi="Garamond"/>
                <w:b/>
                <w:lang w:val="en-GB"/>
              </w:rPr>
            </w:pPr>
          </w:p>
        </w:tc>
      </w:tr>
      <w:tr w:rsidR="007160DE" w:rsidRPr="009A7319" w14:paraId="5C44B0A8" w14:textId="77777777" w:rsidTr="007160DE">
        <w:trPr>
          <w:trHeight w:val="182"/>
        </w:trPr>
        <w:tc>
          <w:tcPr>
            <w:tcW w:w="256" w:type="pct"/>
            <w:tcBorders>
              <w:top w:val="nil"/>
              <w:left w:val="single" w:sz="4" w:space="0" w:color="auto"/>
              <w:bottom w:val="single" w:sz="4" w:space="0" w:color="auto"/>
              <w:right w:val="single" w:sz="4" w:space="0" w:color="auto"/>
            </w:tcBorders>
            <w:shd w:val="clear" w:color="auto" w:fill="auto"/>
            <w:noWrap/>
            <w:vAlign w:val="bottom"/>
          </w:tcPr>
          <w:p w14:paraId="5D19950A"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89" w:type="pct"/>
            <w:tcBorders>
              <w:top w:val="nil"/>
              <w:left w:val="nil"/>
              <w:bottom w:val="single" w:sz="4" w:space="0" w:color="auto"/>
              <w:right w:val="single" w:sz="4" w:space="0" w:color="auto"/>
            </w:tcBorders>
            <w:shd w:val="clear" w:color="auto" w:fill="auto"/>
            <w:noWrap/>
            <w:vAlign w:val="bottom"/>
          </w:tcPr>
          <w:p w14:paraId="397794C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89" w:type="pct"/>
            <w:tcBorders>
              <w:top w:val="nil"/>
              <w:left w:val="nil"/>
              <w:bottom w:val="single" w:sz="4" w:space="0" w:color="auto"/>
              <w:right w:val="single" w:sz="4" w:space="0" w:color="auto"/>
            </w:tcBorders>
            <w:shd w:val="clear" w:color="auto" w:fill="auto"/>
            <w:noWrap/>
            <w:vAlign w:val="bottom"/>
          </w:tcPr>
          <w:p w14:paraId="3B93383C"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96" w:type="pct"/>
            <w:tcBorders>
              <w:top w:val="nil"/>
              <w:left w:val="nil"/>
              <w:bottom w:val="single" w:sz="4" w:space="0" w:color="auto"/>
              <w:right w:val="single" w:sz="4" w:space="0" w:color="auto"/>
            </w:tcBorders>
            <w:shd w:val="clear" w:color="auto" w:fill="auto"/>
            <w:noWrap/>
            <w:vAlign w:val="bottom"/>
          </w:tcPr>
          <w:p w14:paraId="19E13A81"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09" w:type="pct"/>
            <w:tcBorders>
              <w:top w:val="nil"/>
              <w:left w:val="nil"/>
              <w:bottom w:val="single" w:sz="4" w:space="0" w:color="auto"/>
              <w:right w:val="single" w:sz="4" w:space="0" w:color="auto"/>
            </w:tcBorders>
            <w:shd w:val="clear" w:color="auto" w:fill="auto"/>
            <w:noWrap/>
            <w:vAlign w:val="bottom"/>
          </w:tcPr>
          <w:p w14:paraId="708E1F22"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53" w:type="pct"/>
            <w:tcBorders>
              <w:top w:val="nil"/>
              <w:left w:val="nil"/>
              <w:bottom w:val="single" w:sz="4" w:space="0" w:color="auto"/>
              <w:right w:val="single" w:sz="4" w:space="0" w:color="auto"/>
            </w:tcBorders>
            <w:shd w:val="clear" w:color="auto" w:fill="auto"/>
            <w:noWrap/>
            <w:vAlign w:val="bottom"/>
          </w:tcPr>
          <w:p w14:paraId="174D4501"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51" w:type="pct"/>
            <w:tcBorders>
              <w:top w:val="nil"/>
              <w:left w:val="nil"/>
              <w:bottom w:val="single" w:sz="4" w:space="0" w:color="auto"/>
              <w:right w:val="single" w:sz="4" w:space="0" w:color="auto"/>
            </w:tcBorders>
            <w:shd w:val="clear" w:color="auto" w:fill="auto"/>
            <w:noWrap/>
            <w:vAlign w:val="bottom"/>
          </w:tcPr>
          <w:p w14:paraId="0A5CEF57"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97" w:type="pct"/>
            <w:tcBorders>
              <w:top w:val="nil"/>
              <w:left w:val="nil"/>
              <w:bottom w:val="single" w:sz="4" w:space="0" w:color="auto"/>
              <w:right w:val="single" w:sz="4" w:space="0" w:color="auto"/>
            </w:tcBorders>
            <w:shd w:val="clear" w:color="auto" w:fill="auto"/>
            <w:noWrap/>
            <w:vAlign w:val="bottom"/>
          </w:tcPr>
          <w:p w14:paraId="2A568405"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42" w:type="pct"/>
            <w:tcBorders>
              <w:top w:val="nil"/>
              <w:left w:val="nil"/>
              <w:bottom w:val="single" w:sz="4" w:space="0" w:color="auto"/>
              <w:right w:val="single" w:sz="4" w:space="0" w:color="auto"/>
            </w:tcBorders>
            <w:shd w:val="clear" w:color="auto" w:fill="auto"/>
            <w:noWrap/>
            <w:vAlign w:val="bottom"/>
          </w:tcPr>
          <w:p w14:paraId="54137C1F"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297" w:type="pct"/>
            <w:tcBorders>
              <w:top w:val="nil"/>
              <w:left w:val="nil"/>
              <w:bottom w:val="single" w:sz="4" w:space="0" w:color="auto"/>
              <w:right w:val="single" w:sz="4" w:space="0" w:color="auto"/>
            </w:tcBorders>
            <w:shd w:val="clear" w:color="auto" w:fill="auto"/>
            <w:noWrap/>
            <w:vAlign w:val="bottom"/>
          </w:tcPr>
          <w:p w14:paraId="0A8D95F8"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15" w:type="pct"/>
            <w:tcBorders>
              <w:top w:val="nil"/>
              <w:left w:val="nil"/>
              <w:bottom w:val="single" w:sz="4" w:space="0" w:color="auto"/>
              <w:right w:val="single" w:sz="4" w:space="0" w:color="auto"/>
            </w:tcBorders>
            <w:shd w:val="clear" w:color="auto" w:fill="auto"/>
            <w:noWrap/>
            <w:vAlign w:val="bottom"/>
          </w:tcPr>
          <w:p w14:paraId="74BF035D"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705" w:type="pct"/>
            <w:tcBorders>
              <w:top w:val="nil"/>
              <w:left w:val="nil"/>
              <w:bottom w:val="single" w:sz="4" w:space="0" w:color="auto"/>
              <w:right w:val="single" w:sz="4" w:space="0" w:color="auto"/>
            </w:tcBorders>
          </w:tcPr>
          <w:p w14:paraId="5EF0F06F" w14:textId="77777777" w:rsidR="007160DE" w:rsidRPr="009A7319" w:rsidRDefault="007160DE" w:rsidP="007160DE">
            <w:pPr>
              <w:spacing w:after="0" w:line="240" w:lineRule="auto"/>
              <w:jc w:val="center"/>
              <w:rPr>
                <w:rFonts w:ascii="Garamond" w:hAnsi="Garamond"/>
                <w:b/>
                <w:lang w:val="en-GB"/>
              </w:rPr>
            </w:pPr>
          </w:p>
        </w:tc>
      </w:tr>
    </w:tbl>
    <w:p w14:paraId="523A112B" w14:textId="77777777" w:rsidR="007160DE" w:rsidRPr="003217DA" w:rsidRDefault="007160DE" w:rsidP="007160DE">
      <w:pPr>
        <w:pStyle w:val="subclauseindent"/>
        <w:spacing w:before="0" w:after="0"/>
        <w:ind w:left="0"/>
        <w:rPr>
          <w:rFonts w:ascii="Garamond" w:hAnsi="Garamond"/>
          <w:szCs w:val="22"/>
        </w:rPr>
      </w:pPr>
    </w:p>
    <w:p w14:paraId="18B18D4B" w14:textId="77777777" w:rsidR="007160DE" w:rsidRDefault="007160DE" w:rsidP="007160DE">
      <w:pPr>
        <w:spacing w:after="0"/>
        <w:jc w:val="right"/>
        <w:rPr>
          <w:rFonts w:ascii="Garamond" w:hAnsi="Garamond"/>
          <w:b/>
          <w:bCs/>
        </w:rPr>
      </w:pPr>
    </w:p>
    <w:p w14:paraId="6E863495" w14:textId="77777777" w:rsidR="007160DE" w:rsidRPr="00C34C28" w:rsidRDefault="007160DE" w:rsidP="007160DE">
      <w:pPr>
        <w:spacing w:after="0"/>
        <w:jc w:val="right"/>
        <w:rPr>
          <w:rFonts w:ascii="Garamond" w:hAnsi="Garamond"/>
          <w:b/>
          <w:bCs/>
        </w:rPr>
      </w:pPr>
      <w:r w:rsidRPr="003217DA">
        <w:rPr>
          <w:rFonts w:ascii="Garamond" w:hAnsi="Garamond"/>
          <w:b/>
          <w:bCs/>
        </w:rPr>
        <w:t xml:space="preserve">Приложение </w:t>
      </w:r>
      <w:r>
        <w:rPr>
          <w:rFonts w:ascii="Garamond" w:hAnsi="Garamond"/>
          <w:b/>
          <w:bCs/>
        </w:rPr>
        <w:t>2</w:t>
      </w:r>
      <w:r w:rsidRPr="003217DA">
        <w:rPr>
          <w:rFonts w:ascii="Garamond" w:hAnsi="Garamond"/>
          <w:b/>
          <w:bCs/>
        </w:rPr>
        <w:t>.1</w:t>
      </w:r>
      <w:r>
        <w:rPr>
          <w:rFonts w:ascii="Garamond" w:hAnsi="Garamond"/>
          <w:b/>
          <w:bCs/>
        </w:rPr>
        <w:t>1</w:t>
      </w:r>
      <w:r w:rsidRPr="003217DA">
        <w:rPr>
          <w:rFonts w:ascii="Garamond" w:hAnsi="Garamond"/>
          <w:b/>
          <w:bCs/>
        </w:rPr>
        <w:t>.1</w:t>
      </w:r>
    </w:p>
    <w:p w14:paraId="2D9C3D21" w14:textId="77777777" w:rsidR="007160DE" w:rsidRPr="00C34C28" w:rsidRDefault="007160DE" w:rsidP="007160DE">
      <w:pPr>
        <w:spacing w:after="0"/>
        <w:rPr>
          <w:rFonts w:ascii="Garamond" w:hAnsi="Garamond"/>
          <w:b/>
          <w:bCs/>
        </w:rPr>
      </w:pPr>
    </w:p>
    <w:p w14:paraId="5DE1DE59" w14:textId="77777777" w:rsidR="007160DE" w:rsidRDefault="007160DE" w:rsidP="007160DE">
      <w:pPr>
        <w:spacing w:after="0"/>
        <w:jc w:val="center"/>
        <w:rPr>
          <w:rFonts w:ascii="Garamond" w:hAnsi="Garamond"/>
          <w:b/>
        </w:rPr>
      </w:pPr>
      <w:r>
        <w:rPr>
          <w:rFonts w:ascii="Garamond" w:hAnsi="Garamond"/>
          <w:b/>
        </w:rPr>
        <w:t>Р</w:t>
      </w:r>
      <w:r w:rsidRPr="00C34C28">
        <w:rPr>
          <w:rFonts w:ascii="Garamond" w:hAnsi="Garamond"/>
          <w:b/>
        </w:rPr>
        <w:t xml:space="preserve">еестр заключенных соглашений о порядке расчетов, связанных с уплатой продавцом штрафов по договорам КОМ НГО (банковская гарантия), </w:t>
      </w:r>
    </w:p>
    <w:p w14:paraId="3D1BE17C" w14:textId="77777777" w:rsidR="007160DE" w:rsidRDefault="007160DE" w:rsidP="007160DE">
      <w:pPr>
        <w:spacing w:after="0"/>
        <w:jc w:val="center"/>
        <w:rPr>
          <w:rFonts w:ascii="Garamond" w:hAnsi="Garamond"/>
          <w:b/>
          <w:i/>
        </w:rPr>
      </w:pPr>
      <w:r w:rsidRPr="00C34C28">
        <w:rPr>
          <w:rFonts w:ascii="Garamond" w:hAnsi="Garamond"/>
          <w:b/>
        </w:rPr>
        <w:t xml:space="preserve">на </w:t>
      </w:r>
      <w:r w:rsidRPr="00F61C2A">
        <w:rPr>
          <w:rFonts w:ascii="Garamond" w:hAnsi="Garamond"/>
          <w:b/>
          <w:i/>
        </w:rPr>
        <w:t>дд.мм.гггг</w:t>
      </w:r>
    </w:p>
    <w:p w14:paraId="71A63420" w14:textId="77777777" w:rsidR="007160DE" w:rsidRPr="00C34C28" w:rsidRDefault="007160DE" w:rsidP="007160DE">
      <w:pPr>
        <w:spacing w:after="0"/>
        <w:jc w:val="center"/>
        <w:rPr>
          <w:rFonts w:ascii="Garamond" w:hAnsi="Garamond"/>
          <w:b/>
        </w:rPr>
      </w:pPr>
    </w:p>
    <w:tbl>
      <w:tblPr>
        <w:tblW w:w="5000" w:type="pct"/>
        <w:tblLook w:val="04A0" w:firstRow="1" w:lastRow="0" w:firstColumn="1" w:lastColumn="0" w:noHBand="0" w:noVBand="1"/>
      </w:tblPr>
      <w:tblGrid>
        <w:gridCol w:w="969"/>
        <w:gridCol w:w="1695"/>
        <w:gridCol w:w="1713"/>
        <w:gridCol w:w="2535"/>
        <w:gridCol w:w="1651"/>
        <w:gridCol w:w="1731"/>
        <w:gridCol w:w="1417"/>
        <w:gridCol w:w="1379"/>
        <w:gridCol w:w="1701"/>
      </w:tblGrid>
      <w:tr w:rsidR="007160DE" w:rsidRPr="009A7319" w14:paraId="614C0E14" w14:textId="77777777" w:rsidTr="007160DE">
        <w:trPr>
          <w:trHeight w:val="679"/>
        </w:trPr>
        <w:tc>
          <w:tcPr>
            <w:tcW w:w="328" w:type="pct"/>
            <w:tcBorders>
              <w:top w:val="single" w:sz="4" w:space="0" w:color="auto"/>
              <w:left w:val="single" w:sz="4" w:space="0" w:color="auto"/>
              <w:bottom w:val="single" w:sz="4" w:space="0" w:color="auto"/>
              <w:right w:val="single" w:sz="4" w:space="0" w:color="auto"/>
            </w:tcBorders>
            <w:shd w:val="clear" w:color="auto" w:fill="A6A6A6"/>
            <w:vAlign w:val="center"/>
          </w:tcPr>
          <w:p w14:paraId="102AA6EA"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п/п</w:t>
            </w:r>
          </w:p>
        </w:tc>
        <w:tc>
          <w:tcPr>
            <w:tcW w:w="573" w:type="pct"/>
            <w:tcBorders>
              <w:top w:val="single" w:sz="4" w:space="0" w:color="auto"/>
              <w:left w:val="nil"/>
              <w:bottom w:val="single" w:sz="4" w:space="0" w:color="auto"/>
              <w:right w:val="single" w:sz="4" w:space="0" w:color="auto"/>
            </w:tcBorders>
            <w:shd w:val="clear" w:color="auto" w:fill="A6A6A6"/>
            <w:vAlign w:val="center"/>
          </w:tcPr>
          <w:p w14:paraId="4F521914" w14:textId="77777777" w:rsidR="007160DE" w:rsidRPr="009A7319" w:rsidRDefault="007160DE" w:rsidP="007160DE">
            <w:pPr>
              <w:spacing w:after="0" w:line="240" w:lineRule="auto"/>
              <w:jc w:val="center"/>
              <w:rPr>
                <w:rFonts w:ascii="Garamond" w:hAnsi="Garamond"/>
                <w:b/>
              </w:rPr>
            </w:pPr>
            <w:r w:rsidRPr="009A7319">
              <w:rPr>
                <w:rFonts w:ascii="Garamond" w:hAnsi="Garamond"/>
                <w:b/>
              </w:rPr>
              <w:t>Номер соглашения</w:t>
            </w:r>
          </w:p>
        </w:tc>
        <w:tc>
          <w:tcPr>
            <w:tcW w:w="579" w:type="pct"/>
            <w:tcBorders>
              <w:top w:val="single" w:sz="4" w:space="0" w:color="auto"/>
              <w:left w:val="nil"/>
              <w:bottom w:val="single" w:sz="4" w:space="0" w:color="auto"/>
              <w:right w:val="single" w:sz="4" w:space="0" w:color="auto"/>
            </w:tcBorders>
            <w:shd w:val="clear" w:color="auto" w:fill="A6A6A6"/>
            <w:vAlign w:val="center"/>
          </w:tcPr>
          <w:p w14:paraId="1B98E557" w14:textId="77777777" w:rsidR="007160DE" w:rsidRPr="009A7319" w:rsidRDefault="007160DE" w:rsidP="007160DE">
            <w:pPr>
              <w:spacing w:after="0" w:line="240" w:lineRule="auto"/>
              <w:jc w:val="center"/>
              <w:rPr>
                <w:rFonts w:ascii="Garamond" w:hAnsi="Garamond"/>
                <w:b/>
              </w:rPr>
            </w:pPr>
            <w:r w:rsidRPr="009A7319">
              <w:rPr>
                <w:rFonts w:ascii="Garamond" w:hAnsi="Garamond"/>
                <w:b/>
              </w:rPr>
              <w:t>Дата</w:t>
            </w:r>
            <w:r w:rsidRPr="009A7319">
              <w:rPr>
                <w:rFonts w:ascii="Garamond" w:hAnsi="Garamond"/>
                <w:b/>
                <w:lang w:val="en-GB"/>
              </w:rPr>
              <w:t xml:space="preserve"> </w:t>
            </w:r>
            <w:r w:rsidRPr="009A7319">
              <w:rPr>
                <w:rFonts w:ascii="Garamond" w:hAnsi="Garamond"/>
                <w:b/>
              </w:rPr>
              <w:t>заключения</w:t>
            </w:r>
            <w:r w:rsidRPr="009A7319">
              <w:rPr>
                <w:rFonts w:ascii="Garamond" w:hAnsi="Garamond"/>
                <w:b/>
                <w:lang w:val="en-GB"/>
              </w:rPr>
              <w:t xml:space="preserve"> </w:t>
            </w:r>
            <w:r w:rsidRPr="009A7319">
              <w:rPr>
                <w:rFonts w:ascii="Garamond" w:hAnsi="Garamond"/>
                <w:b/>
              </w:rPr>
              <w:t>соглашения</w:t>
            </w:r>
          </w:p>
        </w:tc>
        <w:tc>
          <w:tcPr>
            <w:tcW w:w="857" w:type="pct"/>
            <w:tcBorders>
              <w:top w:val="single" w:sz="4" w:space="0" w:color="auto"/>
              <w:left w:val="nil"/>
              <w:bottom w:val="single" w:sz="4" w:space="0" w:color="auto"/>
              <w:right w:val="single" w:sz="4" w:space="0" w:color="auto"/>
            </w:tcBorders>
            <w:shd w:val="clear" w:color="auto" w:fill="A6A6A6"/>
            <w:vAlign w:val="center"/>
          </w:tcPr>
          <w:p w14:paraId="53A3029C" w14:textId="77777777" w:rsidR="007160DE" w:rsidRPr="009A7319" w:rsidRDefault="007160DE" w:rsidP="007160DE">
            <w:pPr>
              <w:spacing w:after="0" w:line="240" w:lineRule="auto"/>
              <w:jc w:val="center"/>
              <w:rPr>
                <w:rFonts w:ascii="Garamond" w:hAnsi="Garamond"/>
                <w:b/>
              </w:rPr>
            </w:pPr>
            <w:r w:rsidRPr="009A7319">
              <w:rPr>
                <w:rFonts w:ascii="Garamond" w:hAnsi="Garamond"/>
                <w:b/>
              </w:rPr>
              <w:t>Дата</w:t>
            </w:r>
            <w:r w:rsidRPr="009A7319">
              <w:rPr>
                <w:rFonts w:ascii="Garamond" w:hAnsi="Garamond"/>
                <w:b/>
                <w:lang w:val="en-GB"/>
              </w:rPr>
              <w:t xml:space="preserve"> </w:t>
            </w:r>
            <w:r w:rsidRPr="009A7319">
              <w:rPr>
                <w:rFonts w:ascii="Garamond" w:hAnsi="Garamond"/>
                <w:b/>
              </w:rPr>
              <w:t>подписания соглашения</w:t>
            </w:r>
            <w:r w:rsidRPr="009A7319">
              <w:rPr>
                <w:rFonts w:ascii="Garamond" w:hAnsi="Garamond"/>
                <w:b/>
                <w:lang w:val="en-GB"/>
              </w:rPr>
              <w:t xml:space="preserve"> </w:t>
            </w:r>
            <w:r w:rsidRPr="009A7319">
              <w:rPr>
                <w:rFonts w:ascii="Garamond" w:hAnsi="Garamond"/>
                <w:b/>
              </w:rPr>
              <w:t>принципалом</w:t>
            </w:r>
          </w:p>
        </w:tc>
        <w:tc>
          <w:tcPr>
            <w:tcW w:w="558" w:type="pct"/>
            <w:tcBorders>
              <w:top w:val="single" w:sz="4" w:space="0" w:color="auto"/>
              <w:left w:val="nil"/>
              <w:bottom w:val="single" w:sz="4" w:space="0" w:color="auto"/>
              <w:right w:val="single" w:sz="4" w:space="0" w:color="auto"/>
            </w:tcBorders>
            <w:shd w:val="clear" w:color="auto" w:fill="A6A6A6"/>
            <w:vAlign w:val="center"/>
          </w:tcPr>
          <w:p w14:paraId="2FA809DE" w14:textId="77777777" w:rsidR="007160DE" w:rsidRPr="009A7319" w:rsidRDefault="007160DE" w:rsidP="007160DE">
            <w:pPr>
              <w:spacing w:after="0" w:line="240" w:lineRule="auto"/>
              <w:jc w:val="center"/>
              <w:rPr>
                <w:rFonts w:ascii="Garamond" w:hAnsi="Garamond"/>
                <w:b/>
              </w:rPr>
            </w:pPr>
            <w:r w:rsidRPr="009A7319">
              <w:rPr>
                <w:rFonts w:ascii="Garamond" w:hAnsi="Garamond"/>
                <w:b/>
              </w:rPr>
              <w:t>Принципал</w:t>
            </w:r>
          </w:p>
        </w:tc>
        <w:tc>
          <w:tcPr>
            <w:tcW w:w="585" w:type="pct"/>
            <w:tcBorders>
              <w:top w:val="single" w:sz="4" w:space="0" w:color="auto"/>
              <w:left w:val="nil"/>
              <w:bottom w:val="single" w:sz="4" w:space="0" w:color="auto"/>
              <w:right w:val="single" w:sz="4" w:space="0" w:color="auto"/>
            </w:tcBorders>
            <w:shd w:val="clear" w:color="auto" w:fill="A6A6A6"/>
            <w:vAlign w:val="center"/>
          </w:tcPr>
          <w:p w14:paraId="5C8F5267"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rPr>
              <w:t>Код принципала</w:t>
            </w:r>
            <w:r w:rsidRPr="009A7319">
              <w:rPr>
                <w:rFonts w:ascii="Garamond" w:hAnsi="Garamond"/>
                <w:b/>
                <w:lang w:val="en-GB"/>
              </w:rPr>
              <w:t xml:space="preserve"> </w:t>
            </w:r>
          </w:p>
        </w:tc>
        <w:tc>
          <w:tcPr>
            <w:tcW w:w="479" w:type="pct"/>
            <w:tcBorders>
              <w:top w:val="single" w:sz="4" w:space="0" w:color="auto"/>
              <w:left w:val="nil"/>
              <w:bottom w:val="single" w:sz="4" w:space="0" w:color="auto"/>
              <w:right w:val="single" w:sz="4" w:space="0" w:color="auto"/>
            </w:tcBorders>
            <w:shd w:val="clear" w:color="auto" w:fill="A6A6A6"/>
            <w:vAlign w:val="center"/>
          </w:tcPr>
          <w:p w14:paraId="01592193" w14:textId="77777777" w:rsidR="007160DE" w:rsidRPr="009A7319" w:rsidRDefault="007160DE" w:rsidP="007160DE">
            <w:pPr>
              <w:spacing w:after="0" w:line="240" w:lineRule="auto"/>
              <w:jc w:val="center"/>
              <w:rPr>
                <w:rFonts w:ascii="Garamond" w:hAnsi="Garamond"/>
                <w:b/>
              </w:rPr>
            </w:pPr>
            <w:r w:rsidRPr="009A7319">
              <w:rPr>
                <w:rFonts w:ascii="Garamond" w:hAnsi="Garamond"/>
                <w:b/>
              </w:rPr>
              <w:t>Продавец</w:t>
            </w:r>
          </w:p>
        </w:tc>
        <w:tc>
          <w:tcPr>
            <w:tcW w:w="466" w:type="pct"/>
            <w:tcBorders>
              <w:top w:val="single" w:sz="4" w:space="0" w:color="auto"/>
              <w:left w:val="nil"/>
              <w:bottom w:val="single" w:sz="4" w:space="0" w:color="auto"/>
              <w:right w:val="single" w:sz="4" w:space="0" w:color="auto"/>
            </w:tcBorders>
            <w:shd w:val="clear" w:color="auto" w:fill="A6A6A6"/>
            <w:vAlign w:val="center"/>
          </w:tcPr>
          <w:p w14:paraId="5369A3F2" w14:textId="77777777" w:rsidR="007160DE" w:rsidRPr="009A7319" w:rsidRDefault="007160DE" w:rsidP="007160DE">
            <w:pPr>
              <w:spacing w:after="0" w:line="240" w:lineRule="auto"/>
              <w:jc w:val="center"/>
              <w:rPr>
                <w:rFonts w:ascii="Garamond" w:hAnsi="Garamond"/>
                <w:b/>
              </w:rPr>
            </w:pPr>
            <w:r w:rsidRPr="009A7319">
              <w:rPr>
                <w:rFonts w:ascii="Garamond" w:hAnsi="Garamond"/>
                <w:b/>
              </w:rPr>
              <w:t>Код продавца</w:t>
            </w:r>
          </w:p>
        </w:tc>
        <w:tc>
          <w:tcPr>
            <w:tcW w:w="575" w:type="pct"/>
            <w:tcBorders>
              <w:top w:val="single" w:sz="4" w:space="0" w:color="auto"/>
              <w:left w:val="nil"/>
              <w:bottom w:val="single" w:sz="4" w:space="0" w:color="auto"/>
              <w:right w:val="single" w:sz="4" w:space="0" w:color="auto"/>
            </w:tcBorders>
            <w:shd w:val="clear" w:color="auto" w:fill="A6A6A6"/>
            <w:vAlign w:val="center"/>
          </w:tcPr>
          <w:p w14:paraId="16C366D1" w14:textId="77777777" w:rsidR="007160DE" w:rsidRPr="009A7319" w:rsidRDefault="007160DE" w:rsidP="007160DE">
            <w:pPr>
              <w:spacing w:after="0" w:line="240" w:lineRule="auto"/>
              <w:jc w:val="center"/>
              <w:rPr>
                <w:rFonts w:ascii="Garamond" w:hAnsi="Garamond"/>
                <w:b/>
              </w:rPr>
            </w:pPr>
            <w:r w:rsidRPr="009A7319">
              <w:rPr>
                <w:rFonts w:ascii="Garamond" w:hAnsi="Garamond"/>
                <w:b/>
              </w:rPr>
              <w:t>Коды</w:t>
            </w:r>
            <w:r w:rsidRPr="009A7319">
              <w:rPr>
                <w:rFonts w:ascii="Garamond" w:hAnsi="Garamond"/>
                <w:b/>
                <w:lang w:val="en-GB"/>
              </w:rPr>
              <w:t xml:space="preserve"> ГТП </w:t>
            </w:r>
            <w:r w:rsidRPr="009A7319">
              <w:rPr>
                <w:rFonts w:ascii="Garamond" w:hAnsi="Garamond"/>
                <w:b/>
              </w:rPr>
              <w:t>генерации</w:t>
            </w:r>
          </w:p>
        </w:tc>
      </w:tr>
      <w:tr w:rsidR="007160DE" w:rsidRPr="009A7319" w14:paraId="459ECDF2" w14:textId="77777777" w:rsidTr="007160DE">
        <w:trPr>
          <w:trHeight w:val="289"/>
        </w:trPr>
        <w:tc>
          <w:tcPr>
            <w:tcW w:w="328" w:type="pct"/>
            <w:tcBorders>
              <w:top w:val="nil"/>
              <w:left w:val="single" w:sz="4" w:space="0" w:color="auto"/>
              <w:bottom w:val="single" w:sz="4" w:space="0" w:color="auto"/>
              <w:right w:val="single" w:sz="4" w:space="0" w:color="auto"/>
            </w:tcBorders>
            <w:shd w:val="clear" w:color="auto" w:fill="auto"/>
            <w:noWrap/>
            <w:vAlign w:val="center"/>
          </w:tcPr>
          <w:p w14:paraId="3DC5114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1</w:t>
            </w:r>
          </w:p>
        </w:tc>
        <w:tc>
          <w:tcPr>
            <w:tcW w:w="573" w:type="pct"/>
            <w:tcBorders>
              <w:top w:val="nil"/>
              <w:left w:val="nil"/>
              <w:bottom w:val="single" w:sz="4" w:space="0" w:color="auto"/>
              <w:right w:val="single" w:sz="4" w:space="0" w:color="auto"/>
            </w:tcBorders>
            <w:shd w:val="clear" w:color="auto" w:fill="auto"/>
            <w:noWrap/>
            <w:vAlign w:val="center"/>
          </w:tcPr>
          <w:p w14:paraId="4C347582"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2</w:t>
            </w:r>
          </w:p>
        </w:tc>
        <w:tc>
          <w:tcPr>
            <w:tcW w:w="579" w:type="pct"/>
            <w:tcBorders>
              <w:top w:val="nil"/>
              <w:left w:val="nil"/>
              <w:bottom w:val="single" w:sz="4" w:space="0" w:color="auto"/>
              <w:right w:val="single" w:sz="4" w:space="0" w:color="auto"/>
            </w:tcBorders>
            <w:shd w:val="clear" w:color="auto" w:fill="auto"/>
            <w:noWrap/>
            <w:vAlign w:val="center"/>
          </w:tcPr>
          <w:p w14:paraId="138CD638"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3</w:t>
            </w:r>
          </w:p>
        </w:tc>
        <w:tc>
          <w:tcPr>
            <w:tcW w:w="857" w:type="pct"/>
            <w:tcBorders>
              <w:top w:val="nil"/>
              <w:left w:val="nil"/>
              <w:bottom w:val="single" w:sz="4" w:space="0" w:color="auto"/>
              <w:right w:val="single" w:sz="4" w:space="0" w:color="auto"/>
            </w:tcBorders>
            <w:shd w:val="clear" w:color="auto" w:fill="auto"/>
            <w:noWrap/>
            <w:vAlign w:val="center"/>
          </w:tcPr>
          <w:p w14:paraId="1D02DB97"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4</w:t>
            </w:r>
          </w:p>
        </w:tc>
        <w:tc>
          <w:tcPr>
            <w:tcW w:w="558" w:type="pct"/>
            <w:tcBorders>
              <w:top w:val="nil"/>
              <w:left w:val="nil"/>
              <w:bottom w:val="single" w:sz="4" w:space="0" w:color="auto"/>
              <w:right w:val="single" w:sz="4" w:space="0" w:color="auto"/>
            </w:tcBorders>
            <w:shd w:val="clear" w:color="auto" w:fill="auto"/>
            <w:noWrap/>
            <w:vAlign w:val="center"/>
          </w:tcPr>
          <w:p w14:paraId="11AF0102" w14:textId="77777777" w:rsidR="007160DE" w:rsidRPr="009A7319" w:rsidRDefault="007160DE" w:rsidP="007160DE">
            <w:pPr>
              <w:spacing w:after="0" w:line="240" w:lineRule="auto"/>
              <w:jc w:val="center"/>
              <w:rPr>
                <w:rFonts w:ascii="Garamond" w:hAnsi="Garamond"/>
                <w:b/>
              </w:rPr>
            </w:pPr>
            <w:r w:rsidRPr="009A7319">
              <w:rPr>
                <w:rFonts w:ascii="Garamond" w:hAnsi="Garamond"/>
                <w:b/>
              </w:rPr>
              <w:t>5</w:t>
            </w:r>
          </w:p>
        </w:tc>
        <w:tc>
          <w:tcPr>
            <w:tcW w:w="585" w:type="pct"/>
            <w:tcBorders>
              <w:top w:val="nil"/>
              <w:left w:val="nil"/>
              <w:bottom w:val="single" w:sz="4" w:space="0" w:color="auto"/>
              <w:right w:val="single" w:sz="4" w:space="0" w:color="auto"/>
            </w:tcBorders>
            <w:shd w:val="clear" w:color="auto" w:fill="auto"/>
            <w:noWrap/>
            <w:vAlign w:val="center"/>
          </w:tcPr>
          <w:p w14:paraId="01C65258" w14:textId="77777777" w:rsidR="007160DE" w:rsidRPr="009A7319" w:rsidRDefault="007160DE" w:rsidP="007160DE">
            <w:pPr>
              <w:spacing w:after="0" w:line="240" w:lineRule="auto"/>
              <w:jc w:val="center"/>
              <w:rPr>
                <w:rFonts w:ascii="Garamond" w:hAnsi="Garamond"/>
                <w:b/>
              </w:rPr>
            </w:pPr>
            <w:r w:rsidRPr="009A7319">
              <w:rPr>
                <w:rFonts w:ascii="Garamond" w:hAnsi="Garamond"/>
                <w:b/>
              </w:rPr>
              <w:t>6</w:t>
            </w:r>
          </w:p>
        </w:tc>
        <w:tc>
          <w:tcPr>
            <w:tcW w:w="479" w:type="pct"/>
            <w:tcBorders>
              <w:top w:val="nil"/>
              <w:left w:val="nil"/>
              <w:bottom w:val="single" w:sz="4" w:space="0" w:color="auto"/>
              <w:right w:val="single" w:sz="4" w:space="0" w:color="auto"/>
            </w:tcBorders>
            <w:shd w:val="clear" w:color="auto" w:fill="auto"/>
            <w:noWrap/>
            <w:vAlign w:val="center"/>
          </w:tcPr>
          <w:p w14:paraId="30519851" w14:textId="77777777" w:rsidR="007160DE" w:rsidRPr="009A7319" w:rsidRDefault="007160DE" w:rsidP="007160DE">
            <w:pPr>
              <w:spacing w:after="0" w:line="240" w:lineRule="auto"/>
              <w:jc w:val="center"/>
              <w:rPr>
                <w:rFonts w:ascii="Garamond" w:hAnsi="Garamond"/>
                <w:b/>
              </w:rPr>
            </w:pPr>
            <w:r w:rsidRPr="009A7319">
              <w:rPr>
                <w:rFonts w:ascii="Garamond" w:hAnsi="Garamond"/>
                <w:b/>
              </w:rPr>
              <w:t>7</w:t>
            </w:r>
          </w:p>
        </w:tc>
        <w:tc>
          <w:tcPr>
            <w:tcW w:w="466" w:type="pct"/>
            <w:tcBorders>
              <w:top w:val="nil"/>
              <w:left w:val="nil"/>
              <w:bottom w:val="single" w:sz="4" w:space="0" w:color="auto"/>
              <w:right w:val="single" w:sz="4" w:space="0" w:color="auto"/>
            </w:tcBorders>
            <w:shd w:val="clear" w:color="auto" w:fill="auto"/>
            <w:noWrap/>
            <w:vAlign w:val="center"/>
          </w:tcPr>
          <w:p w14:paraId="454D248F" w14:textId="77777777" w:rsidR="007160DE" w:rsidRPr="009A7319" w:rsidRDefault="007160DE" w:rsidP="007160DE">
            <w:pPr>
              <w:spacing w:after="0" w:line="240" w:lineRule="auto"/>
              <w:jc w:val="center"/>
              <w:rPr>
                <w:rFonts w:ascii="Garamond" w:hAnsi="Garamond"/>
                <w:b/>
              </w:rPr>
            </w:pPr>
            <w:r w:rsidRPr="009A7319">
              <w:rPr>
                <w:rFonts w:ascii="Garamond" w:hAnsi="Garamond"/>
                <w:b/>
              </w:rPr>
              <w:t>8</w:t>
            </w:r>
          </w:p>
        </w:tc>
        <w:tc>
          <w:tcPr>
            <w:tcW w:w="575" w:type="pct"/>
            <w:tcBorders>
              <w:top w:val="nil"/>
              <w:left w:val="nil"/>
              <w:bottom w:val="single" w:sz="4" w:space="0" w:color="auto"/>
              <w:right w:val="single" w:sz="4" w:space="0" w:color="auto"/>
            </w:tcBorders>
            <w:shd w:val="clear" w:color="auto" w:fill="auto"/>
            <w:noWrap/>
            <w:vAlign w:val="center"/>
          </w:tcPr>
          <w:p w14:paraId="3B805738" w14:textId="77777777" w:rsidR="007160DE" w:rsidRPr="009A7319" w:rsidRDefault="007160DE" w:rsidP="007160DE">
            <w:pPr>
              <w:spacing w:after="0" w:line="240" w:lineRule="auto"/>
              <w:jc w:val="center"/>
              <w:rPr>
                <w:rFonts w:ascii="Garamond" w:hAnsi="Garamond"/>
                <w:b/>
              </w:rPr>
            </w:pPr>
            <w:r w:rsidRPr="009A7319">
              <w:rPr>
                <w:rFonts w:ascii="Garamond" w:hAnsi="Garamond"/>
                <w:b/>
              </w:rPr>
              <w:t>9</w:t>
            </w:r>
          </w:p>
        </w:tc>
      </w:tr>
      <w:tr w:rsidR="007160DE" w:rsidRPr="009A7319" w14:paraId="12D38232" w14:textId="77777777" w:rsidTr="007160DE">
        <w:trPr>
          <w:trHeight w:val="289"/>
        </w:trPr>
        <w:tc>
          <w:tcPr>
            <w:tcW w:w="328" w:type="pct"/>
            <w:tcBorders>
              <w:top w:val="nil"/>
              <w:left w:val="single" w:sz="4" w:space="0" w:color="auto"/>
              <w:bottom w:val="single" w:sz="4" w:space="0" w:color="auto"/>
              <w:right w:val="single" w:sz="4" w:space="0" w:color="auto"/>
            </w:tcBorders>
            <w:shd w:val="clear" w:color="auto" w:fill="auto"/>
            <w:noWrap/>
            <w:vAlign w:val="bottom"/>
          </w:tcPr>
          <w:p w14:paraId="784F8524"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73" w:type="pct"/>
            <w:tcBorders>
              <w:top w:val="nil"/>
              <w:left w:val="nil"/>
              <w:bottom w:val="single" w:sz="4" w:space="0" w:color="auto"/>
              <w:right w:val="single" w:sz="4" w:space="0" w:color="auto"/>
            </w:tcBorders>
            <w:shd w:val="clear" w:color="auto" w:fill="auto"/>
            <w:noWrap/>
            <w:vAlign w:val="bottom"/>
          </w:tcPr>
          <w:p w14:paraId="1DB3BA2E"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79" w:type="pct"/>
            <w:tcBorders>
              <w:top w:val="nil"/>
              <w:left w:val="nil"/>
              <w:bottom w:val="single" w:sz="4" w:space="0" w:color="auto"/>
              <w:right w:val="single" w:sz="4" w:space="0" w:color="auto"/>
            </w:tcBorders>
            <w:shd w:val="clear" w:color="auto" w:fill="auto"/>
            <w:noWrap/>
            <w:vAlign w:val="bottom"/>
          </w:tcPr>
          <w:p w14:paraId="12FA332E"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857" w:type="pct"/>
            <w:tcBorders>
              <w:top w:val="nil"/>
              <w:left w:val="nil"/>
              <w:bottom w:val="single" w:sz="4" w:space="0" w:color="auto"/>
              <w:right w:val="single" w:sz="4" w:space="0" w:color="auto"/>
            </w:tcBorders>
            <w:shd w:val="clear" w:color="auto" w:fill="auto"/>
            <w:noWrap/>
            <w:vAlign w:val="bottom"/>
          </w:tcPr>
          <w:p w14:paraId="238A3598"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58" w:type="pct"/>
            <w:tcBorders>
              <w:top w:val="nil"/>
              <w:left w:val="nil"/>
              <w:bottom w:val="single" w:sz="4" w:space="0" w:color="auto"/>
              <w:right w:val="single" w:sz="4" w:space="0" w:color="auto"/>
            </w:tcBorders>
            <w:shd w:val="clear" w:color="auto" w:fill="auto"/>
            <w:noWrap/>
            <w:vAlign w:val="bottom"/>
          </w:tcPr>
          <w:p w14:paraId="0836BF72"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85" w:type="pct"/>
            <w:tcBorders>
              <w:top w:val="nil"/>
              <w:left w:val="nil"/>
              <w:bottom w:val="single" w:sz="4" w:space="0" w:color="auto"/>
              <w:right w:val="single" w:sz="4" w:space="0" w:color="auto"/>
            </w:tcBorders>
            <w:shd w:val="clear" w:color="auto" w:fill="auto"/>
            <w:noWrap/>
            <w:vAlign w:val="bottom"/>
          </w:tcPr>
          <w:p w14:paraId="375B26DF"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79" w:type="pct"/>
            <w:tcBorders>
              <w:top w:val="nil"/>
              <w:left w:val="nil"/>
              <w:bottom w:val="single" w:sz="4" w:space="0" w:color="auto"/>
              <w:right w:val="single" w:sz="4" w:space="0" w:color="auto"/>
            </w:tcBorders>
            <w:shd w:val="clear" w:color="auto" w:fill="auto"/>
            <w:noWrap/>
            <w:vAlign w:val="bottom"/>
          </w:tcPr>
          <w:p w14:paraId="3EEF042A"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466" w:type="pct"/>
            <w:tcBorders>
              <w:top w:val="nil"/>
              <w:left w:val="nil"/>
              <w:bottom w:val="single" w:sz="4" w:space="0" w:color="auto"/>
              <w:right w:val="single" w:sz="4" w:space="0" w:color="auto"/>
            </w:tcBorders>
            <w:shd w:val="clear" w:color="auto" w:fill="auto"/>
            <w:noWrap/>
            <w:vAlign w:val="bottom"/>
          </w:tcPr>
          <w:p w14:paraId="727FA036"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c>
          <w:tcPr>
            <w:tcW w:w="575" w:type="pct"/>
            <w:tcBorders>
              <w:top w:val="nil"/>
              <w:left w:val="nil"/>
              <w:bottom w:val="single" w:sz="4" w:space="0" w:color="auto"/>
              <w:right w:val="single" w:sz="4" w:space="0" w:color="auto"/>
            </w:tcBorders>
            <w:shd w:val="clear" w:color="auto" w:fill="auto"/>
            <w:noWrap/>
            <w:vAlign w:val="bottom"/>
          </w:tcPr>
          <w:p w14:paraId="25323978" w14:textId="77777777" w:rsidR="007160DE" w:rsidRPr="009A7319" w:rsidRDefault="007160DE" w:rsidP="007160DE">
            <w:pPr>
              <w:spacing w:after="0" w:line="240" w:lineRule="auto"/>
              <w:jc w:val="center"/>
              <w:rPr>
                <w:rFonts w:ascii="Garamond" w:hAnsi="Garamond"/>
                <w:b/>
                <w:lang w:val="en-GB"/>
              </w:rPr>
            </w:pPr>
            <w:r w:rsidRPr="009A7319">
              <w:rPr>
                <w:rFonts w:ascii="Garamond" w:hAnsi="Garamond"/>
                <w:b/>
                <w:lang w:val="en-GB"/>
              </w:rPr>
              <w:t> </w:t>
            </w:r>
          </w:p>
        </w:tc>
      </w:tr>
    </w:tbl>
    <w:p w14:paraId="57366439" w14:textId="77777777" w:rsidR="007160DE" w:rsidRPr="00C34C28" w:rsidRDefault="007160DE" w:rsidP="007160DE">
      <w:pPr>
        <w:pStyle w:val="subclauseindent"/>
        <w:ind w:left="0"/>
        <w:rPr>
          <w:rFonts w:ascii="Garamond" w:hAnsi="Garamond" w:cs="Garamond"/>
          <w:i/>
          <w:szCs w:val="22"/>
        </w:rPr>
        <w:sectPr w:rsidR="007160DE" w:rsidRPr="00C34C28" w:rsidSect="008B7D95">
          <w:pgSz w:w="16838" w:h="11906" w:orient="landscape"/>
          <w:pgMar w:top="1276" w:right="1135" w:bottom="624" w:left="902" w:header="709" w:footer="573" w:gutter="0"/>
          <w:cols w:space="708"/>
          <w:docGrid w:linePitch="360"/>
        </w:sectPr>
      </w:pPr>
    </w:p>
    <w:p w14:paraId="5CAFB10D" w14:textId="77777777" w:rsidR="007160DE" w:rsidRPr="00C34C28" w:rsidRDefault="007160DE" w:rsidP="007160DE">
      <w:pPr>
        <w:spacing w:after="0"/>
        <w:jc w:val="right"/>
        <w:rPr>
          <w:rFonts w:ascii="Garamond" w:hAnsi="Garamond"/>
          <w:b/>
          <w:bCs/>
        </w:rPr>
      </w:pPr>
      <w:r w:rsidRPr="00236DBD">
        <w:rPr>
          <w:rFonts w:ascii="Garamond" w:hAnsi="Garamond"/>
          <w:b/>
          <w:bCs/>
        </w:rPr>
        <w:lastRenderedPageBreak/>
        <w:t xml:space="preserve">Приложение </w:t>
      </w:r>
      <w:r>
        <w:rPr>
          <w:rFonts w:ascii="Garamond" w:hAnsi="Garamond"/>
          <w:b/>
          <w:bCs/>
        </w:rPr>
        <w:t>2</w:t>
      </w:r>
      <w:r w:rsidRPr="00236DBD">
        <w:rPr>
          <w:rFonts w:ascii="Garamond" w:hAnsi="Garamond"/>
          <w:b/>
          <w:bCs/>
        </w:rPr>
        <w:t>.1</w:t>
      </w:r>
      <w:r>
        <w:rPr>
          <w:rFonts w:ascii="Garamond" w:hAnsi="Garamond"/>
          <w:b/>
          <w:bCs/>
        </w:rPr>
        <w:t>2</w:t>
      </w:r>
    </w:p>
    <w:p w14:paraId="5B283176" w14:textId="77777777" w:rsidR="007160DE" w:rsidRPr="00C34C28" w:rsidRDefault="007160DE" w:rsidP="007160DE">
      <w:pPr>
        <w:spacing w:after="0"/>
        <w:rPr>
          <w:rFonts w:ascii="Garamond" w:hAnsi="Garamond"/>
          <w:b/>
          <w:bCs/>
        </w:rPr>
      </w:pPr>
    </w:p>
    <w:p w14:paraId="2FFE71BB" w14:textId="77777777" w:rsidR="007160DE" w:rsidRDefault="007160DE" w:rsidP="007160DE">
      <w:pPr>
        <w:spacing w:after="0"/>
        <w:jc w:val="center"/>
        <w:rPr>
          <w:rFonts w:ascii="Garamond" w:hAnsi="Garamond"/>
          <w:b/>
          <w:bCs/>
        </w:rPr>
      </w:pPr>
      <w:r>
        <w:rPr>
          <w:rFonts w:ascii="Garamond" w:hAnsi="Garamond"/>
          <w:b/>
          <w:bCs/>
        </w:rPr>
        <w:t>Р</w:t>
      </w:r>
      <w:r w:rsidRPr="00C34C28">
        <w:rPr>
          <w:rFonts w:ascii="Garamond" w:hAnsi="Garamond"/>
          <w:b/>
          <w:bCs/>
        </w:rPr>
        <w:t xml:space="preserve">еестр банковских гарантий, полученных АО «ЦФР» в соответствии с соглашениями о порядке расчетов, связанных с уплатой продавцом штрафов по договорам КОМ НГО </w:t>
      </w:r>
    </w:p>
    <w:p w14:paraId="4F5DE20F" w14:textId="77777777" w:rsidR="007160DE" w:rsidRPr="00C34C28" w:rsidRDefault="007160DE" w:rsidP="007160DE">
      <w:pPr>
        <w:spacing w:after="0"/>
        <w:jc w:val="center"/>
        <w:rPr>
          <w:rFonts w:ascii="Garamond" w:hAnsi="Garamond"/>
          <w:b/>
          <w:bCs/>
        </w:rPr>
      </w:pPr>
    </w:p>
    <w:tbl>
      <w:tblPr>
        <w:tblW w:w="1531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25"/>
        <w:gridCol w:w="1438"/>
        <w:gridCol w:w="1293"/>
        <w:gridCol w:w="1294"/>
        <w:gridCol w:w="1294"/>
        <w:gridCol w:w="1437"/>
        <w:gridCol w:w="1438"/>
        <w:gridCol w:w="1725"/>
        <w:gridCol w:w="1006"/>
        <w:gridCol w:w="2300"/>
      </w:tblGrid>
      <w:tr w:rsidR="007160DE" w:rsidRPr="00F61C2A" w14:paraId="62248262" w14:textId="77777777" w:rsidTr="007160DE">
        <w:trPr>
          <w:trHeight w:val="636"/>
        </w:trPr>
        <w:tc>
          <w:tcPr>
            <w:tcW w:w="664" w:type="dxa"/>
            <w:shd w:val="clear" w:color="auto" w:fill="BFBFBF"/>
            <w:vAlign w:val="center"/>
          </w:tcPr>
          <w:p w14:paraId="5FB62C18" w14:textId="77777777" w:rsidR="007160DE" w:rsidRPr="00F61C2A" w:rsidRDefault="007160DE" w:rsidP="007160DE">
            <w:pPr>
              <w:spacing w:after="0" w:line="240" w:lineRule="auto"/>
              <w:jc w:val="center"/>
              <w:rPr>
                <w:rFonts w:ascii="Garamond" w:hAnsi="Garamond"/>
                <w:b/>
              </w:rPr>
            </w:pPr>
            <w:r w:rsidRPr="00F61C2A">
              <w:rPr>
                <w:rFonts w:ascii="Garamond" w:hAnsi="Garamond"/>
                <w:b/>
              </w:rPr>
              <w:t>№ п/п</w:t>
            </w:r>
          </w:p>
        </w:tc>
        <w:tc>
          <w:tcPr>
            <w:tcW w:w="1425" w:type="dxa"/>
            <w:shd w:val="clear" w:color="auto" w:fill="BFBFBF"/>
            <w:vAlign w:val="center"/>
          </w:tcPr>
          <w:p w14:paraId="6AC67BF8" w14:textId="77777777" w:rsidR="007160DE" w:rsidRPr="00F61C2A" w:rsidRDefault="007160DE" w:rsidP="007160DE">
            <w:pPr>
              <w:spacing w:after="0" w:line="240" w:lineRule="auto"/>
              <w:jc w:val="center"/>
              <w:rPr>
                <w:rFonts w:ascii="Garamond" w:hAnsi="Garamond"/>
                <w:b/>
              </w:rPr>
            </w:pPr>
            <w:r w:rsidRPr="00F61C2A">
              <w:rPr>
                <w:rFonts w:ascii="Garamond" w:hAnsi="Garamond"/>
                <w:b/>
              </w:rPr>
              <w:t>Номер соглашения</w:t>
            </w:r>
          </w:p>
        </w:tc>
        <w:tc>
          <w:tcPr>
            <w:tcW w:w="1438" w:type="dxa"/>
            <w:shd w:val="clear" w:color="auto" w:fill="BFBFBF"/>
            <w:vAlign w:val="center"/>
          </w:tcPr>
          <w:p w14:paraId="5B8EBE78" w14:textId="77777777" w:rsidR="007160DE" w:rsidRPr="00F61C2A" w:rsidRDefault="007160DE" w:rsidP="007160DE">
            <w:pPr>
              <w:spacing w:after="0" w:line="240" w:lineRule="auto"/>
              <w:jc w:val="center"/>
              <w:rPr>
                <w:rFonts w:ascii="Garamond" w:hAnsi="Garamond"/>
                <w:b/>
              </w:rPr>
            </w:pPr>
            <w:r w:rsidRPr="00F61C2A">
              <w:rPr>
                <w:rFonts w:ascii="Garamond" w:hAnsi="Garamond"/>
                <w:b/>
              </w:rPr>
              <w:t>Дата заключения соглашения</w:t>
            </w:r>
          </w:p>
        </w:tc>
        <w:tc>
          <w:tcPr>
            <w:tcW w:w="1293" w:type="dxa"/>
            <w:shd w:val="clear" w:color="auto" w:fill="BFBFBF"/>
            <w:vAlign w:val="center"/>
          </w:tcPr>
          <w:p w14:paraId="0E2DF8A8" w14:textId="77777777" w:rsidR="007160DE" w:rsidRPr="00F61C2A" w:rsidRDefault="007160DE" w:rsidP="007160DE">
            <w:pPr>
              <w:spacing w:after="0" w:line="240" w:lineRule="auto"/>
              <w:jc w:val="center"/>
              <w:rPr>
                <w:rFonts w:ascii="Garamond" w:hAnsi="Garamond"/>
                <w:b/>
              </w:rPr>
            </w:pPr>
            <w:r w:rsidRPr="00F61C2A">
              <w:rPr>
                <w:rFonts w:ascii="Garamond" w:hAnsi="Garamond"/>
                <w:b/>
              </w:rPr>
              <w:t>Продавец</w:t>
            </w:r>
          </w:p>
        </w:tc>
        <w:tc>
          <w:tcPr>
            <w:tcW w:w="1294" w:type="dxa"/>
            <w:shd w:val="clear" w:color="auto" w:fill="BFBFBF"/>
            <w:vAlign w:val="center"/>
          </w:tcPr>
          <w:p w14:paraId="14A91090"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rPr>
              <w:t>Код продавца</w:t>
            </w:r>
          </w:p>
        </w:tc>
        <w:tc>
          <w:tcPr>
            <w:tcW w:w="1294" w:type="dxa"/>
            <w:shd w:val="clear" w:color="auto" w:fill="BFBFBF"/>
            <w:vAlign w:val="center"/>
          </w:tcPr>
          <w:p w14:paraId="34ED1B63" w14:textId="77777777" w:rsidR="007160DE" w:rsidRPr="00F61C2A" w:rsidRDefault="007160DE" w:rsidP="007160DE">
            <w:pPr>
              <w:spacing w:after="0" w:line="240" w:lineRule="auto"/>
              <w:jc w:val="center"/>
              <w:rPr>
                <w:rFonts w:ascii="Garamond" w:hAnsi="Garamond"/>
                <w:b/>
              </w:rPr>
            </w:pPr>
            <w:r w:rsidRPr="00F61C2A">
              <w:rPr>
                <w:rFonts w:ascii="Garamond" w:hAnsi="Garamond"/>
                <w:b/>
              </w:rPr>
              <w:t>Коды ГТП генерации</w:t>
            </w:r>
          </w:p>
        </w:tc>
        <w:tc>
          <w:tcPr>
            <w:tcW w:w="1437" w:type="dxa"/>
            <w:shd w:val="clear" w:color="auto" w:fill="BFBFBF"/>
            <w:vAlign w:val="center"/>
          </w:tcPr>
          <w:p w14:paraId="07406BDA" w14:textId="77777777" w:rsidR="007160DE" w:rsidRPr="00F61C2A" w:rsidRDefault="007160DE" w:rsidP="007160DE">
            <w:pPr>
              <w:spacing w:after="0" w:line="240" w:lineRule="auto"/>
              <w:jc w:val="center"/>
              <w:rPr>
                <w:rFonts w:ascii="Garamond" w:hAnsi="Garamond"/>
                <w:b/>
              </w:rPr>
            </w:pPr>
            <w:r w:rsidRPr="00F61C2A">
              <w:rPr>
                <w:rFonts w:ascii="Garamond" w:hAnsi="Garamond"/>
                <w:b/>
              </w:rPr>
              <w:t>Номер банковской гарантии</w:t>
            </w:r>
          </w:p>
        </w:tc>
        <w:tc>
          <w:tcPr>
            <w:tcW w:w="1438" w:type="dxa"/>
            <w:shd w:val="clear" w:color="auto" w:fill="BFBFBF"/>
            <w:vAlign w:val="center"/>
          </w:tcPr>
          <w:p w14:paraId="4D76373A" w14:textId="77777777" w:rsidR="007160DE" w:rsidRPr="00F61C2A" w:rsidRDefault="007160DE" w:rsidP="007160DE">
            <w:pPr>
              <w:spacing w:after="0" w:line="240" w:lineRule="auto"/>
              <w:jc w:val="center"/>
              <w:rPr>
                <w:rFonts w:ascii="Garamond" w:hAnsi="Garamond"/>
                <w:b/>
              </w:rPr>
            </w:pPr>
            <w:r w:rsidRPr="00F61C2A">
              <w:rPr>
                <w:rFonts w:ascii="Garamond" w:hAnsi="Garamond"/>
                <w:b/>
              </w:rPr>
              <w:t>Дата банковской гарантии</w:t>
            </w:r>
          </w:p>
        </w:tc>
        <w:tc>
          <w:tcPr>
            <w:tcW w:w="1725" w:type="dxa"/>
            <w:shd w:val="clear" w:color="auto" w:fill="BFBFBF"/>
            <w:vAlign w:val="center"/>
          </w:tcPr>
          <w:p w14:paraId="4B318C47" w14:textId="77777777" w:rsidR="007160DE" w:rsidRPr="00F61C2A" w:rsidRDefault="007160DE" w:rsidP="007160DE">
            <w:pPr>
              <w:spacing w:after="0" w:line="240" w:lineRule="auto"/>
              <w:jc w:val="center"/>
              <w:rPr>
                <w:rFonts w:ascii="Garamond" w:hAnsi="Garamond"/>
                <w:b/>
              </w:rPr>
            </w:pPr>
            <w:r w:rsidRPr="00F61C2A">
              <w:rPr>
                <w:rFonts w:ascii="Garamond" w:hAnsi="Garamond"/>
                <w:b/>
              </w:rPr>
              <w:t>Сумма банковской гарантии, руб.</w:t>
            </w:r>
          </w:p>
        </w:tc>
        <w:tc>
          <w:tcPr>
            <w:tcW w:w="1006" w:type="dxa"/>
            <w:shd w:val="clear" w:color="auto" w:fill="BFBFBF"/>
            <w:vAlign w:val="center"/>
          </w:tcPr>
          <w:p w14:paraId="46DF6253" w14:textId="77777777" w:rsidR="007160DE" w:rsidRPr="00F61C2A" w:rsidRDefault="007160DE" w:rsidP="007160DE">
            <w:pPr>
              <w:spacing w:after="0" w:line="240" w:lineRule="auto"/>
              <w:jc w:val="center"/>
              <w:rPr>
                <w:rFonts w:ascii="Garamond" w:hAnsi="Garamond"/>
                <w:b/>
              </w:rPr>
            </w:pPr>
            <w:r w:rsidRPr="00F61C2A">
              <w:rPr>
                <w:rFonts w:ascii="Garamond" w:hAnsi="Garamond"/>
                <w:b/>
              </w:rPr>
              <w:t>Гарант</w:t>
            </w:r>
          </w:p>
        </w:tc>
        <w:tc>
          <w:tcPr>
            <w:tcW w:w="2300" w:type="dxa"/>
            <w:shd w:val="clear" w:color="auto" w:fill="BFBFBF"/>
            <w:vAlign w:val="center"/>
          </w:tcPr>
          <w:p w14:paraId="02CBDE87" w14:textId="77777777" w:rsidR="007160DE" w:rsidRPr="00F61C2A" w:rsidRDefault="007160DE" w:rsidP="007160DE">
            <w:pPr>
              <w:spacing w:after="0" w:line="240" w:lineRule="auto"/>
              <w:jc w:val="center"/>
              <w:rPr>
                <w:rFonts w:ascii="Garamond" w:hAnsi="Garamond"/>
                <w:b/>
              </w:rPr>
            </w:pPr>
            <w:r w:rsidRPr="00F61C2A">
              <w:rPr>
                <w:rFonts w:ascii="Garamond" w:hAnsi="Garamond"/>
                <w:b/>
              </w:rPr>
              <w:t>Банковская гарантия выпущена от имени гаранта в соответствии с ДОП</w:t>
            </w:r>
          </w:p>
        </w:tc>
      </w:tr>
      <w:tr w:rsidR="007160DE" w:rsidRPr="00F61C2A" w14:paraId="326F6269" w14:textId="77777777" w:rsidTr="007160DE">
        <w:trPr>
          <w:trHeight w:val="358"/>
        </w:trPr>
        <w:tc>
          <w:tcPr>
            <w:tcW w:w="664" w:type="dxa"/>
            <w:vAlign w:val="center"/>
          </w:tcPr>
          <w:p w14:paraId="2DAAE34A" w14:textId="77777777" w:rsidR="007160DE" w:rsidRPr="00F61C2A" w:rsidRDefault="007160DE" w:rsidP="007160DE">
            <w:pPr>
              <w:spacing w:after="0" w:line="240" w:lineRule="auto"/>
              <w:jc w:val="center"/>
              <w:rPr>
                <w:rFonts w:ascii="Garamond" w:hAnsi="Garamond"/>
                <w:b/>
              </w:rPr>
            </w:pPr>
            <w:r w:rsidRPr="00F61C2A">
              <w:rPr>
                <w:rFonts w:ascii="Garamond" w:hAnsi="Garamond"/>
                <w:b/>
              </w:rPr>
              <w:t>1</w:t>
            </w:r>
          </w:p>
        </w:tc>
        <w:tc>
          <w:tcPr>
            <w:tcW w:w="1425" w:type="dxa"/>
            <w:vAlign w:val="center"/>
          </w:tcPr>
          <w:p w14:paraId="0FDE57C4" w14:textId="77777777" w:rsidR="007160DE" w:rsidRPr="00F61C2A" w:rsidRDefault="007160DE" w:rsidP="007160DE">
            <w:pPr>
              <w:spacing w:after="0" w:line="240" w:lineRule="auto"/>
              <w:jc w:val="center"/>
              <w:rPr>
                <w:rFonts w:ascii="Garamond" w:hAnsi="Garamond"/>
                <w:b/>
              </w:rPr>
            </w:pPr>
            <w:r w:rsidRPr="00F61C2A">
              <w:rPr>
                <w:rFonts w:ascii="Garamond" w:hAnsi="Garamond"/>
                <w:b/>
              </w:rPr>
              <w:t>2</w:t>
            </w:r>
          </w:p>
        </w:tc>
        <w:tc>
          <w:tcPr>
            <w:tcW w:w="1438" w:type="dxa"/>
            <w:vAlign w:val="center"/>
          </w:tcPr>
          <w:p w14:paraId="5FD9B16C" w14:textId="77777777" w:rsidR="007160DE" w:rsidRPr="00F61C2A" w:rsidRDefault="007160DE" w:rsidP="007160DE">
            <w:pPr>
              <w:spacing w:after="0" w:line="240" w:lineRule="auto"/>
              <w:jc w:val="center"/>
              <w:rPr>
                <w:rFonts w:ascii="Garamond" w:hAnsi="Garamond"/>
                <w:b/>
              </w:rPr>
            </w:pPr>
            <w:r w:rsidRPr="00F61C2A">
              <w:rPr>
                <w:rFonts w:ascii="Garamond" w:hAnsi="Garamond"/>
                <w:b/>
              </w:rPr>
              <w:t>3</w:t>
            </w:r>
          </w:p>
        </w:tc>
        <w:tc>
          <w:tcPr>
            <w:tcW w:w="1293" w:type="dxa"/>
            <w:vAlign w:val="center"/>
          </w:tcPr>
          <w:p w14:paraId="3D78776B" w14:textId="77777777" w:rsidR="007160DE" w:rsidRPr="00F61C2A" w:rsidRDefault="007160DE" w:rsidP="007160DE">
            <w:pPr>
              <w:spacing w:after="0" w:line="240" w:lineRule="auto"/>
              <w:jc w:val="center"/>
              <w:rPr>
                <w:rFonts w:ascii="Garamond" w:hAnsi="Garamond"/>
                <w:b/>
              </w:rPr>
            </w:pPr>
            <w:r w:rsidRPr="00F61C2A">
              <w:rPr>
                <w:rFonts w:ascii="Garamond" w:hAnsi="Garamond"/>
                <w:b/>
              </w:rPr>
              <w:t>4</w:t>
            </w:r>
          </w:p>
        </w:tc>
        <w:tc>
          <w:tcPr>
            <w:tcW w:w="1294" w:type="dxa"/>
            <w:vAlign w:val="center"/>
          </w:tcPr>
          <w:p w14:paraId="518A0F06" w14:textId="77777777" w:rsidR="007160DE" w:rsidRPr="00F61C2A" w:rsidRDefault="007160DE" w:rsidP="007160DE">
            <w:pPr>
              <w:spacing w:after="0" w:line="240" w:lineRule="auto"/>
              <w:jc w:val="center"/>
              <w:rPr>
                <w:rFonts w:ascii="Garamond" w:hAnsi="Garamond"/>
                <w:b/>
              </w:rPr>
            </w:pPr>
            <w:r w:rsidRPr="00F61C2A">
              <w:rPr>
                <w:rFonts w:ascii="Garamond" w:hAnsi="Garamond"/>
                <w:b/>
              </w:rPr>
              <w:t>5</w:t>
            </w:r>
          </w:p>
        </w:tc>
        <w:tc>
          <w:tcPr>
            <w:tcW w:w="1294" w:type="dxa"/>
            <w:vAlign w:val="center"/>
          </w:tcPr>
          <w:p w14:paraId="386F3A23" w14:textId="77777777" w:rsidR="007160DE" w:rsidRPr="00F61C2A" w:rsidRDefault="007160DE" w:rsidP="007160DE">
            <w:pPr>
              <w:spacing w:after="0" w:line="240" w:lineRule="auto"/>
              <w:jc w:val="center"/>
              <w:rPr>
                <w:rFonts w:ascii="Garamond" w:hAnsi="Garamond"/>
                <w:b/>
              </w:rPr>
            </w:pPr>
            <w:r w:rsidRPr="00F61C2A">
              <w:rPr>
                <w:rFonts w:ascii="Garamond" w:hAnsi="Garamond"/>
                <w:b/>
              </w:rPr>
              <w:t>6</w:t>
            </w:r>
          </w:p>
        </w:tc>
        <w:tc>
          <w:tcPr>
            <w:tcW w:w="1437" w:type="dxa"/>
            <w:vAlign w:val="center"/>
          </w:tcPr>
          <w:p w14:paraId="1E162C34" w14:textId="77777777" w:rsidR="007160DE" w:rsidRPr="00F61C2A" w:rsidRDefault="007160DE" w:rsidP="007160DE">
            <w:pPr>
              <w:spacing w:after="0" w:line="240" w:lineRule="auto"/>
              <w:jc w:val="center"/>
              <w:rPr>
                <w:rFonts w:ascii="Garamond" w:hAnsi="Garamond"/>
                <w:b/>
              </w:rPr>
            </w:pPr>
            <w:r w:rsidRPr="00F61C2A">
              <w:rPr>
                <w:rFonts w:ascii="Garamond" w:hAnsi="Garamond"/>
                <w:b/>
              </w:rPr>
              <w:t>7</w:t>
            </w:r>
          </w:p>
        </w:tc>
        <w:tc>
          <w:tcPr>
            <w:tcW w:w="1438" w:type="dxa"/>
            <w:vAlign w:val="center"/>
          </w:tcPr>
          <w:p w14:paraId="53AA9869" w14:textId="77777777" w:rsidR="007160DE" w:rsidRPr="00F61C2A" w:rsidRDefault="007160DE" w:rsidP="007160DE">
            <w:pPr>
              <w:spacing w:after="0" w:line="240" w:lineRule="auto"/>
              <w:jc w:val="center"/>
              <w:rPr>
                <w:rFonts w:ascii="Garamond" w:hAnsi="Garamond"/>
                <w:b/>
              </w:rPr>
            </w:pPr>
            <w:r w:rsidRPr="00F61C2A">
              <w:rPr>
                <w:rFonts w:ascii="Garamond" w:hAnsi="Garamond"/>
                <w:b/>
              </w:rPr>
              <w:t>8</w:t>
            </w:r>
          </w:p>
        </w:tc>
        <w:tc>
          <w:tcPr>
            <w:tcW w:w="1725" w:type="dxa"/>
            <w:vAlign w:val="center"/>
          </w:tcPr>
          <w:p w14:paraId="52A5E5F6" w14:textId="77777777" w:rsidR="007160DE" w:rsidRPr="00F61C2A" w:rsidRDefault="007160DE" w:rsidP="007160DE">
            <w:pPr>
              <w:spacing w:after="0" w:line="240" w:lineRule="auto"/>
              <w:jc w:val="center"/>
              <w:rPr>
                <w:rFonts w:ascii="Garamond" w:hAnsi="Garamond"/>
                <w:b/>
              </w:rPr>
            </w:pPr>
            <w:r w:rsidRPr="00F61C2A">
              <w:rPr>
                <w:rFonts w:ascii="Garamond" w:hAnsi="Garamond"/>
                <w:b/>
              </w:rPr>
              <w:t>9</w:t>
            </w:r>
          </w:p>
        </w:tc>
        <w:tc>
          <w:tcPr>
            <w:tcW w:w="1006" w:type="dxa"/>
            <w:vAlign w:val="center"/>
          </w:tcPr>
          <w:p w14:paraId="4173E4D6"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lang w:val="en-US"/>
              </w:rPr>
              <w:t>10</w:t>
            </w:r>
          </w:p>
        </w:tc>
        <w:tc>
          <w:tcPr>
            <w:tcW w:w="2300" w:type="dxa"/>
            <w:vAlign w:val="center"/>
          </w:tcPr>
          <w:p w14:paraId="161EB0C0"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rPr>
              <w:t>1</w:t>
            </w:r>
            <w:r w:rsidRPr="00F61C2A">
              <w:rPr>
                <w:rFonts w:ascii="Garamond" w:hAnsi="Garamond"/>
                <w:b/>
                <w:lang w:val="en-US"/>
              </w:rPr>
              <w:t>1</w:t>
            </w:r>
          </w:p>
        </w:tc>
      </w:tr>
      <w:tr w:rsidR="007160DE" w:rsidRPr="00F61C2A" w14:paraId="1EAD5B51" w14:textId="77777777" w:rsidTr="007160DE">
        <w:trPr>
          <w:trHeight w:val="358"/>
        </w:trPr>
        <w:tc>
          <w:tcPr>
            <w:tcW w:w="664" w:type="dxa"/>
            <w:vAlign w:val="center"/>
          </w:tcPr>
          <w:p w14:paraId="761F1382" w14:textId="77777777" w:rsidR="007160DE" w:rsidRPr="00F61C2A" w:rsidRDefault="007160DE" w:rsidP="007160DE">
            <w:pPr>
              <w:spacing w:after="0" w:line="240" w:lineRule="auto"/>
              <w:jc w:val="center"/>
              <w:rPr>
                <w:rFonts w:ascii="Garamond" w:hAnsi="Garamond"/>
                <w:b/>
              </w:rPr>
            </w:pPr>
          </w:p>
        </w:tc>
        <w:tc>
          <w:tcPr>
            <w:tcW w:w="1425" w:type="dxa"/>
            <w:vAlign w:val="center"/>
          </w:tcPr>
          <w:p w14:paraId="213C595D" w14:textId="77777777" w:rsidR="007160DE" w:rsidRPr="00F61C2A" w:rsidRDefault="007160DE" w:rsidP="007160DE">
            <w:pPr>
              <w:spacing w:after="0" w:line="240" w:lineRule="auto"/>
              <w:jc w:val="center"/>
              <w:rPr>
                <w:rFonts w:ascii="Garamond" w:hAnsi="Garamond"/>
                <w:b/>
              </w:rPr>
            </w:pPr>
          </w:p>
        </w:tc>
        <w:tc>
          <w:tcPr>
            <w:tcW w:w="1438" w:type="dxa"/>
            <w:vAlign w:val="center"/>
          </w:tcPr>
          <w:p w14:paraId="233D176F" w14:textId="77777777" w:rsidR="007160DE" w:rsidRPr="00F61C2A" w:rsidRDefault="007160DE" w:rsidP="007160DE">
            <w:pPr>
              <w:spacing w:after="0" w:line="240" w:lineRule="auto"/>
              <w:jc w:val="center"/>
              <w:rPr>
                <w:rFonts w:ascii="Garamond" w:hAnsi="Garamond"/>
                <w:b/>
              </w:rPr>
            </w:pPr>
          </w:p>
        </w:tc>
        <w:tc>
          <w:tcPr>
            <w:tcW w:w="1293" w:type="dxa"/>
            <w:vAlign w:val="center"/>
          </w:tcPr>
          <w:p w14:paraId="79B8BE35" w14:textId="77777777" w:rsidR="007160DE" w:rsidRPr="00F61C2A" w:rsidRDefault="007160DE" w:rsidP="007160DE">
            <w:pPr>
              <w:spacing w:after="0" w:line="240" w:lineRule="auto"/>
              <w:jc w:val="center"/>
              <w:rPr>
                <w:rFonts w:ascii="Garamond" w:hAnsi="Garamond"/>
                <w:b/>
              </w:rPr>
            </w:pPr>
          </w:p>
        </w:tc>
        <w:tc>
          <w:tcPr>
            <w:tcW w:w="1294" w:type="dxa"/>
            <w:vAlign w:val="center"/>
          </w:tcPr>
          <w:p w14:paraId="3F6602FF" w14:textId="77777777" w:rsidR="007160DE" w:rsidRPr="00F61C2A" w:rsidRDefault="007160DE" w:rsidP="007160DE">
            <w:pPr>
              <w:spacing w:after="0" w:line="240" w:lineRule="auto"/>
              <w:jc w:val="center"/>
              <w:rPr>
                <w:rFonts w:ascii="Garamond" w:hAnsi="Garamond"/>
                <w:b/>
              </w:rPr>
            </w:pPr>
          </w:p>
        </w:tc>
        <w:tc>
          <w:tcPr>
            <w:tcW w:w="1294" w:type="dxa"/>
          </w:tcPr>
          <w:p w14:paraId="478DC156" w14:textId="77777777" w:rsidR="007160DE" w:rsidRPr="00F61C2A" w:rsidRDefault="007160DE" w:rsidP="007160DE">
            <w:pPr>
              <w:spacing w:after="0" w:line="240" w:lineRule="auto"/>
              <w:jc w:val="center"/>
              <w:rPr>
                <w:rFonts w:ascii="Garamond" w:hAnsi="Garamond"/>
                <w:b/>
              </w:rPr>
            </w:pPr>
          </w:p>
        </w:tc>
        <w:tc>
          <w:tcPr>
            <w:tcW w:w="1437" w:type="dxa"/>
            <w:vAlign w:val="center"/>
          </w:tcPr>
          <w:p w14:paraId="243ECBC6" w14:textId="77777777" w:rsidR="007160DE" w:rsidRPr="00F61C2A" w:rsidRDefault="007160DE" w:rsidP="007160DE">
            <w:pPr>
              <w:spacing w:after="0" w:line="240" w:lineRule="auto"/>
              <w:jc w:val="center"/>
              <w:rPr>
                <w:rFonts w:ascii="Garamond" w:hAnsi="Garamond"/>
                <w:b/>
              </w:rPr>
            </w:pPr>
          </w:p>
        </w:tc>
        <w:tc>
          <w:tcPr>
            <w:tcW w:w="1438" w:type="dxa"/>
            <w:vAlign w:val="center"/>
          </w:tcPr>
          <w:p w14:paraId="181C2201" w14:textId="77777777" w:rsidR="007160DE" w:rsidRPr="00F61C2A" w:rsidRDefault="007160DE" w:rsidP="007160DE">
            <w:pPr>
              <w:spacing w:after="0" w:line="240" w:lineRule="auto"/>
              <w:jc w:val="center"/>
              <w:rPr>
                <w:rFonts w:ascii="Garamond" w:hAnsi="Garamond"/>
                <w:b/>
              </w:rPr>
            </w:pPr>
          </w:p>
        </w:tc>
        <w:tc>
          <w:tcPr>
            <w:tcW w:w="1725" w:type="dxa"/>
            <w:vAlign w:val="center"/>
          </w:tcPr>
          <w:p w14:paraId="0A514740" w14:textId="77777777" w:rsidR="007160DE" w:rsidRPr="00F61C2A" w:rsidRDefault="007160DE" w:rsidP="007160DE">
            <w:pPr>
              <w:spacing w:after="0" w:line="240" w:lineRule="auto"/>
              <w:jc w:val="center"/>
              <w:rPr>
                <w:rFonts w:ascii="Garamond" w:hAnsi="Garamond"/>
                <w:b/>
              </w:rPr>
            </w:pPr>
          </w:p>
        </w:tc>
        <w:tc>
          <w:tcPr>
            <w:tcW w:w="1006" w:type="dxa"/>
            <w:vAlign w:val="center"/>
          </w:tcPr>
          <w:p w14:paraId="6B270F48" w14:textId="77777777" w:rsidR="007160DE" w:rsidRPr="00F61C2A" w:rsidRDefault="007160DE" w:rsidP="007160DE">
            <w:pPr>
              <w:spacing w:after="0" w:line="240" w:lineRule="auto"/>
              <w:jc w:val="center"/>
              <w:rPr>
                <w:rFonts w:ascii="Garamond" w:hAnsi="Garamond"/>
                <w:b/>
              </w:rPr>
            </w:pPr>
          </w:p>
        </w:tc>
        <w:tc>
          <w:tcPr>
            <w:tcW w:w="2300" w:type="dxa"/>
            <w:vAlign w:val="center"/>
          </w:tcPr>
          <w:p w14:paraId="54821D5D" w14:textId="77777777" w:rsidR="007160DE" w:rsidRPr="00F61C2A" w:rsidRDefault="007160DE" w:rsidP="007160DE">
            <w:pPr>
              <w:spacing w:after="0" w:line="240" w:lineRule="auto"/>
              <w:jc w:val="center"/>
              <w:rPr>
                <w:rFonts w:ascii="Garamond" w:hAnsi="Garamond"/>
                <w:b/>
              </w:rPr>
            </w:pPr>
          </w:p>
        </w:tc>
      </w:tr>
      <w:tr w:rsidR="007160DE" w:rsidRPr="00F61C2A" w14:paraId="6325814F" w14:textId="77777777" w:rsidTr="007160DE">
        <w:trPr>
          <w:trHeight w:val="358"/>
        </w:trPr>
        <w:tc>
          <w:tcPr>
            <w:tcW w:w="664" w:type="dxa"/>
            <w:vAlign w:val="center"/>
          </w:tcPr>
          <w:p w14:paraId="7B9506CB" w14:textId="77777777" w:rsidR="007160DE" w:rsidRPr="00F61C2A" w:rsidRDefault="007160DE" w:rsidP="007160DE">
            <w:pPr>
              <w:spacing w:after="0" w:line="240" w:lineRule="auto"/>
              <w:jc w:val="center"/>
              <w:rPr>
                <w:rFonts w:ascii="Garamond" w:hAnsi="Garamond"/>
                <w:b/>
              </w:rPr>
            </w:pPr>
          </w:p>
        </w:tc>
        <w:tc>
          <w:tcPr>
            <w:tcW w:w="1425" w:type="dxa"/>
            <w:vAlign w:val="center"/>
          </w:tcPr>
          <w:p w14:paraId="1F3287D1" w14:textId="77777777" w:rsidR="007160DE" w:rsidRPr="00F61C2A" w:rsidRDefault="007160DE" w:rsidP="007160DE">
            <w:pPr>
              <w:spacing w:after="0" w:line="240" w:lineRule="auto"/>
              <w:jc w:val="center"/>
              <w:rPr>
                <w:rFonts w:ascii="Garamond" w:hAnsi="Garamond"/>
                <w:b/>
              </w:rPr>
            </w:pPr>
          </w:p>
        </w:tc>
        <w:tc>
          <w:tcPr>
            <w:tcW w:w="1438" w:type="dxa"/>
            <w:vAlign w:val="center"/>
          </w:tcPr>
          <w:p w14:paraId="70913051" w14:textId="77777777" w:rsidR="007160DE" w:rsidRPr="00F61C2A" w:rsidRDefault="007160DE" w:rsidP="007160DE">
            <w:pPr>
              <w:spacing w:after="0" w:line="240" w:lineRule="auto"/>
              <w:jc w:val="center"/>
              <w:rPr>
                <w:rFonts w:ascii="Garamond" w:hAnsi="Garamond"/>
                <w:b/>
              </w:rPr>
            </w:pPr>
          </w:p>
        </w:tc>
        <w:tc>
          <w:tcPr>
            <w:tcW w:w="1293" w:type="dxa"/>
            <w:vAlign w:val="center"/>
          </w:tcPr>
          <w:p w14:paraId="0CF79A00" w14:textId="77777777" w:rsidR="007160DE" w:rsidRPr="00F61C2A" w:rsidRDefault="007160DE" w:rsidP="007160DE">
            <w:pPr>
              <w:spacing w:after="0" w:line="240" w:lineRule="auto"/>
              <w:jc w:val="center"/>
              <w:rPr>
                <w:rFonts w:ascii="Garamond" w:hAnsi="Garamond"/>
                <w:b/>
              </w:rPr>
            </w:pPr>
          </w:p>
        </w:tc>
        <w:tc>
          <w:tcPr>
            <w:tcW w:w="1294" w:type="dxa"/>
            <w:vAlign w:val="center"/>
          </w:tcPr>
          <w:p w14:paraId="11DBAE2C" w14:textId="77777777" w:rsidR="007160DE" w:rsidRPr="00F61C2A" w:rsidRDefault="007160DE" w:rsidP="007160DE">
            <w:pPr>
              <w:spacing w:after="0" w:line="240" w:lineRule="auto"/>
              <w:jc w:val="center"/>
              <w:rPr>
                <w:rFonts w:ascii="Garamond" w:hAnsi="Garamond"/>
                <w:b/>
              </w:rPr>
            </w:pPr>
          </w:p>
        </w:tc>
        <w:tc>
          <w:tcPr>
            <w:tcW w:w="1294" w:type="dxa"/>
          </w:tcPr>
          <w:p w14:paraId="33B57BFE" w14:textId="77777777" w:rsidR="007160DE" w:rsidRPr="00F61C2A" w:rsidRDefault="007160DE" w:rsidP="007160DE">
            <w:pPr>
              <w:spacing w:after="0" w:line="240" w:lineRule="auto"/>
              <w:jc w:val="center"/>
              <w:rPr>
                <w:rFonts w:ascii="Garamond" w:hAnsi="Garamond"/>
                <w:b/>
              </w:rPr>
            </w:pPr>
          </w:p>
        </w:tc>
        <w:tc>
          <w:tcPr>
            <w:tcW w:w="1437" w:type="dxa"/>
            <w:vAlign w:val="center"/>
          </w:tcPr>
          <w:p w14:paraId="546286FB" w14:textId="77777777" w:rsidR="007160DE" w:rsidRPr="00F61C2A" w:rsidRDefault="007160DE" w:rsidP="007160DE">
            <w:pPr>
              <w:spacing w:after="0" w:line="240" w:lineRule="auto"/>
              <w:jc w:val="center"/>
              <w:rPr>
                <w:rFonts w:ascii="Garamond" w:hAnsi="Garamond"/>
                <w:b/>
              </w:rPr>
            </w:pPr>
          </w:p>
        </w:tc>
        <w:tc>
          <w:tcPr>
            <w:tcW w:w="1438" w:type="dxa"/>
            <w:vAlign w:val="center"/>
          </w:tcPr>
          <w:p w14:paraId="62E11E81" w14:textId="77777777" w:rsidR="007160DE" w:rsidRPr="00F61C2A" w:rsidRDefault="007160DE" w:rsidP="007160DE">
            <w:pPr>
              <w:spacing w:after="0" w:line="240" w:lineRule="auto"/>
              <w:jc w:val="center"/>
              <w:rPr>
                <w:rFonts w:ascii="Garamond" w:hAnsi="Garamond"/>
                <w:b/>
              </w:rPr>
            </w:pPr>
          </w:p>
        </w:tc>
        <w:tc>
          <w:tcPr>
            <w:tcW w:w="1725" w:type="dxa"/>
            <w:vAlign w:val="center"/>
          </w:tcPr>
          <w:p w14:paraId="715C141A" w14:textId="77777777" w:rsidR="007160DE" w:rsidRPr="00F61C2A" w:rsidRDefault="007160DE" w:rsidP="007160DE">
            <w:pPr>
              <w:spacing w:after="0" w:line="240" w:lineRule="auto"/>
              <w:jc w:val="center"/>
              <w:rPr>
                <w:rFonts w:ascii="Garamond" w:hAnsi="Garamond"/>
                <w:b/>
              </w:rPr>
            </w:pPr>
          </w:p>
        </w:tc>
        <w:tc>
          <w:tcPr>
            <w:tcW w:w="1006" w:type="dxa"/>
            <w:vAlign w:val="center"/>
          </w:tcPr>
          <w:p w14:paraId="747C1018" w14:textId="77777777" w:rsidR="007160DE" w:rsidRPr="00F61C2A" w:rsidRDefault="007160DE" w:rsidP="007160DE">
            <w:pPr>
              <w:spacing w:after="0" w:line="240" w:lineRule="auto"/>
              <w:jc w:val="center"/>
              <w:rPr>
                <w:rFonts w:ascii="Garamond" w:hAnsi="Garamond"/>
                <w:b/>
              </w:rPr>
            </w:pPr>
          </w:p>
        </w:tc>
        <w:tc>
          <w:tcPr>
            <w:tcW w:w="2300" w:type="dxa"/>
            <w:vAlign w:val="center"/>
          </w:tcPr>
          <w:p w14:paraId="5682633A" w14:textId="77777777" w:rsidR="007160DE" w:rsidRPr="00F61C2A" w:rsidRDefault="007160DE" w:rsidP="007160DE">
            <w:pPr>
              <w:spacing w:after="0" w:line="240" w:lineRule="auto"/>
              <w:jc w:val="center"/>
              <w:rPr>
                <w:rFonts w:ascii="Garamond" w:hAnsi="Garamond"/>
                <w:b/>
              </w:rPr>
            </w:pPr>
          </w:p>
        </w:tc>
      </w:tr>
    </w:tbl>
    <w:p w14:paraId="30DE9A5A" w14:textId="77777777" w:rsidR="007160DE" w:rsidRPr="00F61C2A" w:rsidRDefault="007160DE" w:rsidP="007160DE">
      <w:pPr>
        <w:spacing w:after="0"/>
        <w:rPr>
          <w:rFonts w:ascii="Garamond" w:hAnsi="Garamond"/>
        </w:rPr>
      </w:pPr>
    </w:p>
    <w:p w14:paraId="66D442B0" w14:textId="77777777" w:rsidR="007160DE" w:rsidRPr="00F61C2A" w:rsidRDefault="007160DE" w:rsidP="007160DE">
      <w:pPr>
        <w:spacing w:after="0"/>
        <w:rPr>
          <w:rFonts w:ascii="Garamond" w:hAnsi="Garamond"/>
        </w:rPr>
      </w:pPr>
    </w:p>
    <w:p w14:paraId="780F4B87" w14:textId="77777777" w:rsidR="007160DE" w:rsidRPr="00F61C2A" w:rsidRDefault="007160DE" w:rsidP="007160DE">
      <w:pPr>
        <w:spacing w:after="0"/>
        <w:rPr>
          <w:rFonts w:ascii="Garamond" w:hAnsi="Garamond"/>
        </w:rPr>
      </w:pPr>
    </w:p>
    <w:tbl>
      <w:tblPr>
        <w:tblW w:w="1536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1"/>
        <w:gridCol w:w="2883"/>
        <w:gridCol w:w="2883"/>
        <w:gridCol w:w="3670"/>
        <w:gridCol w:w="2883"/>
      </w:tblGrid>
      <w:tr w:rsidR="007160DE" w:rsidRPr="00F61C2A" w14:paraId="2C62DF37" w14:textId="77777777" w:rsidTr="007160DE">
        <w:trPr>
          <w:trHeight w:val="730"/>
        </w:trPr>
        <w:tc>
          <w:tcPr>
            <w:tcW w:w="3041" w:type="dxa"/>
            <w:shd w:val="clear" w:color="auto" w:fill="BFBFBF"/>
            <w:vAlign w:val="center"/>
          </w:tcPr>
          <w:p w14:paraId="7DD161F7" w14:textId="77777777" w:rsidR="007160DE" w:rsidRPr="00F61C2A" w:rsidRDefault="007160DE" w:rsidP="007160DE">
            <w:pPr>
              <w:spacing w:after="0" w:line="240" w:lineRule="auto"/>
              <w:jc w:val="center"/>
              <w:rPr>
                <w:rFonts w:ascii="Garamond" w:hAnsi="Garamond"/>
                <w:b/>
              </w:rPr>
            </w:pPr>
            <w:r w:rsidRPr="00F61C2A">
              <w:rPr>
                <w:rFonts w:ascii="Garamond" w:hAnsi="Garamond"/>
                <w:b/>
              </w:rPr>
              <w:t>Соответствие гаранта требованиям ДОП</w:t>
            </w:r>
          </w:p>
        </w:tc>
        <w:tc>
          <w:tcPr>
            <w:tcW w:w="2883" w:type="dxa"/>
            <w:shd w:val="clear" w:color="auto" w:fill="BFBFBF"/>
            <w:vAlign w:val="center"/>
          </w:tcPr>
          <w:p w14:paraId="64A83E88" w14:textId="77777777" w:rsidR="007160DE" w:rsidRPr="00F61C2A" w:rsidRDefault="007160DE" w:rsidP="007160DE">
            <w:pPr>
              <w:spacing w:after="0" w:line="240" w:lineRule="auto"/>
              <w:jc w:val="center"/>
              <w:rPr>
                <w:rFonts w:ascii="Garamond" w:hAnsi="Garamond"/>
                <w:b/>
              </w:rPr>
            </w:pPr>
            <w:r w:rsidRPr="00F61C2A">
              <w:rPr>
                <w:rFonts w:ascii="Garamond" w:hAnsi="Garamond"/>
                <w:b/>
              </w:rPr>
              <w:t>Дата начала действия банковской гарантии</w:t>
            </w:r>
          </w:p>
        </w:tc>
        <w:tc>
          <w:tcPr>
            <w:tcW w:w="2883" w:type="dxa"/>
            <w:shd w:val="clear" w:color="auto" w:fill="BFBFBF"/>
            <w:vAlign w:val="center"/>
          </w:tcPr>
          <w:p w14:paraId="2573E6B6" w14:textId="77777777" w:rsidR="007160DE" w:rsidRPr="00F61C2A" w:rsidRDefault="007160DE" w:rsidP="007160DE">
            <w:pPr>
              <w:spacing w:after="0" w:line="240" w:lineRule="auto"/>
              <w:jc w:val="center"/>
              <w:rPr>
                <w:rFonts w:ascii="Garamond" w:hAnsi="Garamond"/>
                <w:b/>
              </w:rPr>
            </w:pPr>
            <w:r w:rsidRPr="00F61C2A">
              <w:rPr>
                <w:rFonts w:ascii="Garamond" w:hAnsi="Garamond"/>
                <w:b/>
              </w:rPr>
              <w:t>Дата окончания действия банковской гарантии</w:t>
            </w:r>
          </w:p>
        </w:tc>
        <w:tc>
          <w:tcPr>
            <w:tcW w:w="3670" w:type="dxa"/>
            <w:shd w:val="clear" w:color="auto" w:fill="BFBFBF"/>
            <w:vAlign w:val="center"/>
          </w:tcPr>
          <w:p w14:paraId="6A669EE5" w14:textId="77777777" w:rsidR="007160DE" w:rsidRPr="00F61C2A" w:rsidRDefault="007160DE" w:rsidP="007160DE">
            <w:pPr>
              <w:spacing w:after="0" w:line="240" w:lineRule="auto"/>
              <w:jc w:val="center"/>
              <w:rPr>
                <w:rFonts w:ascii="Garamond" w:hAnsi="Garamond"/>
                <w:b/>
              </w:rPr>
            </w:pPr>
            <w:r w:rsidRPr="00F61C2A">
              <w:rPr>
                <w:rFonts w:ascii="Garamond" w:hAnsi="Garamond"/>
                <w:b/>
              </w:rPr>
              <w:t>Банковская гарантия регулируется законодательством Российской Федерации</w:t>
            </w:r>
          </w:p>
        </w:tc>
        <w:tc>
          <w:tcPr>
            <w:tcW w:w="2883" w:type="dxa"/>
            <w:shd w:val="clear" w:color="auto" w:fill="BFBFBF"/>
            <w:vAlign w:val="center"/>
          </w:tcPr>
          <w:p w14:paraId="7DEA9BAB" w14:textId="77777777" w:rsidR="007160DE" w:rsidRPr="00F61C2A" w:rsidRDefault="007160DE" w:rsidP="007160DE">
            <w:pPr>
              <w:spacing w:after="0" w:line="240" w:lineRule="auto"/>
              <w:jc w:val="center"/>
              <w:rPr>
                <w:rFonts w:ascii="Garamond" w:hAnsi="Garamond"/>
                <w:b/>
              </w:rPr>
            </w:pPr>
            <w:r w:rsidRPr="00F61C2A">
              <w:rPr>
                <w:rFonts w:ascii="Garamond" w:hAnsi="Garamond"/>
                <w:b/>
              </w:rPr>
              <w:t>Примечание</w:t>
            </w:r>
          </w:p>
        </w:tc>
      </w:tr>
      <w:tr w:rsidR="007160DE" w:rsidRPr="00F61C2A" w14:paraId="7FA17637" w14:textId="77777777" w:rsidTr="007160DE">
        <w:trPr>
          <w:trHeight w:val="231"/>
        </w:trPr>
        <w:tc>
          <w:tcPr>
            <w:tcW w:w="3041" w:type="dxa"/>
            <w:vAlign w:val="center"/>
          </w:tcPr>
          <w:p w14:paraId="681A10A1"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rPr>
              <w:t>1</w:t>
            </w:r>
            <w:r w:rsidRPr="00F61C2A">
              <w:rPr>
                <w:rFonts w:ascii="Garamond" w:hAnsi="Garamond"/>
                <w:b/>
                <w:lang w:val="en-US"/>
              </w:rPr>
              <w:t>2</w:t>
            </w:r>
          </w:p>
        </w:tc>
        <w:tc>
          <w:tcPr>
            <w:tcW w:w="2883" w:type="dxa"/>
            <w:vAlign w:val="center"/>
          </w:tcPr>
          <w:p w14:paraId="4AFCCD8D"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rPr>
              <w:t>1</w:t>
            </w:r>
            <w:r w:rsidRPr="00F61C2A">
              <w:rPr>
                <w:rFonts w:ascii="Garamond" w:hAnsi="Garamond"/>
                <w:b/>
                <w:lang w:val="en-US"/>
              </w:rPr>
              <w:t>3</w:t>
            </w:r>
          </w:p>
        </w:tc>
        <w:tc>
          <w:tcPr>
            <w:tcW w:w="2883" w:type="dxa"/>
            <w:vAlign w:val="center"/>
          </w:tcPr>
          <w:p w14:paraId="5F6664A0" w14:textId="77777777" w:rsidR="007160DE" w:rsidRPr="00F61C2A" w:rsidRDefault="007160DE" w:rsidP="007160DE">
            <w:pPr>
              <w:spacing w:after="0" w:line="240" w:lineRule="auto"/>
              <w:jc w:val="center"/>
              <w:rPr>
                <w:rFonts w:ascii="Garamond" w:hAnsi="Garamond"/>
                <w:b/>
                <w:lang w:val="en-US"/>
              </w:rPr>
            </w:pPr>
            <w:r w:rsidRPr="00F61C2A">
              <w:rPr>
                <w:rFonts w:ascii="Garamond" w:hAnsi="Garamond"/>
                <w:b/>
              </w:rPr>
              <w:t>1</w:t>
            </w:r>
            <w:r w:rsidRPr="00F61C2A">
              <w:rPr>
                <w:rFonts w:ascii="Garamond" w:hAnsi="Garamond"/>
                <w:b/>
                <w:lang w:val="en-US"/>
              </w:rPr>
              <w:t>4</w:t>
            </w:r>
          </w:p>
        </w:tc>
        <w:tc>
          <w:tcPr>
            <w:tcW w:w="3670" w:type="dxa"/>
            <w:vAlign w:val="center"/>
          </w:tcPr>
          <w:p w14:paraId="762F361F" w14:textId="77777777" w:rsidR="007160DE" w:rsidRPr="00F61C2A" w:rsidRDefault="007160DE" w:rsidP="007160DE">
            <w:pPr>
              <w:spacing w:after="0" w:line="240" w:lineRule="auto"/>
              <w:jc w:val="center"/>
              <w:rPr>
                <w:rFonts w:ascii="Garamond" w:hAnsi="Garamond"/>
                <w:b/>
              </w:rPr>
            </w:pPr>
            <w:r w:rsidRPr="00F61C2A">
              <w:rPr>
                <w:rFonts w:ascii="Garamond" w:hAnsi="Garamond"/>
                <w:b/>
              </w:rPr>
              <w:t>15</w:t>
            </w:r>
          </w:p>
        </w:tc>
        <w:tc>
          <w:tcPr>
            <w:tcW w:w="2883" w:type="dxa"/>
            <w:vAlign w:val="center"/>
          </w:tcPr>
          <w:p w14:paraId="0C3C47F7" w14:textId="77777777" w:rsidR="007160DE" w:rsidRPr="00F61C2A" w:rsidRDefault="007160DE" w:rsidP="007160DE">
            <w:pPr>
              <w:spacing w:after="0" w:line="240" w:lineRule="auto"/>
              <w:jc w:val="center"/>
              <w:rPr>
                <w:rFonts w:ascii="Garamond" w:hAnsi="Garamond"/>
                <w:b/>
              </w:rPr>
            </w:pPr>
            <w:r w:rsidRPr="00F61C2A">
              <w:rPr>
                <w:rFonts w:ascii="Garamond" w:hAnsi="Garamond"/>
                <w:b/>
              </w:rPr>
              <w:t>16</w:t>
            </w:r>
          </w:p>
        </w:tc>
      </w:tr>
      <w:tr w:rsidR="007160DE" w:rsidRPr="00F61C2A" w14:paraId="6182B5A6" w14:textId="77777777" w:rsidTr="007160DE">
        <w:trPr>
          <w:trHeight w:val="231"/>
        </w:trPr>
        <w:tc>
          <w:tcPr>
            <w:tcW w:w="3041" w:type="dxa"/>
          </w:tcPr>
          <w:p w14:paraId="7041119E" w14:textId="77777777" w:rsidR="007160DE" w:rsidRPr="00F61C2A" w:rsidRDefault="007160DE" w:rsidP="007160DE">
            <w:pPr>
              <w:spacing w:after="0" w:line="240" w:lineRule="auto"/>
              <w:jc w:val="center"/>
              <w:rPr>
                <w:rFonts w:ascii="Garamond" w:hAnsi="Garamond"/>
                <w:b/>
              </w:rPr>
            </w:pPr>
          </w:p>
        </w:tc>
        <w:tc>
          <w:tcPr>
            <w:tcW w:w="2883" w:type="dxa"/>
            <w:vAlign w:val="center"/>
          </w:tcPr>
          <w:p w14:paraId="0B4DBB22" w14:textId="77777777" w:rsidR="007160DE" w:rsidRPr="00F61C2A" w:rsidRDefault="007160DE" w:rsidP="007160DE">
            <w:pPr>
              <w:spacing w:after="0" w:line="240" w:lineRule="auto"/>
              <w:jc w:val="center"/>
              <w:rPr>
                <w:rFonts w:ascii="Garamond" w:hAnsi="Garamond"/>
                <w:b/>
              </w:rPr>
            </w:pPr>
          </w:p>
        </w:tc>
        <w:tc>
          <w:tcPr>
            <w:tcW w:w="2883" w:type="dxa"/>
            <w:vAlign w:val="center"/>
          </w:tcPr>
          <w:p w14:paraId="4010CE02" w14:textId="77777777" w:rsidR="007160DE" w:rsidRPr="00F61C2A" w:rsidRDefault="007160DE" w:rsidP="007160DE">
            <w:pPr>
              <w:spacing w:after="0" w:line="240" w:lineRule="auto"/>
              <w:jc w:val="center"/>
              <w:rPr>
                <w:rFonts w:ascii="Garamond" w:hAnsi="Garamond"/>
                <w:b/>
              </w:rPr>
            </w:pPr>
          </w:p>
        </w:tc>
        <w:tc>
          <w:tcPr>
            <w:tcW w:w="3670" w:type="dxa"/>
          </w:tcPr>
          <w:p w14:paraId="5FBC0794" w14:textId="77777777" w:rsidR="007160DE" w:rsidRPr="00F61C2A" w:rsidRDefault="007160DE" w:rsidP="007160DE">
            <w:pPr>
              <w:spacing w:after="0" w:line="240" w:lineRule="auto"/>
              <w:jc w:val="center"/>
              <w:rPr>
                <w:rFonts w:ascii="Garamond" w:hAnsi="Garamond"/>
                <w:b/>
              </w:rPr>
            </w:pPr>
          </w:p>
        </w:tc>
        <w:tc>
          <w:tcPr>
            <w:tcW w:w="2883" w:type="dxa"/>
            <w:vAlign w:val="center"/>
          </w:tcPr>
          <w:p w14:paraId="4B7BA556" w14:textId="77777777" w:rsidR="007160DE" w:rsidRPr="00F61C2A" w:rsidRDefault="007160DE" w:rsidP="007160DE">
            <w:pPr>
              <w:spacing w:after="0" w:line="240" w:lineRule="auto"/>
              <w:jc w:val="center"/>
              <w:rPr>
                <w:rFonts w:ascii="Garamond" w:hAnsi="Garamond"/>
                <w:b/>
              </w:rPr>
            </w:pPr>
          </w:p>
        </w:tc>
      </w:tr>
      <w:tr w:rsidR="007160DE" w:rsidRPr="00F61C2A" w14:paraId="21B8884E" w14:textId="77777777" w:rsidTr="007160DE">
        <w:trPr>
          <w:trHeight w:val="221"/>
        </w:trPr>
        <w:tc>
          <w:tcPr>
            <w:tcW w:w="3041" w:type="dxa"/>
            <w:vAlign w:val="center"/>
          </w:tcPr>
          <w:p w14:paraId="6E7F803C" w14:textId="77777777" w:rsidR="007160DE" w:rsidRPr="00F61C2A" w:rsidRDefault="007160DE" w:rsidP="007160DE">
            <w:pPr>
              <w:spacing w:after="0" w:line="240" w:lineRule="auto"/>
              <w:jc w:val="center"/>
              <w:rPr>
                <w:rFonts w:ascii="Garamond" w:hAnsi="Garamond"/>
                <w:b/>
              </w:rPr>
            </w:pPr>
          </w:p>
        </w:tc>
        <w:tc>
          <w:tcPr>
            <w:tcW w:w="2883" w:type="dxa"/>
          </w:tcPr>
          <w:p w14:paraId="2C678352" w14:textId="77777777" w:rsidR="007160DE" w:rsidRPr="00F61C2A" w:rsidRDefault="007160DE" w:rsidP="007160DE">
            <w:pPr>
              <w:spacing w:after="0" w:line="240" w:lineRule="auto"/>
              <w:jc w:val="center"/>
              <w:rPr>
                <w:rFonts w:ascii="Garamond" w:hAnsi="Garamond"/>
                <w:b/>
              </w:rPr>
            </w:pPr>
          </w:p>
        </w:tc>
        <w:tc>
          <w:tcPr>
            <w:tcW w:w="2883" w:type="dxa"/>
          </w:tcPr>
          <w:p w14:paraId="1A25AEA4" w14:textId="77777777" w:rsidR="007160DE" w:rsidRPr="00F61C2A" w:rsidRDefault="007160DE" w:rsidP="007160DE">
            <w:pPr>
              <w:spacing w:after="0" w:line="240" w:lineRule="auto"/>
              <w:jc w:val="center"/>
              <w:rPr>
                <w:rFonts w:ascii="Garamond" w:hAnsi="Garamond"/>
                <w:b/>
              </w:rPr>
            </w:pPr>
          </w:p>
        </w:tc>
        <w:tc>
          <w:tcPr>
            <w:tcW w:w="3670" w:type="dxa"/>
          </w:tcPr>
          <w:p w14:paraId="32A998DA" w14:textId="77777777" w:rsidR="007160DE" w:rsidRPr="00F61C2A" w:rsidRDefault="007160DE" w:rsidP="007160DE">
            <w:pPr>
              <w:spacing w:after="0" w:line="240" w:lineRule="auto"/>
              <w:jc w:val="center"/>
              <w:rPr>
                <w:rFonts w:ascii="Garamond" w:hAnsi="Garamond"/>
                <w:b/>
              </w:rPr>
            </w:pPr>
          </w:p>
        </w:tc>
        <w:tc>
          <w:tcPr>
            <w:tcW w:w="2883" w:type="dxa"/>
          </w:tcPr>
          <w:p w14:paraId="2F59C3C7" w14:textId="77777777" w:rsidR="007160DE" w:rsidRPr="00F61C2A" w:rsidRDefault="007160DE" w:rsidP="007160DE">
            <w:pPr>
              <w:spacing w:after="0" w:line="240" w:lineRule="auto"/>
              <w:jc w:val="center"/>
              <w:rPr>
                <w:rFonts w:ascii="Garamond" w:hAnsi="Garamond"/>
                <w:b/>
              </w:rPr>
            </w:pPr>
          </w:p>
        </w:tc>
      </w:tr>
    </w:tbl>
    <w:p w14:paraId="3F51D81A" w14:textId="77777777" w:rsidR="007160DE" w:rsidRDefault="007160DE" w:rsidP="007160DE">
      <w:pPr>
        <w:tabs>
          <w:tab w:val="left" w:pos="8505"/>
        </w:tabs>
        <w:jc w:val="right"/>
        <w:rPr>
          <w:rFonts w:ascii="Garamond" w:hAnsi="Garamond"/>
          <w:b/>
          <w:bCs/>
        </w:rPr>
      </w:pPr>
    </w:p>
    <w:p w14:paraId="41DC2706" w14:textId="77777777" w:rsidR="007160DE" w:rsidRDefault="007160DE" w:rsidP="007160DE">
      <w:pPr>
        <w:tabs>
          <w:tab w:val="left" w:pos="8505"/>
        </w:tabs>
        <w:spacing w:after="0"/>
        <w:jc w:val="right"/>
        <w:rPr>
          <w:rFonts w:ascii="Garamond" w:hAnsi="Garamond"/>
          <w:b/>
          <w:bCs/>
        </w:rPr>
      </w:pPr>
    </w:p>
    <w:p w14:paraId="35D1F942" w14:textId="77777777" w:rsidR="007160DE" w:rsidRPr="007A47AE" w:rsidRDefault="007160DE" w:rsidP="00A907BA">
      <w:pPr>
        <w:tabs>
          <w:tab w:val="left" w:pos="3600"/>
        </w:tabs>
        <w:rPr>
          <w:lang w:eastAsia="ru-RU"/>
        </w:rPr>
      </w:pPr>
    </w:p>
    <w:p w14:paraId="535417EA" w14:textId="77777777" w:rsidR="00A907BA" w:rsidRDefault="007160DE" w:rsidP="00A907BA">
      <w:pPr>
        <w:tabs>
          <w:tab w:val="left" w:pos="3600"/>
        </w:tabs>
        <w:rPr>
          <w:lang w:eastAsia="ru-RU"/>
        </w:rPr>
        <w:sectPr w:rsidR="00A907BA" w:rsidSect="00D236C4">
          <w:pgSz w:w="16838" w:h="11906" w:orient="landscape"/>
          <w:pgMar w:top="1418" w:right="1134" w:bottom="851" w:left="1134" w:header="709" w:footer="709" w:gutter="0"/>
          <w:cols w:space="708"/>
          <w:docGrid w:linePitch="360"/>
        </w:sectPr>
      </w:pPr>
      <w:r>
        <w:rPr>
          <w:lang w:eastAsia="ru-RU"/>
        </w:rPr>
        <w:tab/>
      </w:r>
    </w:p>
    <w:p w14:paraId="46A54139" w14:textId="77777777" w:rsidR="007160DE" w:rsidRDefault="007160DE" w:rsidP="007160DE">
      <w:pPr>
        <w:pStyle w:val="21"/>
        <w:keepNext/>
        <w:spacing w:after="0" w:line="240" w:lineRule="auto"/>
        <w:jc w:val="right"/>
        <w:rPr>
          <w:rFonts w:ascii="Garamond" w:eastAsia="Calibri" w:hAnsi="Garamond"/>
          <w:b/>
          <w:color w:val="000000"/>
          <w:sz w:val="22"/>
          <w:szCs w:val="22"/>
        </w:rPr>
      </w:pPr>
      <w:r w:rsidRPr="009F7151">
        <w:rPr>
          <w:rFonts w:ascii="Garamond" w:eastAsia="Calibri" w:hAnsi="Garamond"/>
          <w:b/>
          <w:color w:val="000000"/>
          <w:sz w:val="22"/>
          <w:szCs w:val="22"/>
        </w:rPr>
        <w:lastRenderedPageBreak/>
        <w:t xml:space="preserve">Приложение </w:t>
      </w:r>
      <w:r>
        <w:rPr>
          <w:rFonts w:ascii="Garamond" w:eastAsia="Calibri" w:hAnsi="Garamond"/>
          <w:b/>
          <w:color w:val="000000"/>
          <w:sz w:val="22"/>
          <w:szCs w:val="22"/>
        </w:rPr>
        <w:t>2.12.1</w:t>
      </w:r>
    </w:p>
    <w:p w14:paraId="4CC408E3" w14:textId="77777777" w:rsidR="007160DE" w:rsidRPr="009F7151" w:rsidRDefault="007160DE" w:rsidP="007160DE">
      <w:pPr>
        <w:pStyle w:val="21"/>
        <w:keepNext/>
        <w:spacing w:after="0" w:line="240" w:lineRule="auto"/>
        <w:jc w:val="right"/>
        <w:rPr>
          <w:rFonts w:ascii="Garamond" w:eastAsia="Calibri" w:hAnsi="Garamond"/>
          <w:b/>
          <w:color w:val="000000"/>
          <w:sz w:val="22"/>
          <w:szCs w:val="22"/>
        </w:rPr>
      </w:pPr>
    </w:p>
    <w:p w14:paraId="1795DCDC" w14:textId="77777777" w:rsidR="007160DE" w:rsidRPr="009A7319" w:rsidRDefault="007160DE" w:rsidP="007160DE">
      <w:pPr>
        <w:pStyle w:val="21"/>
        <w:keepNext/>
        <w:spacing w:after="0" w:line="240" w:lineRule="auto"/>
        <w:jc w:val="right"/>
        <w:rPr>
          <w:rFonts w:ascii="Garamond" w:eastAsia="Calibri" w:hAnsi="Garamond"/>
          <w:b/>
          <w:color w:val="000000"/>
          <w:sz w:val="22"/>
          <w:szCs w:val="22"/>
        </w:rPr>
      </w:pPr>
      <w:r w:rsidRPr="009F7151">
        <w:rPr>
          <w:rFonts w:ascii="Garamond" w:eastAsia="Calibri" w:hAnsi="Garamond"/>
          <w:b/>
          <w:color w:val="000000"/>
          <w:sz w:val="22"/>
          <w:szCs w:val="22"/>
        </w:rPr>
        <w:t xml:space="preserve">(Банковская гарантия по </w:t>
      </w:r>
      <w:r w:rsidRPr="009A7319">
        <w:rPr>
          <w:rFonts w:ascii="Garamond" w:eastAsia="Calibri" w:hAnsi="Garamond"/>
          <w:b/>
          <w:color w:val="000000"/>
          <w:sz w:val="22"/>
          <w:szCs w:val="22"/>
        </w:rPr>
        <w:t>Соглашению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w:t>
      </w:r>
    </w:p>
    <w:p w14:paraId="6B46A914" w14:textId="77777777" w:rsidR="007160DE" w:rsidRPr="009A7319" w:rsidRDefault="007160DE" w:rsidP="007160DE">
      <w:pPr>
        <w:keepNext/>
        <w:widowControl w:val="0"/>
        <w:jc w:val="center"/>
        <w:rPr>
          <w:rFonts w:ascii="Garamond" w:hAnsi="Garamond"/>
          <w:b/>
        </w:rPr>
      </w:pPr>
    </w:p>
    <w:p w14:paraId="10D15735" w14:textId="77777777" w:rsidR="007160DE" w:rsidRPr="009A7319" w:rsidRDefault="007160DE" w:rsidP="007160DE">
      <w:pPr>
        <w:spacing w:line="360" w:lineRule="auto"/>
        <w:jc w:val="center"/>
        <w:rPr>
          <w:rFonts w:ascii="Garamond" w:hAnsi="Garamond"/>
          <w:b/>
        </w:rPr>
      </w:pPr>
      <w:r w:rsidRPr="009A7319">
        <w:rPr>
          <w:rFonts w:ascii="Garamond" w:hAnsi="Garamond"/>
          <w:b/>
        </w:rPr>
        <w:t xml:space="preserve">БАНКОВСКАЯ ГАРАНТИЯ </w:t>
      </w:r>
      <w:r w:rsidRPr="009A7319">
        <w:rPr>
          <w:rFonts w:ascii="Garamond" w:hAnsi="Garamond"/>
          <w:lang w:val="en-US"/>
        </w:rPr>
        <w:t>N</w:t>
      </w:r>
      <w:r w:rsidRPr="009A7319">
        <w:rPr>
          <w:rFonts w:ascii="Garamond" w:hAnsi="Garamond"/>
          <w:b/>
        </w:rPr>
        <w:t xml:space="preserve"> _____________</w:t>
      </w:r>
    </w:p>
    <w:p w14:paraId="4A0B584E" w14:textId="77777777" w:rsidR="007160DE" w:rsidRPr="009A7319" w:rsidRDefault="007160DE" w:rsidP="007160DE">
      <w:pPr>
        <w:spacing w:line="360" w:lineRule="auto"/>
        <w:jc w:val="center"/>
        <w:rPr>
          <w:rFonts w:ascii="Garamond" w:hAnsi="Garamond"/>
        </w:rPr>
      </w:pPr>
    </w:p>
    <w:p w14:paraId="30479030" w14:textId="77777777" w:rsidR="007160DE" w:rsidRPr="009A7319" w:rsidRDefault="007160DE" w:rsidP="007160DE">
      <w:pPr>
        <w:tabs>
          <w:tab w:val="left" w:pos="9840"/>
        </w:tabs>
        <w:spacing w:line="360" w:lineRule="auto"/>
        <w:ind w:firstLine="720"/>
        <w:jc w:val="both"/>
        <w:rPr>
          <w:rFonts w:ascii="Garamond" w:hAnsi="Garamond"/>
          <w:b/>
        </w:rPr>
      </w:pPr>
      <w:r w:rsidRPr="009A7319">
        <w:rPr>
          <w:rFonts w:ascii="Garamond" w:hAnsi="Garamond"/>
          <w:b/>
        </w:rPr>
        <w:t>Москва                                                                                                               __________________</w:t>
      </w:r>
      <w:r>
        <w:rPr>
          <w:rStyle w:val="affe"/>
          <w:rFonts w:ascii="Garamond" w:hAnsi="Garamond"/>
          <w:b/>
        </w:rPr>
        <w:footnoteReference w:id="1"/>
      </w:r>
    </w:p>
    <w:p w14:paraId="447351D6" w14:textId="77777777" w:rsidR="007160DE" w:rsidRPr="009A7319" w:rsidRDefault="007160DE" w:rsidP="007160DE">
      <w:pPr>
        <w:tabs>
          <w:tab w:val="left" w:pos="9840"/>
        </w:tabs>
        <w:spacing w:line="360" w:lineRule="auto"/>
        <w:ind w:firstLine="720"/>
        <w:jc w:val="both"/>
        <w:rPr>
          <w:rFonts w:ascii="Garamond" w:hAnsi="Garamond"/>
          <w:b/>
        </w:rPr>
      </w:pPr>
    </w:p>
    <w:p w14:paraId="171754C3" w14:textId="77777777" w:rsidR="007160DE" w:rsidRPr="009A7319" w:rsidRDefault="007160DE" w:rsidP="007160DE">
      <w:pPr>
        <w:spacing w:before="120" w:after="120" w:line="360" w:lineRule="auto"/>
        <w:ind w:left="720"/>
        <w:jc w:val="both"/>
        <w:rPr>
          <w:rFonts w:ascii="Garamond" w:hAnsi="Garamond"/>
        </w:rPr>
      </w:pPr>
      <w:r w:rsidRPr="009A7319">
        <w:rPr>
          <w:rFonts w:ascii="Garamond" w:hAnsi="Garamond"/>
        </w:rPr>
        <w:t>Настоящей Гарантией ________________ (</w:t>
      </w:r>
      <w:r w:rsidRPr="009A7319">
        <w:rPr>
          <w:rFonts w:ascii="Garamond" w:hAnsi="Garamond"/>
          <w:i/>
        </w:rPr>
        <w:t xml:space="preserve">наименование гаранта </w:t>
      </w:r>
      <w:r w:rsidRPr="009A7319">
        <w:rPr>
          <w:rStyle w:val="affe"/>
          <w:rFonts w:ascii="Garamond" w:hAnsi="Garamond"/>
        </w:rPr>
        <w:footnoteReference w:customMarkFollows="1" w:id="2"/>
        <w:t>2</w:t>
      </w:r>
      <w:r w:rsidRPr="009A7319">
        <w:rPr>
          <w:rFonts w:ascii="Garamond" w:hAnsi="Garamond"/>
        </w:rPr>
        <w:t>), именуемый в дальнейшем Гарант, по просьбе _________________ (</w:t>
      </w:r>
      <w:r w:rsidRPr="009A7319">
        <w:rPr>
          <w:rFonts w:ascii="Garamond" w:hAnsi="Garamond"/>
          <w:i/>
        </w:rPr>
        <w:t xml:space="preserve">наименование участника оптового рынка электрической энергии и мощности </w:t>
      </w:r>
      <w:r w:rsidRPr="0046555A">
        <w:rPr>
          <w:rStyle w:val="affe"/>
          <w:rFonts w:ascii="Garamond" w:hAnsi="Garamond"/>
        </w:rPr>
        <w:footnoteReference w:customMarkFollows="1" w:id="3"/>
        <w:t>3</w:t>
      </w:r>
      <w:r w:rsidRPr="0046555A">
        <w:rPr>
          <w:rFonts w:ascii="Garamond" w:hAnsi="Garamond"/>
        </w:rPr>
        <w:t>)</w:t>
      </w:r>
      <w:r w:rsidRPr="009A7319">
        <w:rPr>
          <w:rFonts w:ascii="Garamond" w:hAnsi="Garamond"/>
          <w:i/>
        </w:rPr>
        <w:t xml:space="preserve"> </w:t>
      </w:r>
      <w:r w:rsidRPr="009A7319">
        <w:rPr>
          <w:rFonts w:ascii="Garamond" w:hAnsi="Garamond"/>
        </w:rPr>
        <w:t>(</w:t>
      </w:r>
      <w:r w:rsidRPr="009A7319">
        <w:rPr>
          <w:rFonts w:ascii="Garamond" w:hAnsi="Garamond"/>
          <w:i/>
        </w:rPr>
        <w:t>ИНН___________</w:t>
      </w:r>
      <w:r w:rsidRPr="009A7319">
        <w:rPr>
          <w:rFonts w:ascii="Garamond" w:hAnsi="Garamond"/>
        </w:rPr>
        <w:t xml:space="preserve">), именуемого в дальнейшем Принципал, дает обязательство уплатить Акционерному обществу Центр финансовых расчетов (ИНН 7705620038), именуемому в дальнейшем Бенефициар, в случае невыполнения Принципалом своих обязательств по Соглашению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w:t>
      </w:r>
      <w:r w:rsidRPr="009A7319">
        <w:rPr>
          <w:rFonts w:ascii="Garamond" w:hAnsi="Garamond"/>
          <w:lang w:val="en-US"/>
        </w:rPr>
        <w:t>N</w:t>
      </w:r>
      <w:r w:rsidRPr="009A7319">
        <w:rPr>
          <w:rFonts w:ascii="Garamond" w:hAnsi="Garamond"/>
        </w:rPr>
        <w:t xml:space="preserve"> ___ от ___________________</w:t>
      </w:r>
      <w:r w:rsidRPr="009A7319">
        <w:rPr>
          <w:rStyle w:val="affe"/>
          <w:rFonts w:ascii="Garamond" w:hAnsi="Garamond"/>
        </w:rPr>
        <w:t>1</w:t>
      </w:r>
      <w:r w:rsidRPr="009A7319">
        <w:rPr>
          <w:rFonts w:ascii="Garamond" w:hAnsi="Garamond"/>
        </w:rPr>
        <w:t xml:space="preserve"> (далее - Соглашение) денежную сумму в пределах ________________</w:t>
      </w:r>
      <w:r w:rsidRPr="009A7319">
        <w:rPr>
          <w:rStyle w:val="affe"/>
          <w:rFonts w:ascii="Garamond" w:hAnsi="Garamond"/>
        </w:rPr>
        <w:footnoteReference w:customMarkFollows="1" w:id="4"/>
        <w:t>4</w:t>
      </w:r>
      <w:r w:rsidRPr="009A7319">
        <w:rPr>
          <w:rFonts w:ascii="Garamond" w:hAnsi="Garamond"/>
        </w:rPr>
        <w:t xml:space="preserve"> (___________</w:t>
      </w:r>
      <w:r w:rsidRPr="009A7319">
        <w:rPr>
          <w:rStyle w:val="affe"/>
          <w:rFonts w:ascii="Garamond" w:hAnsi="Garamond"/>
        </w:rPr>
        <w:footnoteReference w:customMarkFollows="1" w:id="5"/>
        <w:t>5</w:t>
      </w:r>
      <w:r w:rsidRPr="009A7319">
        <w:rPr>
          <w:rFonts w:ascii="Garamond" w:hAnsi="Garamond"/>
        </w:rPr>
        <w:t>) российских рублей __________</w:t>
      </w:r>
      <w:r w:rsidRPr="009A7319">
        <w:rPr>
          <w:rStyle w:val="affe"/>
          <w:rFonts w:ascii="Garamond" w:hAnsi="Garamond"/>
        </w:rPr>
        <w:t>4</w:t>
      </w:r>
      <w:r w:rsidRPr="009A7319">
        <w:rPr>
          <w:rFonts w:ascii="Garamond" w:hAnsi="Garamond"/>
        </w:rPr>
        <w:t xml:space="preserve"> (________________</w:t>
      </w:r>
      <w:r w:rsidRPr="009A7319">
        <w:rPr>
          <w:rStyle w:val="affe"/>
          <w:rFonts w:ascii="Garamond" w:hAnsi="Garamond"/>
        </w:rPr>
        <w:t>5</w:t>
      </w:r>
      <w:r w:rsidRPr="009A7319">
        <w:rPr>
          <w:rFonts w:ascii="Garamond" w:hAnsi="Garamond"/>
        </w:rPr>
        <w:t>) копеек (далее - сумма, на которую выдана гарантия) на следующих условиях.</w:t>
      </w:r>
    </w:p>
    <w:p w14:paraId="751B8465"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 xml:space="preserve">Настоящей Гарантией обеспечивается надлежащее исполнение Принципалом обязательств по Соглашению по перечислению денежных средств в счет уплаты штрафов за неисполнение или ненадлежащее исполнение своих обязательств по договорам купли-продажи мощности по результатам конкурентного отбора мощности новых генерирующих объектов, а также в счет выплаты денежных сумм за отказ от исполнения обязательств, предусмотренных договорами </w:t>
      </w:r>
      <w:r w:rsidRPr="009A7319">
        <w:rPr>
          <w:rFonts w:ascii="Garamond" w:hAnsi="Garamond"/>
          <w:sz w:val="22"/>
        </w:rPr>
        <w:t>купли-продажи мощности по результатам конкурентного отбора мощности новых генерирующих объектов</w:t>
      </w:r>
      <w:r w:rsidRPr="009A7319">
        <w:rPr>
          <w:rFonts w:ascii="Garamond" w:hAnsi="Garamond"/>
          <w:sz w:val="22"/>
          <w:szCs w:val="22"/>
        </w:rPr>
        <w:t>, заключенными Принципалом в отношении объектов генерации, указанных в Соглашении. Настоящей гарантией обеспечивается надлежащее исполнение Принципалом обязательств по Соглашению, срок исполнения которых наступил в период действия настоящей Гарантии.</w:t>
      </w:r>
    </w:p>
    <w:p w14:paraId="3BB30270"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lastRenderedPageBreak/>
        <w:t>Настоящая Гарантия вступает в силу с ____________</w:t>
      </w:r>
      <w:r w:rsidRPr="009A7319">
        <w:rPr>
          <w:rStyle w:val="affe"/>
          <w:rFonts w:ascii="Garamond" w:hAnsi="Garamond"/>
          <w:sz w:val="22"/>
          <w:szCs w:val="22"/>
        </w:rPr>
        <w:t>1</w:t>
      </w:r>
      <w:r w:rsidRPr="009A7319">
        <w:rPr>
          <w:rFonts w:ascii="Garamond" w:hAnsi="Garamond"/>
          <w:sz w:val="22"/>
          <w:szCs w:val="22"/>
        </w:rPr>
        <w:t xml:space="preserve"> и действует по ________________</w:t>
      </w:r>
      <w:r w:rsidRPr="009A7319">
        <w:rPr>
          <w:rStyle w:val="affe"/>
          <w:rFonts w:ascii="Garamond" w:hAnsi="Garamond"/>
          <w:sz w:val="22"/>
          <w:szCs w:val="22"/>
        </w:rPr>
        <w:t>1</w:t>
      </w:r>
      <w:r w:rsidRPr="009A7319">
        <w:rPr>
          <w:rFonts w:ascii="Garamond" w:hAnsi="Garamond"/>
          <w:sz w:val="22"/>
          <w:szCs w:val="22"/>
        </w:rPr>
        <w:t>, включительно, после чего она автоматически теряет силу, независимо от того, была ли она возвращена Гаранту или нет.</w:t>
      </w:r>
    </w:p>
    <w:p w14:paraId="5D716451" w14:textId="77777777" w:rsidR="007160DE" w:rsidRPr="009A7319" w:rsidRDefault="007160DE" w:rsidP="007160DE">
      <w:pPr>
        <w:widowControl w:val="0"/>
        <w:numPr>
          <w:ilvl w:val="0"/>
          <w:numId w:val="42"/>
        </w:numPr>
        <w:autoSpaceDE w:val="0"/>
        <w:autoSpaceDN w:val="0"/>
        <w:adjustRightInd w:val="0"/>
        <w:spacing w:after="0" w:line="240" w:lineRule="auto"/>
        <w:jc w:val="both"/>
        <w:rPr>
          <w:rFonts w:ascii="Garamond" w:hAnsi="Garamond"/>
        </w:rPr>
      </w:pPr>
      <w:r w:rsidRPr="009A7319">
        <w:rPr>
          <w:rFonts w:ascii="Garamond" w:hAnsi="Garamond"/>
        </w:rPr>
        <w:t>Настоящая Гарантия может быть изменена с согласия Бенефициара. Изменение Гарантии совершается в той же форме, что и выдача Гарантии.</w:t>
      </w:r>
    </w:p>
    <w:p w14:paraId="62226B43"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Обязательство Гаранта перед Бенефициаром ограничивается уплатой суммы, на которую выдана гарантия.</w:t>
      </w:r>
    </w:p>
    <w:p w14:paraId="5D79E27F"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Требования по настоящей Гарантии могут предъявляться неограниченное количество раз, при этом совокупный объем денежных требований за весь срок действия настоящей Гарантии не может превышать сумму, на которую выдана настоящая Гарантия.</w:t>
      </w:r>
    </w:p>
    <w:p w14:paraId="27F31754"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При неисполнении Гарантом перед Бенефициаром своих платежных обязательств в соответствии с условиями настоящей Гарантии Гарант обязуется уплатить Бенефициару пеню в размере 1/365 ключевой ставки Центрального банка Российской Федерации, действующей на дату получения Гарантом требования Бенефициара, от суммы просроченного платежа за каждый день просрочки, но не более двадцати процентов от суммы просроченного платежа.</w:t>
      </w:r>
    </w:p>
    <w:p w14:paraId="33D2A84A"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Настоящая Гарантия является безотзывной.</w:t>
      </w:r>
    </w:p>
    <w:p w14:paraId="338EF042"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Принадлежащее Бенефициару по настоящей Гарантии право требования к Гаранту не может быть передано другому лицу.</w:t>
      </w:r>
    </w:p>
    <w:p w14:paraId="0DA3D17F" w14:textId="77777777" w:rsidR="007160DE" w:rsidRPr="009A7319" w:rsidRDefault="007160DE" w:rsidP="007160DE">
      <w:pPr>
        <w:pStyle w:val="af"/>
        <w:numPr>
          <w:ilvl w:val="0"/>
          <w:numId w:val="42"/>
        </w:numPr>
        <w:autoSpaceDE/>
        <w:autoSpaceDN/>
        <w:spacing w:before="120" w:after="120" w:line="360" w:lineRule="auto"/>
        <w:jc w:val="both"/>
        <w:rPr>
          <w:rFonts w:ascii="Garamond" w:hAnsi="Garamond"/>
          <w:sz w:val="22"/>
          <w:szCs w:val="22"/>
        </w:rPr>
      </w:pPr>
      <w:r w:rsidRPr="009A7319">
        <w:rPr>
          <w:rFonts w:ascii="Garamond" w:hAnsi="Garamond"/>
          <w:sz w:val="22"/>
          <w:szCs w:val="22"/>
        </w:rPr>
        <w:t>Требование Бенефициара должно быть предъявлено Гаранту до истечения указанного в настоящей Гарантии срока.</w:t>
      </w:r>
    </w:p>
    <w:p w14:paraId="60A8AD7B"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t xml:space="preserve">Требование должно быть заявлено в письменной форме. Письменная форма считается соблюденной в случае направления Гаранту требования в форме электронного сообщения с использованием телекоммуникационной системы SWIFT (СВИФТ) через банк, которому правлением Ассоциации НП Совета рынка присвоен статус Авизующего банка в системе финансовых гарантий на оптовом рынке электрической энергии и мощности. Бенефициар направляет требование в электронном виде с использованием электронной подписи или на бумажном носителе в банк, которому правлением Ассоциации НП Совета рынка присвоен статус авизующего банка в системе финансовых гарантий на оптовом рынке электрической энергии и мощности, в порядке, предусмотренном Соглашением о взаимодействии между Гарантом, Авизующим банком и АО ЦФР. SWIFT-сообщение, направленное Гаранту, должно содержать подтверждение, что требование подписано уполномоченным лицом Бенефициара. </w:t>
      </w:r>
    </w:p>
    <w:p w14:paraId="4214384D"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t>Гарант обязуется рассматривать требования Бенефициара и уплачивать суммы по настоящей гарантии в течение 5 (пяти) рабочих дней с даты получения Гарантом требования по системе СВИФТ (SWIFT). Оплата сумм по настоящей Гарантии осуществляется путем перечисления денежных средств на расчетный счет Бенефициара, указанный в требовании Бенефициара об осуществлении платежа по Гарантии.</w:t>
      </w:r>
    </w:p>
    <w:p w14:paraId="1CC0BC0A"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lastRenderedPageBreak/>
        <w:t>Обязательство Гаранта перед Бенефициаром по Гарантии прекращается:</w:t>
      </w:r>
    </w:p>
    <w:p w14:paraId="28FA8BD9" w14:textId="77777777" w:rsidR="007160DE" w:rsidRDefault="007160DE" w:rsidP="007160DE">
      <w:pPr>
        <w:pStyle w:val="af"/>
        <w:spacing w:before="120" w:after="120" w:line="360" w:lineRule="auto"/>
        <w:jc w:val="both"/>
        <w:rPr>
          <w:rFonts w:ascii="Garamond" w:hAnsi="Garamond"/>
          <w:sz w:val="22"/>
          <w:szCs w:val="22"/>
        </w:rPr>
      </w:pPr>
      <w:r>
        <w:rPr>
          <w:rFonts w:ascii="Garamond" w:hAnsi="Garamond"/>
          <w:sz w:val="22"/>
          <w:szCs w:val="22"/>
        </w:rPr>
        <w:t>1) уплатой Бенефициару по одному требованию или по нескольким требованиям в совокупности всей суммы, на которую выдана гарантия;</w:t>
      </w:r>
    </w:p>
    <w:p w14:paraId="2ED3D0DC" w14:textId="77777777" w:rsidR="007160DE" w:rsidRDefault="007160DE" w:rsidP="007160DE">
      <w:pPr>
        <w:pStyle w:val="af"/>
        <w:spacing w:before="120" w:after="120" w:line="360" w:lineRule="auto"/>
        <w:jc w:val="both"/>
        <w:rPr>
          <w:rFonts w:ascii="Garamond" w:hAnsi="Garamond"/>
          <w:sz w:val="22"/>
          <w:szCs w:val="22"/>
        </w:rPr>
      </w:pPr>
      <w:r>
        <w:rPr>
          <w:rFonts w:ascii="Garamond" w:hAnsi="Garamond"/>
          <w:sz w:val="22"/>
          <w:szCs w:val="22"/>
        </w:rPr>
        <w:t>2) окончанием определенного в Гарантии срока, на который она выдана;</w:t>
      </w:r>
    </w:p>
    <w:p w14:paraId="0F005746" w14:textId="77777777" w:rsidR="007160DE" w:rsidRDefault="007160DE" w:rsidP="007160DE">
      <w:pPr>
        <w:pStyle w:val="af"/>
        <w:spacing w:before="120" w:after="120" w:line="360" w:lineRule="auto"/>
        <w:jc w:val="both"/>
        <w:rPr>
          <w:rFonts w:ascii="Garamond" w:hAnsi="Garamond"/>
          <w:sz w:val="22"/>
          <w:szCs w:val="22"/>
        </w:rPr>
      </w:pPr>
      <w:r>
        <w:rPr>
          <w:rFonts w:ascii="Garamond" w:hAnsi="Garamond"/>
          <w:sz w:val="22"/>
          <w:szCs w:val="22"/>
        </w:rPr>
        <w:t>3) вследствие отказа Бенефициара от своих прав по Гарантии;</w:t>
      </w:r>
    </w:p>
    <w:p w14:paraId="1B20D99F" w14:textId="77777777" w:rsidR="007160DE" w:rsidRDefault="007160DE" w:rsidP="007160DE">
      <w:pPr>
        <w:pStyle w:val="af"/>
        <w:spacing w:before="120" w:after="120" w:line="360" w:lineRule="auto"/>
        <w:jc w:val="both"/>
        <w:rPr>
          <w:rFonts w:ascii="Garamond" w:hAnsi="Garamond"/>
          <w:sz w:val="22"/>
          <w:szCs w:val="22"/>
        </w:rPr>
      </w:pPr>
      <w:r>
        <w:rPr>
          <w:rFonts w:ascii="Garamond" w:hAnsi="Garamond"/>
          <w:sz w:val="22"/>
          <w:szCs w:val="22"/>
        </w:rPr>
        <w:t>4) по соглашению Гаранта с Бенефициаром о прекращении этого обязательства.</w:t>
      </w:r>
    </w:p>
    <w:p w14:paraId="56495D49"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t>Настоящая Гарантия подчиняется законодательству Российской Федерации. Любой спор по настоящей Гарантии разрешается в Арбитражном суде г. Москвы.</w:t>
      </w:r>
    </w:p>
    <w:p w14:paraId="578CA005"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t>Настоящая Гарантия выдана в форме электронного сообщения с использованием телекоммуникационной системы SWIFT (СВИФТ).</w:t>
      </w:r>
    </w:p>
    <w:p w14:paraId="48E3CC3D" w14:textId="77777777" w:rsidR="007160DE" w:rsidRDefault="007160DE" w:rsidP="007160DE">
      <w:pPr>
        <w:pStyle w:val="af"/>
        <w:numPr>
          <w:ilvl w:val="0"/>
          <w:numId w:val="42"/>
        </w:numPr>
        <w:autoSpaceDE/>
        <w:autoSpaceDN/>
        <w:spacing w:before="120" w:after="120" w:line="360" w:lineRule="auto"/>
        <w:jc w:val="both"/>
        <w:rPr>
          <w:rFonts w:ascii="Garamond" w:hAnsi="Garamond"/>
          <w:sz w:val="22"/>
          <w:szCs w:val="22"/>
        </w:rPr>
      </w:pPr>
      <w:r>
        <w:rPr>
          <w:rFonts w:ascii="Garamond" w:hAnsi="Garamond"/>
          <w:sz w:val="22"/>
          <w:szCs w:val="22"/>
        </w:rPr>
        <w:t>В соответствии с положениями Федерального закона от 30.12.2004 № 218-ФЗ О кредитных историях Гарант передает сведения о Принципале в бюро кредитных историй, включенное в государственный реестр бюро кредитных историй, без получения согласия Принципала на их представление, за исключением случаев, в которых Правительством Российской Федерации установлены ограничения на передачу информации в бюро кредитных историй, а также лиц, в отношении которых Правительством Российской Федерации установлены указанные ограничения.</w:t>
      </w:r>
    </w:p>
    <w:p w14:paraId="661F13A1" w14:textId="77777777" w:rsidR="007160DE" w:rsidRPr="001804AE" w:rsidRDefault="007160DE" w:rsidP="007160DE"/>
    <w:p w14:paraId="5140EEAA" w14:textId="77777777" w:rsidR="007160DE" w:rsidRPr="001804AE" w:rsidRDefault="007160DE" w:rsidP="007160DE"/>
    <w:p w14:paraId="4310CE2B" w14:textId="77777777" w:rsidR="007160DE" w:rsidRPr="001804AE" w:rsidRDefault="007160DE" w:rsidP="007160DE"/>
    <w:p w14:paraId="76C21C5D" w14:textId="77777777" w:rsidR="007160DE" w:rsidRPr="001804AE" w:rsidRDefault="007160DE" w:rsidP="007160DE"/>
    <w:p w14:paraId="0FC70656" w14:textId="77777777" w:rsidR="007160DE" w:rsidRPr="001804AE" w:rsidRDefault="007160DE" w:rsidP="007160DE"/>
    <w:p w14:paraId="614AD01B" w14:textId="77777777" w:rsidR="007160DE" w:rsidRPr="001804AE" w:rsidRDefault="007160DE" w:rsidP="007160DE"/>
    <w:p w14:paraId="0E1E84DD" w14:textId="77777777" w:rsidR="007160DE" w:rsidRPr="001804AE" w:rsidRDefault="007160DE" w:rsidP="007160DE"/>
    <w:p w14:paraId="43DBB8B9" w14:textId="77777777" w:rsidR="007160DE" w:rsidRPr="001804AE" w:rsidRDefault="007160DE" w:rsidP="007160DE"/>
    <w:p w14:paraId="5F4A7203" w14:textId="77777777" w:rsidR="007160DE" w:rsidRDefault="007160DE" w:rsidP="00AE3B33">
      <w:pPr>
        <w:pStyle w:val="af"/>
        <w:ind w:left="720"/>
        <w:jc w:val="center"/>
        <w:rPr>
          <w:rFonts w:ascii="Garamond" w:hAnsi="Garamond"/>
          <w:b/>
          <w:iCs/>
          <w:sz w:val="28"/>
          <w:szCs w:val="28"/>
          <w:highlight w:val="green"/>
        </w:rPr>
      </w:pPr>
    </w:p>
    <w:p w14:paraId="4604D101" w14:textId="77777777" w:rsidR="007160DE" w:rsidRDefault="007160DE" w:rsidP="00AE3B33">
      <w:pPr>
        <w:pStyle w:val="af"/>
        <w:ind w:left="720"/>
        <w:jc w:val="center"/>
        <w:rPr>
          <w:rFonts w:ascii="Garamond" w:hAnsi="Garamond"/>
          <w:b/>
          <w:iCs/>
          <w:sz w:val="28"/>
          <w:szCs w:val="28"/>
          <w:highlight w:val="green"/>
        </w:rPr>
      </w:pPr>
    </w:p>
    <w:p w14:paraId="41D2ED21" w14:textId="77777777" w:rsidR="007160DE" w:rsidRDefault="007160DE" w:rsidP="00AE3B33">
      <w:pPr>
        <w:pStyle w:val="af"/>
        <w:ind w:left="720"/>
        <w:jc w:val="center"/>
        <w:rPr>
          <w:rFonts w:ascii="Garamond" w:hAnsi="Garamond"/>
          <w:b/>
          <w:iCs/>
          <w:sz w:val="28"/>
          <w:szCs w:val="28"/>
          <w:highlight w:val="green"/>
        </w:rPr>
      </w:pPr>
    </w:p>
    <w:p w14:paraId="53DFD5B1" w14:textId="77777777" w:rsidR="007160DE" w:rsidRDefault="007160DE" w:rsidP="00AE3B33">
      <w:pPr>
        <w:pStyle w:val="af"/>
        <w:ind w:left="720"/>
        <w:jc w:val="center"/>
        <w:rPr>
          <w:rFonts w:ascii="Garamond" w:hAnsi="Garamond"/>
          <w:b/>
          <w:iCs/>
          <w:sz w:val="28"/>
          <w:szCs w:val="28"/>
          <w:highlight w:val="green"/>
        </w:rPr>
      </w:pPr>
    </w:p>
    <w:p w14:paraId="01272F7D" w14:textId="77777777" w:rsidR="00531C2F" w:rsidRDefault="00531C2F" w:rsidP="00531C2F">
      <w:pPr>
        <w:tabs>
          <w:tab w:val="left" w:pos="709"/>
          <w:tab w:val="left" w:pos="8505"/>
        </w:tabs>
        <w:ind w:right="6"/>
        <w:jc w:val="both"/>
        <w:rPr>
          <w:rFonts w:ascii="Garamond" w:hAnsi="Garamond"/>
          <w:sz w:val="20"/>
          <w:szCs w:val="20"/>
        </w:rPr>
      </w:pPr>
    </w:p>
    <w:sectPr w:rsidR="00531C2F" w:rsidSect="00AE3B33">
      <w:headerReference w:type="default" r:id="rId47"/>
      <w:footerReference w:type="even" r:id="rId48"/>
      <w:footerReference w:type="default" r:id="rId49"/>
      <w:pgSz w:w="11906" w:h="16838"/>
      <w:pgMar w:top="1134"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CD96F" w14:textId="77777777" w:rsidR="005936B0" w:rsidRDefault="005936B0" w:rsidP="00A305ED">
      <w:pPr>
        <w:spacing w:after="0" w:line="240" w:lineRule="auto"/>
      </w:pPr>
      <w:r>
        <w:separator/>
      </w:r>
    </w:p>
  </w:endnote>
  <w:endnote w:type="continuationSeparator" w:id="0">
    <w:p w14:paraId="0F295F58" w14:textId="77777777" w:rsidR="005936B0" w:rsidRDefault="005936B0" w:rsidP="00A30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tarSymbol">
    <w:altName w:val="Arial Unicode MS"/>
    <w:charset w:val="8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utami">
    <w:panose1 w:val="02000500000000000000"/>
    <w:charset w:val="01"/>
    <w:family w:val="roman"/>
    <w:notTrueType/>
    <w:pitch w:val="variable"/>
  </w:font>
  <w:font w:name="Cambria Math">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A0088" w14:textId="77777777" w:rsidR="005936B0" w:rsidRDefault="005936B0">
    <w:pPr>
      <w:pStyle w:val="afa"/>
      <w:framePr w:wrap="around" w:vAnchor="text" w:hAnchor="margin" w:xAlign="right" w:y="1"/>
      <w:rPr>
        <w:rStyle w:val="affb"/>
      </w:rPr>
    </w:pPr>
    <w:r>
      <w:rPr>
        <w:rStyle w:val="affb"/>
      </w:rPr>
      <w:fldChar w:fldCharType="begin"/>
    </w:r>
    <w:r>
      <w:rPr>
        <w:rStyle w:val="affb"/>
      </w:rPr>
      <w:instrText xml:space="preserve">PAGE  </w:instrText>
    </w:r>
    <w:r>
      <w:rPr>
        <w:rStyle w:val="affb"/>
      </w:rPr>
      <w:fldChar w:fldCharType="end"/>
    </w:r>
  </w:p>
  <w:p w14:paraId="2F03158F" w14:textId="77777777" w:rsidR="005936B0" w:rsidRDefault="005936B0">
    <w:pPr>
      <w:pStyle w:val="afa"/>
      <w:ind w:right="360"/>
    </w:pPr>
  </w:p>
  <w:p w14:paraId="245ED29D" w14:textId="77777777" w:rsidR="005936B0" w:rsidRDefault="005936B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05D8" w14:textId="686445D8" w:rsidR="005936B0" w:rsidRPr="00741986" w:rsidRDefault="005936B0" w:rsidP="008B7D95">
    <w:pPr>
      <w:pStyle w:val="afa"/>
      <w:pBdr>
        <w:top w:val="single" w:sz="4" w:space="1" w:color="auto"/>
      </w:pBdr>
      <w:ind w:right="-3"/>
      <w:jc w:val="right"/>
    </w:pPr>
    <w:r w:rsidRPr="00741986">
      <w:rPr>
        <w:rStyle w:val="affb"/>
        <w:rFonts w:ascii="Garamond" w:hAnsi="Garamond"/>
      </w:rPr>
      <w:fldChar w:fldCharType="begin"/>
    </w:r>
    <w:r w:rsidRPr="00741986">
      <w:rPr>
        <w:rStyle w:val="affb"/>
        <w:rFonts w:ascii="Garamond" w:hAnsi="Garamond"/>
      </w:rPr>
      <w:instrText xml:space="preserve">PAGE  </w:instrText>
    </w:r>
    <w:r w:rsidRPr="00741986">
      <w:rPr>
        <w:rStyle w:val="affb"/>
        <w:rFonts w:ascii="Garamond" w:hAnsi="Garamond"/>
      </w:rPr>
      <w:fldChar w:fldCharType="separate"/>
    </w:r>
    <w:r w:rsidR="006674E5">
      <w:rPr>
        <w:rStyle w:val="affb"/>
        <w:rFonts w:ascii="Garamond" w:hAnsi="Garamond"/>
        <w:noProof/>
      </w:rPr>
      <w:t>16</w:t>
    </w:r>
    <w:r w:rsidRPr="00741986">
      <w:rPr>
        <w:rStyle w:val="affb"/>
        <w:rFonts w:ascii="Garamond" w:hAnsi="Garamon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FB640" w14:textId="77777777" w:rsidR="005936B0" w:rsidRDefault="005936B0" w:rsidP="000E190B">
    <w:pPr>
      <w:pStyle w:val="afa"/>
      <w:framePr w:wrap="around" w:vAnchor="text" w:hAnchor="margin" w:xAlign="right" w:y="1"/>
      <w:rPr>
        <w:rStyle w:val="affb"/>
      </w:rPr>
    </w:pPr>
    <w:r>
      <w:rPr>
        <w:rStyle w:val="affb"/>
      </w:rPr>
      <w:fldChar w:fldCharType="begin"/>
    </w:r>
    <w:r>
      <w:rPr>
        <w:rStyle w:val="affb"/>
      </w:rPr>
      <w:instrText xml:space="preserve">PAGE  </w:instrText>
    </w:r>
    <w:r>
      <w:rPr>
        <w:rStyle w:val="affb"/>
      </w:rPr>
      <w:fldChar w:fldCharType="end"/>
    </w:r>
  </w:p>
  <w:p w14:paraId="146FAABE" w14:textId="77777777" w:rsidR="005936B0" w:rsidRDefault="005936B0" w:rsidP="000E190B">
    <w:pPr>
      <w:pStyle w:val="af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78296" w14:textId="73841EE5" w:rsidR="005936B0" w:rsidRPr="004766F7" w:rsidRDefault="005936B0" w:rsidP="000E190B">
    <w:pPr>
      <w:pStyle w:val="afa"/>
      <w:pBdr>
        <w:top w:val="single" w:sz="4" w:space="1" w:color="auto"/>
      </w:pBdr>
      <w:jc w:val="right"/>
      <w:rPr>
        <w:rFonts w:ascii="Garamond" w:hAnsi="Garamond"/>
        <w:sz w:val="20"/>
        <w:szCs w:val="20"/>
      </w:rPr>
    </w:pPr>
    <w:r w:rsidRPr="004766F7">
      <w:rPr>
        <w:rFonts w:ascii="Garamond" w:hAnsi="Garamond"/>
        <w:sz w:val="20"/>
        <w:szCs w:val="20"/>
      </w:rPr>
      <w:fldChar w:fldCharType="begin"/>
    </w:r>
    <w:r w:rsidRPr="004766F7">
      <w:rPr>
        <w:rFonts w:ascii="Garamond" w:hAnsi="Garamond"/>
        <w:sz w:val="20"/>
        <w:szCs w:val="20"/>
      </w:rPr>
      <w:instrText>PAGE   \* MERGEFORMAT</w:instrText>
    </w:r>
    <w:r w:rsidRPr="004766F7">
      <w:rPr>
        <w:rFonts w:ascii="Garamond" w:hAnsi="Garamond"/>
        <w:sz w:val="20"/>
        <w:szCs w:val="20"/>
      </w:rPr>
      <w:fldChar w:fldCharType="separate"/>
    </w:r>
    <w:r w:rsidR="006674E5">
      <w:rPr>
        <w:rFonts w:ascii="Garamond" w:hAnsi="Garamond"/>
        <w:noProof/>
        <w:sz w:val="20"/>
        <w:szCs w:val="20"/>
      </w:rPr>
      <w:t>26</w:t>
    </w:r>
    <w:r w:rsidRPr="004766F7">
      <w:rPr>
        <w:rFonts w:ascii="Garamond" w:hAnsi="Garamond"/>
        <w:noProof/>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51989" w14:textId="77777777" w:rsidR="005936B0" w:rsidRDefault="005936B0">
    <w:pPr>
      <w:pStyle w:val="afa"/>
      <w:framePr w:wrap="around" w:vAnchor="text" w:hAnchor="margin" w:xAlign="right" w:y="1"/>
      <w:rPr>
        <w:rStyle w:val="affb"/>
      </w:rPr>
    </w:pPr>
    <w:r>
      <w:rPr>
        <w:rStyle w:val="affb"/>
      </w:rPr>
      <w:fldChar w:fldCharType="begin"/>
    </w:r>
    <w:r>
      <w:rPr>
        <w:rStyle w:val="affb"/>
      </w:rPr>
      <w:instrText xml:space="preserve">PAGE  </w:instrText>
    </w:r>
    <w:r>
      <w:rPr>
        <w:rStyle w:val="affb"/>
      </w:rPr>
      <w:fldChar w:fldCharType="end"/>
    </w:r>
  </w:p>
  <w:p w14:paraId="21E1757D" w14:textId="77777777" w:rsidR="005936B0" w:rsidRDefault="005936B0">
    <w:pPr>
      <w:pStyle w:val="afa"/>
      <w:ind w:right="360"/>
    </w:pPr>
  </w:p>
  <w:p w14:paraId="6164F248" w14:textId="77777777" w:rsidR="005936B0" w:rsidRDefault="005936B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B99C" w14:textId="7C40F584" w:rsidR="005936B0" w:rsidRPr="008B7D95" w:rsidRDefault="005936B0" w:rsidP="008B7D95">
    <w:pPr>
      <w:pStyle w:val="afa"/>
      <w:pBdr>
        <w:top w:val="single" w:sz="4" w:space="1" w:color="auto"/>
      </w:pBdr>
      <w:ind w:right="-3"/>
      <w:jc w:val="right"/>
      <w:rPr>
        <w:sz w:val="20"/>
        <w:szCs w:val="20"/>
      </w:rPr>
    </w:pPr>
    <w:r w:rsidRPr="00A73536">
      <w:rPr>
        <w:rStyle w:val="affb"/>
        <w:rFonts w:ascii="Garamond" w:hAnsi="Garamond"/>
        <w:sz w:val="20"/>
        <w:szCs w:val="20"/>
      </w:rPr>
      <w:fldChar w:fldCharType="begin"/>
    </w:r>
    <w:r w:rsidRPr="00A73536">
      <w:rPr>
        <w:rStyle w:val="affb"/>
        <w:rFonts w:ascii="Garamond" w:hAnsi="Garamond"/>
        <w:sz w:val="20"/>
        <w:szCs w:val="20"/>
      </w:rPr>
      <w:instrText xml:space="preserve">PAGE  </w:instrText>
    </w:r>
    <w:r w:rsidRPr="00A73536">
      <w:rPr>
        <w:rStyle w:val="affb"/>
        <w:rFonts w:ascii="Garamond" w:hAnsi="Garamond"/>
        <w:sz w:val="20"/>
        <w:szCs w:val="20"/>
      </w:rPr>
      <w:fldChar w:fldCharType="separate"/>
    </w:r>
    <w:r w:rsidR="006674E5">
      <w:rPr>
        <w:rStyle w:val="affb"/>
        <w:rFonts w:ascii="Garamond" w:hAnsi="Garamond"/>
        <w:noProof/>
        <w:sz w:val="20"/>
        <w:szCs w:val="20"/>
      </w:rPr>
      <w:t>44</w:t>
    </w:r>
    <w:r w:rsidRPr="00A73536">
      <w:rPr>
        <w:rStyle w:val="affb"/>
        <w:rFonts w:ascii="Garamond" w:hAnsi="Garamon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A6EF2" w14:textId="77777777" w:rsidR="005936B0" w:rsidRDefault="005936B0" w:rsidP="00A305ED">
      <w:pPr>
        <w:spacing w:after="0" w:line="240" w:lineRule="auto"/>
      </w:pPr>
      <w:r>
        <w:separator/>
      </w:r>
    </w:p>
  </w:footnote>
  <w:footnote w:type="continuationSeparator" w:id="0">
    <w:p w14:paraId="7387817E" w14:textId="77777777" w:rsidR="005936B0" w:rsidRDefault="005936B0" w:rsidP="00A305ED">
      <w:pPr>
        <w:spacing w:after="0" w:line="240" w:lineRule="auto"/>
      </w:pPr>
      <w:r>
        <w:continuationSeparator/>
      </w:r>
    </w:p>
  </w:footnote>
  <w:footnote w:id="1">
    <w:p w14:paraId="5251850E" w14:textId="77777777" w:rsidR="005936B0" w:rsidRPr="00897264" w:rsidRDefault="005936B0" w:rsidP="007160DE">
      <w:pPr>
        <w:pStyle w:val="aff0"/>
      </w:pPr>
      <w:r>
        <w:rPr>
          <w:rStyle w:val="affe"/>
        </w:rPr>
        <w:footnoteRef/>
      </w:r>
      <w:r>
        <w:t xml:space="preserve"> </w:t>
      </w:r>
      <w:r w:rsidRPr="00897264">
        <w:t>Дата, месяц и год указываются без кавычек. Датой начала действия гарантии является дата ее выдачи.</w:t>
      </w:r>
    </w:p>
  </w:footnote>
  <w:footnote w:id="2">
    <w:p w14:paraId="1C6A3A90" w14:textId="77777777" w:rsidR="005936B0" w:rsidRPr="00897264" w:rsidRDefault="005936B0" w:rsidP="007160DE">
      <w:pPr>
        <w:pStyle w:val="aff0"/>
      </w:pPr>
      <w:r w:rsidRPr="00897264">
        <w:rPr>
          <w:rStyle w:val="affe"/>
        </w:rPr>
        <w:t>2</w:t>
      </w:r>
      <w:r w:rsidRPr="00897264">
        <w:t xml:space="preserve"> Наименование гаранта указывается без кавычек.</w:t>
      </w:r>
    </w:p>
  </w:footnote>
  <w:footnote w:id="3">
    <w:p w14:paraId="32555CF0" w14:textId="77777777" w:rsidR="005936B0" w:rsidRPr="00897264" w:rsidRDefault="005936B0" w:rsidP="007160DE">
      <w:pPr>
        <w:pStyle w:val="aff0"/>
      </w:pPr>
      <w:r w:rsidRPr="00897264">
        <w:rPr>
          <w:rStyle w:val="affe"/>
        </w:rPr>
        <w:t>3</w:t>
      </w:r>
      <w:r w:rsidRPr="00897264">
        <w:t xml:space="preserve"> Наименование участника оптового рынка электрической энергии и мощности указывается без кавычек.</w:t>
      </w:r>
    </w:p>
  </w:footnote>
  <w:footnote w:id="4">
    <w:p w14:paraId="0FDB26A0" w14:textId="77777777" w:rsidR="005936B0" w:rsidRDefault="005936B0" w:rsidP="007160DE">
      <w:pPr>
        <w:pStyle w:val="aff0"/>
      </w:pPr>
      <w:r w:rsidRPr="00897264">
        <w:rPr>
          <w:rStyle w:val="affe"/>
        </w:rPr>
        <w:t>4</w:t>
      </w:r>
      <w:r w:rsidRPr="00897264">
        <w:t xml:space="preserve"> Сумма</w:t>
      </w:r>
      <w:r>
        <w:t xml:space="preserve"> указывается цифрами и целым числом, без применения дробных чисел.</w:t>
      </w:r>
    </w:p>
  </w:footnote>
  <w:footnote w:id="5">
    <w:p w14:paraId="65658DE2" w14:textId="77777777" w:rsidR="005936B0" w:rsidRDefault="005936B0" w:rsidP="007160DE">
      <w:pPr>
        <w:pStyle w:val="aff0"/>
      </w:pPr>
      <w:r>
        <w:rPr>
          <w:rStyle w:val="affe"/>
        </w:rPr>
        <w:t>5</w:t>
      </w:r>
      <w:r>
        <w:t xml:space="preserve"> Сумма прописью.</w:t>
      </w:r>
    </w:p>
    <w:p w14:paraId="0400F511" w14:textId="77777777" w:rsidR="005936B0" w:rsidRDefault="005936B0" w:rsidP="007160DE">
      <w:pPr>
        <w:pStyle w:val="aff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355B" w14:textId="77777777" w:rsidR="00741986" w:rsidRDefault="005936B0" w:rsidP="00741986">
    <w:pPr>
      <w:pBdr>
        <w:bottom w:val="single" w:sz="4" w:space="1" w:color="auto"/>
      </w:pBdr>
      <w:spacing w:after="0"/>
      <w:jc w:val="right"/>
      <w:rPr>
        <w:rFonts w:ascii="Garamond" w:hAnsi="Garamond"/>
        <w:i/>
        <w:sz w:val="18"/>
        <w:szCs w:val="18"/>
      </w:rPr>
    </w:pPr>
    <w:r>
      <w:rPr>
        <w:rFonts w:ascii="Garamond" w:hAnsi="Garamond"/>
        <w:i/>
        <w:sz w:val="18"/>
        <w:szCs w:val="18"/>
      </w:rPr>
      <w:t>Р</w:t>
    </w:r>
    <w:r w:rsidRPr="005936B0">
      <w:rPr>
        <w:rFonts w:ascii="Garamond" w:hAnsi="Garamond"/>
        <w:i/>
        <w:sz w:val="18"/>
        <w:szCs w:val="18"/>
      </w:rPr>
      <w:t>егламент проведения</w:t>
    </w:r>
    <w:r>
      <w:rPr>
        <w:rFonts w:ascii="Garamond" w:hAnsi="Garamond"/>
        <w:i/>
        <w:sz w:val="18"/>
        <w:szCs w:val="18"/>
      </w:rPr>
      <w:t xml:space="preserve"> </w:t>
    </w:r>
    <w:r w:rsidRPr="005936B0">
      <w:rPr>
        <w:rFonts w:ascii="Garamond" w:hAnsi="Garamond"/>
        <w:i/>
        <w:sz w:val="18"/>
        <w:szCs w:val="18"/>
      </w:rPr>
      <w:t>конкурентных отборов мощности</w:t>
    </w:r>
    <w:r>
      <w:rPr>
        <w:rFonts w:ascii="Garamond" w:hAnsi="Garamond"/>
        <w:i/>
        <w:sz w:val="18"/>
        <w:szCs w:val="18"/>
      </w:rPr>
      <w:t xml:space="preserve"> </w:t>
    </w:r>
    <w:r w:rsidRPr="005936B0">
      <w:rPr>
        <w:rFonts w:ascii="Garamond" w:hAnsi="Garamond"/>
        <w:i/>
        <w:sz w:val="18"/>
        <w:szCs w:val="18"/>
      </w:rPr>
      <w:t>новых генерирующих объектов для обеспечения возможности</w:t>
    </w:r>
  </w:p>
  <w:p w14:paraId="20DE3DAE" w14:textId="11BD4C8B" w:rsidR="005936B0" w:rsidRDefault="005936B0" w:rsidP="00741986">
    <w:pPr>
      <w:pBdr>
        <w:bottom w:val="single" w:sz="4" w:space="1" w:color="auto"/>
      </w:pBdr>
      <w:spacing w:after="0"/>
      <w:jc w:val="right"/>
      <w:rPr>
        <w:rFonts w:ascii="Garamond" w:hAnsi="Garamond"/>
        <w:i/>
        <w:sz w:val="18"/>
        <w:szCs w:val="18"/>
      </w:rPr>
    </w:pPr>
    <w:r w:rsidRPr="005936B0">
      <w:rPr>
        <w:rFonts w:ascii="Garamond" w:hAnsi="Garamond"/>
        <w:i/>
        <w:sz w:val="18"/>
        <w:szCs w:val="18"/>
      </w:rPr>
      <w:t xml:space="preserve"> </w:t>
    </w:r>
    <w:r w:rsidR="00741986">
      <w:rPr>
        <w:rFonts w:ascii="Garamond" w:hAnsi="Garamond"/>
        <w:i/>
        <w:sz w:val="18"/>
        <w:szCs w:val="18"/>
      </w:rPr>
      <w:t>вывода генерирующего объекта из </w:t>
    </w:r>
    <w:r w:rsidRPr="005936B0">
      <w:rPr>
        <w:rFonts w:ascii="Garamond" w:hAnsi="Garamond"/>
        <w:i/>
        <w:sz w:val="18"/>
        <w:szCs w:val="18"/>
      </w:rPr>
      <w:t>эксплуатации</w:t>
    </w:r>
  </w:p>
  <w:p w14:paraId="68E555ED" w14:textId="77777777" w:rsidR="00741986" w:rsidRPr="005936B0" w:rsidRDefault="00741986" w:rsidP="00741986">
    <w:pPr>
      <w:spacing w:after="0"/>
      <w:jc w:val="right"/>
      <w:rPr>
        <w:rFonts w:ascii="Garamond" w:hAnsi="Garamond"/>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2302" w14:textId="77777777" w:rsidR="00CD4CEF" w:rsidRDefault="00CD4CEF" w:rsidP="00CD4CEF">
    <w:pPr>
      <w:pBdr>
        <w:bottom w:val="single" w:sz="4" w:space="1" w:color="auto"/>
      </w:pBdr>
      <w:spacing w:after="0"/>
      <w:jc w:val="right"/>
      <w:rPr>
        <w:rFonts w:ascii="Garamond" w:hAnsi="Garamond"/>
        <w:i/>
        <w:sz w:val="18"/>
        <w:szCs w:val="18"/>
      </w:rPr>
    </w:pPr>
    <w:r>
      <w:rPr>
        <w:rFonts w:ascii="Garamond" w:hAnsi="Garamond"/>
        <w:i/>
        <w:sz w:val="18"/>
        <w:szCs w:val="18"/>
      </w:rPr>
      <w:t>Р</w:t>
    </w:r>
    <w:r w:rsidRPr="005936B0">
      <w:rPr>
        <w:rFonts w:ascii="Garamond" w:hAnsi="Garamond"/>
        <w:i/>
        <w:sz w:val="18"/>
        <w:szCs w:val="18"/>
      </w:rPr>
      <w:t>егламент проведения</w:t>
    </w:r>
    <w:r>
      <w:rPr>
        <w:rFonts w:ascii="Garamond" w:hAnsi="Garamond"/>
        <w:i/>
        <w:sz w:val="18"/>
        <w:szCs w:val="18"/>
      </w:rPr>
      <w:t xml:space="preserve"> </w:t>
    </w:r>
    <w:r w:rsidRPr="005936B0">
      <w:rPr>
        <w:rFonts w:ascii="Garamond" w:hAnsi="Garamond"/>
        <w:i/>
        <w:sz w:val="18"/>
        <w:szCs w:val="18"/>
      </w:rPr>
      <w:t>конкурентных отборов мощности</w:t>
    </w:r>
    <w:r>
      <w:rPr>
        <w:rFonts w:ascii="Garamond" w:hAnsi="Garamond"/>
        <w:i/>
        <w:sz w:val="18"/>
        <w:szCs w:val="18"/>
      </w:rPr>
      <w:t xml:space="preserve"> </w:t>
    </w:r>
    <w:r w:rsidRPr="005936B0">
      <w:rPr>
        <w:rFonts w:ascii="Garamond" w:hAnsi="Garamond"/>
        <w:i/>
        <w:sz w:val="18"/>
        <w:szCs w:val="18"/>
      </w:rPr>
      <w:t>новых генерирующих объектов для обеспечения возможности</w:t>
    </w:r>
  </w:p>
  <w:p w14:paraId="2C62CAF3" w14:textId="5451FB16" w:rsidR="00741986" w:rsidRDefault="00CD4CEF" w:rsidP="00CD4CEF">
    <w:pPr>
      <w:pStyle w:val="af8"/>
      <w:pBdr>
        <w:bottom w:val="single" w:sz="4" w:space="1" w:color="auto"/>
      </w:pBdr>
      <w:jc w:val="right"/>
    </w:pPr>
    <w:r w:rsidRPr="005936B0">
      <w:rPr>
        <w:rFonts w:ascii="Garamond" w:hAnsi="Garamond"/>
        <w:i/>
        <w:sz w:val="18"/>
        <w:szCs w:val="18"/>
      </w:rPr>
      <w:t xml:space="preserve"> </w:t>
    </w:r>
    <w:r>
      <w:rPr>
        <w:rFonts w:ascii="Garamond" w:hAnsi="Garamond"/>
        <w:i/>
        <w:sz w:val="18"/>
        <w:szCs w:val="18"/>
      </w:rPr>
      <w:t>вывода генерирующего объекта из </w:t>
    </w:r>
    <w:r w:rsidRPr="005936B0">
      <w:rPr>
        <w:rFonts w:ascii="Garamond" w:hAnsi="Garamond"/>
        <w:i/>
        <w:sz w:val="18"/>
        <w:szCs w:val="18"/>
      </w:rPr>
      <w:t>эксплуатации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D3F11" w14:textId="77777777" w:rsidR="00486683" w:rsidRDefault="00486683" w:rsidP="00486683">
    <w:pPr>
      <w:pBdr>
        <w:bottom w:val="single" w:sz="4" w:space="1" w:color="auto"/>
      </w:pBdr>
      <w:spacing w:after="0"/>
      <w:jc w:val="right"/>
      <w:rPr>
        <w:rFonts w:ascii="Garamond" w:hAnsi="Garamond"/>
        <w:i/>
        <w:sz w:val="18"/>
        <w:szCs w:val="18"/>
      </w:rPr>
    </w:pPr>
    <w:r>
      <w:rPr>
        <w:rFonts w:ascii="Garamond" w:hAnsi="Garamond"/>
        <w:i/>
        <w:sz w:val="18"/>
        <w:szCs w:val="18"/>
      </w:rPr>
      <w:t>Р</w:t>
    </w:r>
    <w:r w:rsidRPr="005936B0">
      <w:rPr>
        <w:rFonts w:ascii="Garamond" w:hAnsi="Garamond"/>
        <w:i/>
        <w:sz w:val="18"/>
        <w:szCs w:val="18"/>
      </w:rPr>
      <w:t>егламент проведения</w:t>
    </w:r>
    <w:r>
      <w:rPr>
        <w:rFonts w:ascii="Garamond" w:hAnsi="Garamond"/>
        <w:i/>
        <w:sz w:val="18"/>
        <w:szCs w:val="18"/>
      </w:rPr>
      <w:t xml:space="preserve"> </w:t>
    </w:r>
    <w:r w:rsidRPr="005936B0">
      <w:rPr>
        <w:rFonts w:ascii="Garamond" w:hAnsi="Garamond"/>
        <w:i/>
        <w:sz w:val="18"/>
        <w:szCs w:val="18"/>
      </w:rPr>
      <w:t>конкурентных отборов мощности</w:t>
    </w:r>
    <w:r>
      <w:rPr>
        <w:rFonts w:ascii="Garamond" w:hAnsi="Garamond"/>
        <w:i/>
        <w:sz w:val="18"/>
        <w:szCs w:val="18"/>
      </w:rPr>
      <w:t xml:space="preserve"> </w:t>
    </w:r>
    <w:r w:rsidRPr="005936B0">
      <w:rPr>
        <w:rFonts w:ascii="Garamond" w:hAnsi="Garamond"/>
        <w:i/>
        <w:sz w:val="18"/>
        <w:szCs w:val="18"/>
      </w:rPr>
      <w:t>новых генерирующих объектов для обеспечения возможности</w:t>
    </w:r>
  </w:p>
  <w:p w14:paraId="45C09C64" w14:textId="2AA938FB" w:rsidR="005936B0" w:rsidRPr="008B7D95" w:rsidRDefault="00486683" w:rsidP="00486683">
    <w:pPr>
      <w:pStyle w:val="af8"/>
      <w:pBdr>
        <w:bottom w:val="single" w:sz="4" w:space="1" w:color="auto"/>
      </w:pBdr>
      <w:jc w:val="right"/>
      <w:rPr>
        <w:rFonts w:ascii="Garamond" w:hAnsi="Garamond"/>
        <w:i/>
        <w:sz w:val="18"/>
        <w:szCs w:val="18"/>
      </w:rPr>
    </w:pPr>
    <w:r w:rsidRPr="005936B0">
      <w:rPr>
        <w:rFonts w:ascii="Garamond" w:hAnsi="Garamond"/>
        <w:i/>
        <w:sz w:val="18"/>
        <w:szCs w:val="18"/>
      </w:rPr>
      <w:t xml:space="preserve"> </w:t>
    </w:r>
    <w:r>
      <w:rPr>
        <w:rFonts w:ascii="Garamond" w:hAnsi="Garamond"/>
        <w:i/>
        <w:sz w:val="18"/>
        <w:szCs w:val="18"/>
      </w:rPr>
      <w:t>вывода генерирующего объекта из </w:t>
    </w:r>
    <w:r w:rsidRPr="005936B0">
      <w:rPr>
        <w:rFonts w:ascii="Garamond" w:hAnsi="Garamond"/>
        <w:i/>
        <w:sz w:val="18"/>
        <w:szCs w:val="18"/>
      </w:rPr>
      <w:t>эксплуатации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D0A2" w14:textId="77777777" w:rsidR="005936B0" w:rsidRDefault="005936B0" w:rsidP="000E190B">
    <w:pPr>
      <w:pStyle w:val="af8"/>
      <w:pBdr>
        <w:bottom w:val="single" w:sz="4" w:space="1" w:color="auto"/>
      </w:pBdr>
      <w:jc w:val="right"/>
    </w:pPr>
    <w:r>
      <w:rPr>
        <w:rFonts w:ascii="Garamond" w:hAnsi="Garamond"/>
        <w:i/>
        <w:sz w:val="18"/>
        <w:szCs w:val="18"/>
      </w:rPr>
      <w:t>Р</w:t>
    </w:r>
    <w:r w:rsidRPr="00256F01">
      <w:rPr>
        <w:rFonts w:ascii="Garamond" w:hAnsi="Garamond"/>
        <w:i/>
        <w:sz w:val="18"/>
        <w:szCs w:val="18"/>
      </w:rPr>
      <w:t>егламент проведения</w:t>
    </w:r>
    <w:r>
      <w:rPr>
        <w:rFonts w:ascii="Garamond" w:hAnsi="Garamond"/>
        <w:i/>
        <w:sz w:val="18"/>
        <w:szCs w:val="18"/>
      </w:rPr>
      <w:t xml:space="preserve"> </w:t>
    </w:r>
    <w:r w:rsidRPr="00256F01">
      <w:rPr>
        <w:rFonts w:ascii="Garamond" w:hAnsi="Garamond"/>
        <w:i/>
        <w:sz w:val="18"/>
        <w:szCs w:val="18"/>
      </w:rPr>
      <w:t>конкурентных отборов мощности</w:t>
    </w:r>
    <w:r>
      <w:rPr>
        <w:rFonts w:ascii="Garamond" w:hAnsi="Garamond"/>
        <w:i/>
        <w:sz w:val="18"/>
        <w:szCs w:val="18"/>
      </w:rPr>
      <w:t xml:space="preserve"> </w:t>
    </w:r>
    <w:r w:rsidRPr="00256F01">
      <w:rPr>
        <w:rFonts w:ascii="Garamond" w:hAnsi="Garamond"/>
        <w:i/>
        <w:sz w:val="18"/>
        <w:szCs w:val="18"/>
      </w:rPr>
      <w:t xml:space="preserve">новых генерирующих объектов по решению </w:t>
    </w:r>
    <w:r>
      <w:rPr>
        <w:rFonts w:ascii="Garamond" w:hAnsi="Garamond"/>
        <w:i/>
        <w:sz w:val="18"/>
        <w:szCs w:val="18"/>
      </w:rPr>
      <w:t>П</w:t>
    </w:r>
    <w:r w:rsidRPr="00256F01">
      <w:rPr>
        <w:rFonts w:ascii="Garamond" w:hAnsi="Garamond"/>
        <w:i/>
        <w:sz w:val="18"/>
        <w:szCs w:val="18"/>
      </w:rPr>
      <w:t xml:space="preserve">равительства </w:t>
    </w:r>
    <w:r>
      <w:rPr>
        <w:rFonts w:ascii="Garamond" w:hAnsi="Garamond"/>
        <w:i/>
        <w:sz w:val="18"/>
        <w:szCs w:val="18"/>
      </w:rPr>
      <w:t>Р</w:t>
    </w:r>
    <w:r w:rsidRPr="00256F01">
      <w:rPr>
        <w:rFonts w:ascii="Garamond" w:hAnsi="Garamond"/>
        <w:i/>
        <w:sz w:val="18"/>
        <w:szCs w:val="18"/>
      </w:rPr>
      <w:t xml:space="preserve">оссийской </w:t>
    </w:r>
    <w:r>
      <w:rPr>
        <w:rFonts w:ascii="Garamond" w:hAnsi="Garamond"/>
        <w:i/>
        <w:sz w:val="18"/>
        <w:szCs w:val="18"/>
      </w:rPr>
      <w:t>Ф</w:t>
    </w:r>
    <w:r w:rsidRPr="00256F01">
      <w:rPr>
        <w:rFonts w:ascii="Garamond" w:hAnsi="Garamond"/>
        <w:i/>
        <w:sz w:val="18"/>
        <w:szCs w:val="18"/>
      </w:rPr>
      <w:t>едерации, принятому в 2021 году или последующие годы</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13EC2" w14:textId="77777777" w:rsidR="00486683" w:rsidRDefault="00486683" w:rsidP="00486683">
    <w:pPr>
      <w:pBdr>
        <w:bottom w:val="single" w:sz="4" w:space="1" w:color="auto"/>
      </w:pBdr>
      <w:spacing w:after="0"/>
      <w:jc w:val="right"/>
      <w:rPr>
        <w:rFonts w:ascii="Garamond" w:hAnsi="Garamond"/>
        <w:i/>
        <w:sz w:val="18"/>
        <w:szCs w:val="18"/>
      </w:rPr>
    </w:pPr>
    <w:r>
      <w:rPr>
        <w:rFonts w:ascii="Garamond" w:hAnsi="Garamond"/>
        <w:i/>
        <w:sz w:val="18"/>
        <w:szCs w:val="18"/>
      </w:rPr>
      <w:t>Р</w:t>
    </w:r>
    <w:r w:rsidRPr="005936B0">
      <w:rPr>
        <w:rFonts w:ascii="Garamond" w:hAnsi="Garamond"/>
        <w:i/>
        <w:sz w:val="18"/>
        <w:szCs w:val="18"/>
      </w:rPr>
      <w:t>егламент проведения</w:t>
    </w:r>
    <w:r>
      <w:rPr>
        <w:rFonts w:ascii="Garamond" w:hAnsi="Garamond"/>
        <w:i/>
        <w:sz w:val="18"/>
        <w:szCs w:val="18"/>
      </w:rPr>
      <w:t xml:space="preserve"> </w:t>
    </w:r>
    <w:r w:rsidRPr="005936B0">
      <w:rPr>
        <w:rFonts w:ascii="Garamond" w:hAnsi="Garamond"/>
        <w:i/>
        <w:sz w:val="18"/>
        <w:szCs w:val="18"/>
      </w:rPr>
      <w:t>конкурентных отборов мощности</w:t>
    </w:r>
    <w:r>
      <w:rPr>
        <w:rFonts w:ascii="Garamond" w:hAnsi="Garamond"/>
        <w:i/>
        <w:sz w:val="18"/>
        <w:szCs w:val="18"/>
      </w:rPr>
      <w:t xml:space="preserve"> </w:t>
    </w:r>
    <w:r w:rsidRPr="005936B0">
      <w:rPr>
        <w:rFonts w:ascii="Garamond" w:hAnsi="Garamond"/>
        <w:i/>
        <w:sz w:val="18"/>
        <w:szCs w:val="18"/>
      </w:rPr>
      <w:t>новых генерирующих объектов для обеспечения возможности</w:t>
    </w:r>
  </w:p>
  <w:p w14:paraId="3EA9A48A" w14:textId="11716761" w:rsidR="005936B0" w:rsidRPr="000A3619" w:rsidRDefault="00486683" w:rsidP="00486683">
    <w:pPr>
      <w:pStyle w:val="af8"/>
      <w:pBdr>
        <w:bottom w:val="single" w:sz="4" w:space="1" w:color="auto"/>
      </w:pBdr>
      <w:jc w:val="right"/>
      <w:rPr>
        <w:rFonts w:ascii="Garamond" w:hAnsi="Garamond"/>
        <w:i/>
        <w:sz w:val="18"/>
        <w:szCs w:val="18"/>
      </w:rPr>
    </w:pPr>
    <w:r w:rsidRPr="005936B0">
      <w:rPr>
        <w:rFonts w:ascii="Garamond" w:hAnsi="Garamond"/>
        <w:i/>
        <w:sz w:val="18"/>
        <w:szCs w:val="18"/>
      </w:rPr>
      <w:t xml:space="preserve"> </w:t>
    </w:r>
    <w:r>
      <w:rPr>
        <w:rFonts w:ascii="Garamond" w:hAnsi="Garamond"/>
        <w:i/>
        <w:sz w:val="18"/>
        <w:szCs w:val="18"/>
      </w:rPr>
      <w:t>вывода генерирующего объекта из </w:t>
    </w:r>
    <w:r w:rsidRPr="005936B0">
      <w:rPr>
        <w:rFonts w:ascii="Garamond" w:hAnsi="Garamond"/>
        <w:i/>
        <w:sz w:val="18"/>
        <w:szCs w:val="18"/>
      </w:rPr>
      <w:t>эксплуатации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7F5"/>
    <w:multiLevelType w:val="hybridMultilevel"/>
    <w:tmpl w:val="474EEC8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15:restartNumberingAfterBreak="0">
    <w:nsid w:val="05385770"/>
    <w:multiLevelType w:val="hybridMultilevel"/>
    <w:tmpl w:val="354AB7A2"/>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325FC"/>
    <w:multiLevelType w:val="hybridMultilevel"/>
    <w:tmpl w:val="EF8205F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4" w15:restartNumberingAfterBreak="0">
    <w:nsid w:val="0911079B"/>
    <w:multiLevelType w:val="multilevel"/>
    <w:tmpl w:val="F0069CA2"/>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92F7EB2"/>
    <w:multiLevelType w:val="hybridMultilevel"/>
    <w:tmpl w:val="F626C2BE"/>
    <w:lvl w:ilvl="0" w:tplc="F760DECE">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6" w15:restartNumberingAfterBreak="0">
    <w:nsid w:val="0A365D22"/>
    <w:multiLevelType w:val="hybridMultilevel"/>
    <w:tmpl w:val="6EFC1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B0C7406"/>
    <w:multiLevelType w:val="hybridMultilevel"/>
    <w:tmpl w:val="D0F4D2EA"/>
    <w:lvl w:ilvl="0" w:tplc="3322E9C2">
      <w:start w:val="1"/>
      <w:numFmt w:val="bullet"/>
      <w:lvlText w:val="–"/>
      <w:lvlJc w:val="left"/>
      <w:pPr>
        <w:tabs>
          <w:tab w:val="num" w:pos="1080"/>
        </w:tabs>
        <w:ind w:left="1080" w:hanging="360"/>
      </w:pPr>
      <w:rPr>
        <w:rFonts w:ascii="Garamond" w:hAnsi="Garamond"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0B5C779F"/>
    <w:multiLevelType w:val="hybridMultilevel"/>
    <w:tmpl w:val="C9F6A004"/>
    <w:lvl w:ilvl="0" w:tplc="D03C4C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4466C53"/>
    <w:multiLevelType w:val="hybridMultilevel"/>
    <w:tmpl w:val="E9F28218"/>
    <w:lvl w:ilvl="0" w:tplc="DCB6EB22">
      <w:start w:val="1"/>
      <w:numFmt w:val="bullet"/>
      <w:lvlText w:val=""/>
      <w:lvlJc w:val="left"/>
      <w:pPr>
        <w:ind w:left="1571" w:hanging="360"/>
      </w:pPr>
      <w:rPr>
        <w:rFonts w:ascii="Symbol" w:hAnsi="Symbol" w:cs="Times New Roman CYR"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D630D35"/>
    <w:multiLevelType w:val="hybridMultilevel"/>
    <w:tmpl w:val="C418597C"/>
    <w:lvl w:ilvl="0" w:tplc="699CF9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1F00690D"/>
    <w:multiLevelType w:val="hybridMultilevel"/>
    <w:tmpl w:val="B1DA6756"/>
    <w:lvl w:ilvl="0" w:tplc="699CF9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9009D3"/>
    <w:multiLevelType w:val="hybridMultilevel"/>
    <w:tmpl w:val="33A0EB44"/>
    <w:lvl w:ilvl="0" w:tplc="8F18146E">
      <w:numFmt w:val="bullet"/>
      <w:lvlText w:val="-"/>
      <w:lvlJc w:val="left"/>
      <w:pPr>
        <w:ind w:left="420" w:hanging="360"/>
      </w:pPr>
      <w:rPr>
        <w:rFonts w:ascii="Garamond" w:eastAsia="Calibri" w:hAnsi="Garamond"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5"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15:restartNumberingAfterBreak="0">
    <w:nsid w:val="22A95441"/>
    <w:multiLevelType w:val="hybridMultilevel"/>
    <w:tmpl w:val="30186F54"/>
    <w:lvl w:ilvl="0" w:tplc="C97E84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4B31FD9"/>
    <w:multiLevelType w:val="hybridMultilevel"/>
    <w:tmpl w:val="250239A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6C917F7"/>
    <w:multiLevelType w:val="hybridMultilevel"/>
    <w:tmpl w:val="009CD4A4"/>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7E7012B"/>
    <w:multiLevelType w:val="hybridMultilevel"/>
    <w:tmpl w:val="F190B6C4"/>
    <w:lvl w:ilvl="0" w:tplc="699CF9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D4F5923"/>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1" w15:restartNumberingAfterBreak="0">
    <w:nsid w:val="3030644C"/>
    <w:multiLevelType w:val="multilevel"/>
    <w:tmpl w:val="7BE69FC8"/>
    <w:lvl w:ilvl="0">
      <w:start w:val="6"/>
      <w:numFmt w:val="decimal"/>
      <w:lvlText w:val="%1."/>
      <w:lvlJc w:val="left"/>
      <w:pPr>
        <w:ind w:left="360" w:hanging="360"/>
      </w:pPr>
      <w:rPr>
        <w:rFonts w:ascii="Garamond" w:hAnsi="Garamond" w:hint="default"/>
        <w:sz w:val="22"/>
      </w:rPr>
    </w:lvl>
    <w:lvl w:ilvl="1">
      <w:start w:val="2"/>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22" w15:restartNumberingAfterBreak="0">
    <w:nsid w:val="30A0143F"/>
    <w:multiLevelType w:val="hybridMultilevel"/>
    <w:tmpl w:val="C1125086"/>
    <w:lvl w:ilvl="0" w:tplc="00000007">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BB61C3"/>
    <w:multiLevelType w:val="hybridMultilevel"/>
    <w:tmpl w:val="F9A86AEA"/>
    <w:lvl w:ilvl="0" w:tplc="02EC94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F21782"/>
    <w:multiLevelType w:val="hybridMultilevel"/>
    <w:tmpl w:val="FABCB554"/>
    <w:lvl w:ilvl="0" w:tplc="04190001">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25" w15:restartNumberingAfterBreak="0">
    <w:nsid w:val="3AB44625"/>
    <w:multiLevelType w:val="hybridMultilevel"/>
    <w:tmpl w:val="78084D74"/>
    <w:lvl w:ilvl="0" w:tplc="ADFE99D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3D5E7FD8"/>
    <w:multiLevelType w:val="hybridMultilevel"/>
    <w:tmpl w:val="A734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D8C7629"/>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3740168"/>
    <w:multiLevelType w:val="hybridMultilevel"/>
    <w:tmpl w:val="2AF0C0A0"/>
    <w:lvl w:ilvl="0" w:tplc="2CCC00AA">
      <w:start w:val="1"/>
      <w:numFmt w:val="decimal"/>
      <w:lvlText w:val="%1)"/>
      <w:lvlJc w:val="left"/>
      <w:pPr>
        <w:tabs>
          <w:tab w:val="num" w:pos="350"/>
        </w:tabs>
        <w:ind w:left="1070" w:hanging="360"/>
      </w:pPr>
      <w:rPr>
        <w:rFonts w:ascii="Garamond" w:hAnsi="Garamond"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3EC677D"/>
    <w:multiLevelType w:val="multilevel"/>
    <w:tmpl w:val="5068323C"/>
    <w:lvl w:ilvl="0">
      <w:start w:val="7"/>
      <w:numFmt w:val="decimal"/>
      <w:lvlText w:val="%1."/>
      <w:lvlJc w:val="left"/>
      <w:pPr>
        <w:ind w:left="360" w:hanging="360"/>
      </w:pPr>
      <w:rPr>
        <w:rFonts w:ascii="Garamond" w:hAnsi="Garamond" w:hint="default"/>
        <w:sz w:val="22"/>
      </w:rPr>
    </w:lvl>
    <w:lvl w:ilvl="1">
      <w:start w:val="1"/>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30" w15:restartNumberingAfterBreak="0">
    <w:nsid w:val="47095E89"/>
    <w:multiLevelType w:val="hybridMultilevel"/>
    <w:tmpl w:val="F1C6E3C2"/>
    <w:lvl w:ilvl="0" w:tplc="638A2A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839780D"/>
    <w:multiLevelType w:val="multilevel"/>
    <w:tmpl w:val="4492FA36"/>
    <w:lvl w:ilvl="0">
      <w:start w:val="2"/>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950" w:hanging="720"/>
      </w:pPr>
      <w:rPr>
        <w:rFonts w:cs="Times New Roman" w:hint="default"/>
      </w:rPr>
    </w:lvl>
    <w:lvl w:ilvl="2">
      <w:start w:val="1"/>
      <w:numFmt w:val="decimal"/>
      <w:isLgl/>
      <w:lvlText w:val="%1.%2.%3."/>
      <w:lvlJc w:val="left"/>
      <w:pPr>
        <w:tabs>
          <w:tab w:val="num" w:pos="0"/>
        </w:tabs>
        <w:ind w:left="2820" w:hanging="720"/>
      </w:pPr>
      <w:rPr>
        <w:rFonts w:cs="Times New Roman" w:hint="default"/>
      </w:rPr>
    </w:lvl>
    <w:lvl w:ilvl="3">
      <w:start w:val="1"/>
      <w:numFmt w:val="decimal"/>
      <w:isLgl/>
      <w:lvlText w:val="%1.%2.%3.%4."/>
      <w:lvlJc w:val="left"/>
      <w:pPr>
        <w:tabs>
          <w:tab w:val="num" w:pos="0"/>
        </w:tabs>
        <w:ind w:left="4050" w:hanging="1080"/>
      </w:pPr>
      <w:rPr>
        <w:rFonts w:cs="Times New Roman" w:hint="default"/>
      </w:rPr>
    </w:lvl>
    <w:lvl w:ilvl="4">
      <w:start w:val="1"/>
      <w:numFmt w:val="decimal"/>
      <w:isLgl/>
      <w:lvlText w:val="%1.%2.%3.%4.%5."/>
      <w:lvlJc w:val="left"/>
      <w:pPr>
        <w:tabs>
          <w:tab w:val="num" w:pos="0"/>
        </w:tabs>
        <w:ind w:left="4920" w:hanging="1080"/>
      </w:pPr>
      <w:rPr>
        <w:rFonts w:cs="Times New Roman" w:hint="default"/>
      </w:rPr>
    </w:lvl>
    <w:lvl w:ilvl="5">
      <w:start w:val="1"/>
      <w:numFmt w:val="decimal"/>
      <w:isLgl/>
      <w:lvlText w:val="%1.%2.%3.%4.%5.%6."/>
      <w:lvlJc w:val="left"/>
      <w:pPr>
        <w:tabs>
          <w:tab w:val="num" w:pos="0"/>
        </w:tabs>
        <w:ind w:left="6150" w:hanging="1440"/>
      </w:pPr>
      <w:rPr>
        <w:rFonts w:cs="Times New Roman" w:hint="default"/>
      </w:rPr>
    </w:lvl>
    <w:lvl w:ilvl="6">
      <w:start w:val="1"/>
      <w:numFmt w:val="decimal"/>
      <w:isLgl/>
      <w:lvlText w:val="%1.%2.%3.%4.%5.%6.%7."/>
      <w:lvlJc w:val="left"/>
      <w:pPr>
        <w:tabs>
          <w:tab w:val="num" w:pos="0"/>
        </w:tabs>
        <w:ind w:left="7380" w:hanging="1800"/>
      </w:pPr>
      <w:rPr>
        <w:rFonts w:cs="Times New Roman" w:hint="default"/>
      </w:rPr>
    </w:lvl>
    <w:lvl w:ilvl="7">
      <w:start w:val="1"/>
      <w:numFmt w:val="decimal"/>
      <w:isLgl/>
      <w:lvlText w:val="%1.%2.%3.%4.%5.%6.%7.%8."/>
      <w:lvlJc w:val="left"/>
      <w:pPr>
        <w:tabs>
          <w:tab w:val="num" w:pos="0"/>
        </w:tabs>
        <w:ind w:left="8250" w:hanging="1800"/>
      </w:pPr>
      <w:rPr>
        <w:rFonts w:cs="Times New Roman" w:hint="default"/>
      </w:rPr>
    </w:lvl>
    <w:lvl w:ilvl="8">
      <w:start w:val="1"/>
      <w:numFmt w:val="decimal"/>
      <w:isLgl/>
      <w:lvlText w:val="%1.%2.%3.%4.%5.%6.%7.%8.%9."/>
      <w:lvlJc w:val="left"/>
      <w:pPr>
        <w:tabs>
          <w:tab w:val="num" w:pos="0"/>
        </w:tabs>
        <w:ind w:left="9480" w:hanging="2160"/>
      </w:pPr>
      <w:rPr>
        <w:rFonts w:cs="Times New Roman" w:hint="default"/>
      </w:rPr>
    </w:lvl>
  </w:abstractNum>
  <w:abstractNum w:abstractNumId="32" w15:restartNumberingAfterBreak="0">
    <w:nsid w:val="498C4CBB"/>
    <w:multiLevelType w:val="hybridMultilevel"/>
    <w:tmpl w:val="B5725D7E"/>
    <w:lvl w:ilvl="0" w:tplc="7BC807C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4BC179FA"/>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4" w15:restartNumberingAfterBreak="0">
    <w:nsid w:val="4CE07304"/>
    <w:multiLevelType w:val="multilevel"/>
    <w:tmpl w:val="A6A2028C"/>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950" w:hanging="720"/>
      </w:pPr>
      <w:rPr>
        <w:rFonts w:cs="Times New Roman" w:hint="default"/>
      </w:rPr>
    </w:lvl>
    <w:lvl w:ilvl="2">
      <w:start w:val="1"/>
      <w:numFmt w:val="decimal"/>
      <w:isLgl/>
      <w:lvlText w:val="%1.%2.%3."/>
      <w:lvlJc w:val="left"/>
      <w:pPr>
        <w:tabs>
          <w:tab w:val="num" w:pos="0"/>
        </w:tabs>
        <w:ind w:left="2820" w:hanging="720"/>
      </w:pPr>
      <w:rPr>
        <w:rFonts w:cs="Times New Roman" w:hint="default"/>
      </w:rPr>
    </w:lvl>
    <w:lvl w:ilvl="3">
      <w:start w:val="1"/>
      <w:numFmt w:val="decimal"/>
      <w:isLgl/>
      <w:lvlText w:val="%1.%2.%3.%4."/>
      <w:lvlJc w:val="left"/>
      <w:pPr>
        <w:tabs>
          <w:tab w:val="num" w:pos="0"/>
        </w:tabs>
        <w:ind w:left="4050" w:hanging="1080"/>
      </w:pPr>
      <w:rPr>
        <w:rFonts w:cs="Times New Roman" w:hint="default"/>
      </w:rPr>
    </w:lvl>
    <w:lvl w:ilvl="4">
      <w:start w:val="1"/>
      <w:numFmt w:val="decimal"/>
      <w:isLgl/>
      <w:lvlText w:val="%1.%2.%3.%4.%5."/>
      <w:lvlJc w:val="left"/>
      <w:pPr>
        <w:tabs>
          <w:tab w:val="num" w:pos="0"/>
        </w:tabs>
        <w:ind w:left="4920" w:hanging="1080"/>
      </w:pPr>
      <w:rPr>
        <w:rFonts w:cs="Times New Roman" w:hint="default"/>
      </w:rPr>
    </w:lvl>
    <w:lvl w:ilvl="5">
      <w:start w:val="1"/>
      <w:numFmt w:val="decimal"/>
      <w:isLgl/>
      <w:lvlText w:val="%1.%2.%3.%4.%5.%6."/>
      <w:lvlJc w:val="left"/>
      <w:pPr>
        <w:tabs>
          <w:tab w:val="num" w:pos="0"/>
        </w:tabs>
        <w:ind w:left="6150" w:hanging="1440"/>
      </w:pPr>
      <w:rPr>
        <w:rFonts w:cs="Times New Roman" w:hint="default"/>
      </w:rPr>
    </w:lvl>
    <w:lvl w:ilvl="6">
      <w:start w:val="1"/>
      <w:numFmt w:val="decimal"/>
      <w:isLgl/>
      <w:lvlText w:val="%1.%2.%3.%4.%5.%6.%7."/>
      <w:lvlJc w:val="left"/>
      <w:pPr>
        <w:tabs>
          <w:tab w:val="num" w:pos="0"/>
        </w:tabs>
        <w:ind w:left="7380" w:hanging="1800"/>
      </w:pPr>
      <w:rPr>
        <w:rFonts w:cs="Times New Roman" w:hint="default"/>
      </w:rPr>
    </w:lvl>
    <w:lvl w:ilvl="7">
      <w:start w:val="1"/>
      <w:numFmt w:val="decimal"/>
      <w:isLgl/>
      <w:lvlText w:val="%1.%2.%3.%4.%5.%6.%7.%8."/>
      <w:lvlJc w:val="left"/>
      <w:pPr>
        <w:tabs>
          <w:tab w:val="num" w:pos="0"/>
        </w:tabs>
        <w:ind w:left="8250" w:hanging="1800"/>
      </w:pPr>
      <w:rPr>
        <w:rFonts w:cs="Times New Roman" w:hint="default"/>
      </w:rPr>
    </w:lvl>
    <w:lvl w:ilvl="8">
      <w:start w:val="1"/>
      <w:numFmt w:val="decimal"/>
      <w:isLgl/>
      <w:lvlText w:val="%1.%2.%3.%4.%5.%6.%7.%8.%9."/>
      <w:lvlJc w:val="left"/>
      <w:pPr>
        <w:tabs>
          <w:tab w:val="num" w:pos="0"/>
        </w:tabs>
        <w:ind w:left="9480" w:hanging="2160"/>
      </w:pPr>
      <w:rPr>
        <w:rFonts w:cs="Times New Roman" w:hint="default"/>
      </w:rPr>
    </w:lvl>
  </w:abstractNum>
  <w:abstractNum w:abstractNumId="35" w15:restartNumberingAfterBreak="0">
    <w:nsid w:val="4EEA3DBD"/>
    <w:multiLevelType w:val="multilevel"/>
    <w:tmpl w:val="6A802DD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4F3979F8"/>
    <w:multiLevelType w:val="hybridMultilevel"/>
    <w:tmpl w:val="CABE535A"/>
    <w:lvl w:ilvl="0" w:tplc="C97E84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F470C4C"/>
    <w:multiLevelType w:val="hybridMultilevel"/>
    <w:tmpl w:val="D0BC43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50754D10"/>
    <w:multiLevelType w:val="hybridMultilevel"/>
    <w:tmpl w:val="607CF530"/>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1C81E3D"/>
    <w:multiLevelType w:val="multilevel"/>
    <w:tmpl w:val="4CE8AED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sz w:val="22"/>
        <w:szCs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1F264C8"/>
    <w:multiLevelType w:val="hybridMultilevel"/>
    <w:tmpl w:val="57F00E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53A47EF8"/>
    <w:multiLevelType w:val="hybridMultilevel"/>
    <w:tmpl w:val="7C66CCE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557326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43" w15:restartNumberingAfterBreak="0">
    <w:nsid w:val="580E483A"/>
    <w:multiLevelType w:val="hybridMultilevel"/>
    <w:tmpl w:val="773CD100"/>
    <w:lvl w:ilvl="0" w:tplc="96DAB0A2">
      <w:start w:val="1"/>
      <w:numFmt w:val="bullet"/>
      <w:lvlText w:val="−"/>
      <w:lvlJc w:val="left"/>
      <w:pPr>
        <w:ind w:left="720" w:hanging="360"/>
      </w:pPr>
      <w:rPr>
        <w:rFonts w:ascii="Garamond" w:hAnsi="Garamond" w:hint="default"/>
        <w:b w:val="0"/>
        <w:i w:val="0"/>
        <w:sz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83B13D8"/>
    <w:multiLevelType w:val="hybridMultilevel"/>
    <w:tmpl w:val="ECB6A4EA"/>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45" w15:restartNumberingAfterBreak="0">
    <w:nsid w:val="60695CF1"/>
    <w:multiLevelType w:val="hybridMultilevel"/>
    <w:tmpl w:val="C7989C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638F29A0"/>
    <w:multiLevelType w:val="hybridMultilevel"/>
    <w:tmpl w:val="3FBEC8A6"/>
    <w:lvl w:ilvl="0" w:tplc="3322E9C2">
      <w:start w:val="1"/>
      <w:numFmt w:val="bullet"/>
      <w:lvlText w:val="–"/>
      <w:lvlJc w:val="left"/>
      <w:pPr>
        <w:tabs>
          <w:tab w:val="num" w:pos="1080"/>
        </w:tabs>
        <w:ind w:left="1080" w:hanging="360"/>
      </w:pPr>
      <w:rPr>
        <w:rFonts w:ascii="Garamond" w:hAnsi="Garamond"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15:restartNumberingAfterBreak="0">
    <w:nsid w:val="6498603C"/>
    <w:multiLevelType w:val="multilevel"/>
    <w:tmpl w:val="FD7E9892"/>
    <w:lvl w:ilvl="0">
      <w:start w:val="1"/>
      <w:numFmt w:val="bullet"/>
      <w:lvlText w:val="−"/>
      <w:lvlJc w:val="left"/>
      <w:pPr>
        <w:ind w:left="1891" w:firstLine="1531"/>
      </w:pPr>
      <w:rPr>
        <w:rFonts w:ascii="Garamond" w:hAnsi="Garamond" w:hint="default"/>
        <w:b w:val="0"/>
        <w:i w:val="0"/>
        <w:sz w:val="28"/>
        <w:u w:val="none"/>
        <w:vertAlign w:val="baseline"/>
      </w:rPr>
    </w:lvl>
    <w:lvl w:ilvl="1">
      <w:start w:val="1"/>
      <w:numFmt w:val="bullet"/>
      <w:lvlText w:val="o"/>
      <w:lvlJc w:val="left"/>
      <w:pPr>
        <w:ind w:left="2007" w:firstLine="1647"/>
      </w:pPr>
      <w:rPr>
        <w:rFonts w:ascii="Arial" w:eastAsia="Times New Roman" w:hAnsi="Arial"/>
        <w:vertAlign w:val="baseline"/>
      </w:rPr>
    </w:lvl>
    <w:lvl w:ilvl="2">
      <w:start w:val="1"/>
      <w:numFmt w:val="bullet"/>
      <w:lvlText w:val="▪"/>
      <w:lvlJc w:val="left"/>
      <w:pPr>
        <w:ind w:left="2727" w:firstLine="2367"/>
      </w:pPr>
      <w:rPr>
        <w:rFonts w:ascii="Arial" w:eastAsia="Times New Roman" w:hAnsi="Arial"/>
        <w:vertAlign w:val="baseline"/>
      </w:rPr>
    </w:lvl>
    <w:lvl w:ilvl="3">
      <w:start w:val="1"/>
      <w:numFmt w:val="bullet"/>
      <w:lvlText w:val="●"/>
      <w:lvlJc w:val="left"/>
      <w:pPr>
        <w:ind w:left="3447" w:firstLine="3087"/>
      </w:pPr>
      <w:rPr>
        <w:rFonts w:ascii="Arial" w:eastAsia="Times New Roman" w:hAnsi="Arial"/>
        <w:vertAlign w:val="baseline"/>
      </w:rPr>
    </w:lvl>
    <w:lvl w:ilvl="4">
      <w:start w:val="1"/>
      <w:numFmt w:val="bullet"/>
      <w:lvlText w:val="o"/>
      <w:lvlJc w:val="left"/>
      <w:pPr>
        <w:ind w:left="4167" w:firstLine="3807"/>
      </w:pPr>
      <w:rPr>
        <w:rFonts w:ascii="Arial" w:eastAsia="Times New Roman" w:hAnsi="Arial"/>
        <w:vertAlign w:val="baseline"/>
      </w:rPr>
    </w:lvl>
    <w:lvl w:ilvl="5">
      <w:start w:val="1"/>
      <w:numFmt w:val="bullet"/>
      <w:lvlText w:val="▪"/>
      <w:lvlJc w:val="left"/>
      <w:pPr>
        <w:ind w:left="4887" w:firstLine="4527"/>
      </w:pPr>
      <w:rPr>
        <w:rFonts w:ascii="Arial" w:eastAsia="Times New Roman" w:hAnsi="Arial"/>
        <w:vertAlign w:val="baseline"/>
      </w:rPr>
    </w:lvl>
    <w:lvl w:ilvl="6">
      <w:start w:val="1"/>
      <w:numFmt w:val="bullet"/>
      <w:lvlText w:val="●"/>
      <w:lvlJc w:val="left"/>
      <w:pPr>
        <w:ind w:left="5607" w:firstLine="5247"/>
      </w:pPr>
      <w:rPr>
        <w:rFonts w:ascii="Arial" w:eastAsia="Times New Roman" w:hAnsi="Arial"/>
        <w:vertAlign w:val="baseline"/>
      </w:rPr>
    </w:lvl>
    <w:lvl w:ilvl="7">
      <w:start w:val="1"/>
      <w:numFmt w:val="bullet"/>
      <w:lvlText w:val="o"/>
      <w:lvlJc w:val="left"/>
      <w:pPr>
        <w:ind w:left="6327" w:firstLine="5967"/>
      </w:pPr>
      <w:rPr>
        <w:rFonts w:ascii="Arial" w:eastAsia="Times New Roman" w:hAnsi="Arial"/>
        <w:vertAlign w:val="baseline"/>
      </w:rPr>
    </w:lvl>
    <w:lvl w:ilvl="8">
      <w:start w:val="1"/>
      <w:numFmt w:val="bullet"/>
      <w:lvlText w:val="▪"/>
      <w:lvlJc w:val="left"/>
      <w:pPr>
        <w:ind w:left="7047" w:firstLine="6687"/>
      </w:pPr>
      <w:rPr>
        <w:rFonts w:ascii="Arial" w:eastAsia="Times New Roman" w:hAnsi="Arial"/>
        <w:vertAlign w:val="baseline"/>
      </w:rPr>
    </w:lvl>
  </w:abstractNum>
  <w:abstractNum w:abstractNumId="48"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9" w15:restartNumberingAfterBreak="0">
    <w:nsid w:val="68F67621"/>
    <w:multiLevelType w:val="hybridMultilevel"/>
    <w:tmpl w:val="39BC4B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0" w15:restartNumberingAfterBreak="0">
    <w:nsid w:val="6BB95A38"/>
    <w:multiLevelType w:val="hybridMultilevel"/>
    <w:tmpl w:val="AD2C22CA"/>
    <w:lvl w:ilvl="0" w:tplc="DCB6EB22">
      <w:start w:val="1"/>
      <w:numFmt w:val="bullet"/>
      <w:lvlText w:val=""/>
      <w:lvlJc w:val="left"/>
      <w:pPr>
        <w:ind w:left="1854" w:hanging="360"/>
      </w:pPr>
      <w:rPr>
        <w:rFonts w:ascii="Symbol" w:hAnsi="Symbol" w:cs="Times New Roman CYR"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15:restartNumberingAfterBreak="0">
    <w:nsid w:val="6BCC4FD7"/>
    <w:multiLevelType w:val="hybridMultilevel"/>
    <w:tmpl w:val="79564CEC"/>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BD5087"/>
    <w:multiLevelType w:val="hybridMultilevel"/>
    <w:tmpl w:val="1DD24798"/>
    <w:lvl w:ilvl="0" w:tplc="0F708F76">
      <w:start w:val="1"/>
      <w:numFmt w:val="russianLower"/>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3" w15:restartNumberingAfterBreak="0">
    <w:nsid w:val="71FA4E10"/>
    <w:multiLevelType w:val="hybridMultilevel"/>
    <w:tmpl w:val="81A86928"/>
    <w:lvl w:ilvl="0" w:tplc="BA087A20">
      <w:start w:val="1"/>
      <w:numFmt w:val="russianLower"/>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4" w15:restartNumberingAfterBreak="0">
    <w:nsid w:val="744D7C2E"/>
    <w:multiLevelType w:val="hybridMultilevel"/>
    <w:tmpl w:val="A48E75DE"/>
    <w:lvl w:ilvl="0" w:tplc="699CF9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4C33796"/>
    <w:multiLevelType w:val="multilevel"/>
    <w:tmpl w:val="67A23742"/>
    <w:lvl w:ilvl="0">
      <w:start w:val="1"/>
      <w:numFmt w:val="bullet"/>
      <w:lvlText w:val="-"/>
      <w:lvlJc w:val="left"/>
      <w:pPr>
        <w:ind w:left="1068" w:hanging="360"/>
      </w:pPr>
      <w:rPr>
        <w:rFonts w:ascii="Courier New" w:hAnsi="Courier New" w:hint="default"/>
      </w:rPr>
    </w:lvl>
    <w:lvl w:ilvl="1">
      <w:start w:val="1"/>
      <w:numFmt w:val="decimal"/>
      <w:lvlText w:val="%1.%2."/>
      <w:lvlJc w:val="left"/>
      <w:pPr>
        <w:ind w:left="1500" w:hanging="432"/>
      </w:pPr>
      <w:rPr>
        <w:rFonts w:cs="Times New Roman"/>
      </w:rPr>
    </w:lvl>
    <w:lvl w:ilvl="2">
      <w:start w:val="1"/>
      <w:numFmt w:val="bullet"/>
      <w:lvlText w:val=""/>
      <w:lvlJc w:val="left"/>
      <w:pPr>
        <w:ind w:left="1932" w:hanging="504"/>
      </w:pPr>
      <w:rPr>
        <w:rFonts w:ascii="Symbol" w:hAnsi="Symbol" w:hint="default"/>
      </w:rPr>
    </w:lvl>
    <w:lvl w:ilvl="3">
      <w:start w:val="1"/>
      <w:numFmt w:val="bullet"/>
      <w:lvlText w:val=""/>
      <w:lvlJc w:val="left"/>
      <w:pPr>
        <w:ind w:left="2436" w:hanging="648"/>
      </w:pPr>
      <w:rPr>
        <w:rFonts w:ascii="Symbol" w:hAnsi="Symbol" w:hint="default"/>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abstractNum w:abstractNumId="56"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57" w15:restartNumberingAfterBreak="0">
    <w:nsid w:val="7FA82721"/>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4"/>
  </w:num>
  <w:num w:numId="2">
    <w:abstractNumId w:val="39"/>
  </w:num>
  <w:num w:numId="3">
    <w:abstractNumId w:val="4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4"/>
  </w:num>
  <w:num w:numId="6">
    <w:abstractNumId w:val="35"/>
  </w:num>
  <w:num w:numId="7">
    <w:abstractNumId w:val="28"/>
  </w:num>
  <w:num w:numId="8">
    <w:abstractNumId w:val="47"/>
  </w:num>
  <w:num w:numId="9">
    <w:abstractNumId w:val="16"/>
  </w:num>
  <w:num w:numId="10">
    <w:abstractNumId w:val="50"/>
  </w:num>
  <w:num w:numId="11">
    <w:abstractNumId w:val="27"/>
  </w:num>
  <w:num w:numId="12">
    <w:abstractNumId w:val="22"/>
  </w:num>
  <w:num w:numId="13">
    <w:abstractNumId w:val="56"/>
  </w:num>
  <w:num w:numId="14">
    <w:abstractNumId w:val="2"/>
  </w:num>
  <w:num w:numId="15">
    <w:abstractNumId w:val="15"/>
  </w:num>
  <w:num w:numId="16">
    <w:abstractNumId w:val="1"/>
  </w:num>
  <w:num w:numId="17">
    <w:abstractNumId w:val="21"/>
  </w:num>
  <w:num w:numId="18">
    <w:abstractNumId w:val="57"/>
  </w:num>
  <w:num w:numId="19">
    <w:abstractNumId w:val="29"/>
  </w:num>
  <w:num w:numId="20">
    <w:abstractNumId w:val="23"/>
  </w:num>
  <w:num w:numId="21">
    <w:abstractNumId w:val="36"/>
  </w:num>
  <w:num w:numId="22">
    <w:abstractNumId w:val="53"/>
  </w:num>
  <w:num w:numId="23">
    <w:abstractNumId w:val="52"/>
  </w:num>
  <w:num w:numId="24">
    <w:abstractNumId w:val="20"/>
  </w:num>
  <w:num w:numId="25">
    <w:abstractNumId w:val="54"/>
  </w:num>
  <w:num w:numId="26">
    <w:abstractNumId w:val="43"/>
  </w:num>
  <w:num w:numId="27">
    <w:abstractNumId w:val="41"/>
  </w:num>
  <w:num w:numId="28">
    <w:abstractNumId w:val="7"/>
  </w:num>
  <w:num w:numId="29">
    <w:abstractNumId w:val="51"/>
  </w:num>
  <w:num w:numId="30">
    <w:abstractNumId w:val="24"/>
  </w:num>
  <w:num w:numId="31">
    <w:abstractNumId w:val="10"/>
  </w:num>
  <w:num w:numId="32">
    <w:abstractNumId w:val="3"/>
  </w:num>
  <w:num w:numId="33">
    <w:abstractNumId w:val="44"/>
  </w:num>
  <w:num w:numId="34">
    <w:abstractNumId w:val="38"/>
  </w:num>
  <w:num w:numId="35">
    <w:abstractNumId w:val="18"/>
  </w:num>
  <w:num w:numId="36">
    <w:abstractNumId w:val="0"/>
  </w:num>
  <w:num w:numId="37">
    <w:abstractNumId w:val="45"/>
  </w:num>
  <w:num w:numId="38">
    <w:abstractNumId w:val="13"/>
  </w:num>
  <w:num w:numId="39">
    <w:abstractNumId w:val="19"/>
  </w:num>
  <w:num w:numId="40">
    <w:abstractNumId w:val="9"/>
  </w:num>
  <w:num w:numId="41">
    <w:abstractNumId w:val="5"/>
  </w:num>
  <w:num w:numId="42">
    <w:abstractNumId w:val="12"/>
  </w:num>
  <w:num w:numId="43">
    <w:abstractNumId w:val="49"/>
  </w:num>
  <w:num w:numId="44">
    <w:abstractNumId w:val="32"/>
  </w:num>
  <w:num w:numId="45">
    <w:abstractNumId w:val="40"/>
  </w:num>
  <w:num w:numId="46">
    <w:abstractNumId w:val="42"/>
  </w:num>
  <w:num w:numId="47">
    <w:abstractNumId w:val="11"/>
  </w:num>
  <w:num w:numId="48">
    <w:abstractNumId w:val="26"/>
  </w:num>
  <w:num w:numId="49">
    <w:abstractNumId w:val="33"/>
  </w:num>
  <w:num w:numId="50">
    <w:abstractNumId w:val="30"/>
  </w:num>
  <w:num w:numId="51">
    <w:abstractNumId w:val="17"/>
  </w:num>
  <w:num w:numId="52">
    <w:abstractNumId w:val="6"/>
  </w:num>
  <w:num w:numId="53">
    <w:abstractNumId w:val="55"/>
  </w:num>
  <w:num w:numId="54">
    <w:abstractNumId w:val="14"/>
  </w:num>
  <w:num w:numId="55">
    <w:abstractNumId w:val="37"/>
  </w:num>
  <w:num w:numId="56">
    <w:abstractNumId w:val="25"/>
  </w:num>
  <w:num w:numId="57">
    <w:abstractNumId w:val="46"/>
  </w:num>
  <w:num w:numId="58">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0"/>
  <w:activeWritingStyle w:appName="MSWord" w:lang="en-GB"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12"/>
    <w:rsid w:val="0000351B"/>
    <w:rsid w:val="00003884"/>
    <w:rsid w:val="00003910"/>
    <w:rsid w:val="000048EC"/>
    <w:rsid w:val="000057F4"/>
    <w:rsid w:val="00005E27"/>
    <w:rsid w:val="00006211"/>
    <w:rsid w:val="00006E69"/>
    <w:rsid w:val="00007C3C"/>
    <w:rsid w:val="00010AA3"/>
    <w:rsid w:val="0001179F"/>
    <w:rsid w:val="0001232E"/>
    <w:rsid w:val="000141DE"/>
    <w:rsid w:val="00014732"/>
    <w:rsid w:val="0001486D"/>
    <w:rsid w:val="000164CA"/>
    <w:rsid w:val="00020810"/>
    <w:rsid w:val="00020A26"/>
    <w:rsid w:val="00020BAD"/>
    <w:rsid w:val="00020F00"/>
    <w:rsid w:val="000217D4"/>
    <w:rsid w:val="0002204C"/>
    <w:rsid w:val="00022306"/>
    <w:rsid w:val="00022320"/>
    <w:rsid w:val="00023212"/>
    <w:rsid w:val="00025538"/>
    <w:rsid w:val="0002677E"/>
    <w:rsid w:val="0002789A"/>
    <w:rsid w:val="00030071"/>
    <w:rsid w:val="00031182"/>
    <w:rsid w:val="0003269E"/>
    <w:rsid w:val="000362FE"/>
    <w:rsid w:val="00036AE9"/>
    <w:rsid w:val="00036BA7"/>
    <w:rsid w:val="00037BB9"/>
    <w:rsid w:val="00037DD9"/>
    <w:rsid w:val="00040130"/>
    <w:rsid w:val="00040794"/>
    <w:rsid w:val="000408F8"/>
    <w:rsid w:val="0004135F"/>
    <w:rsid w:val="0004199E"/>
    <w:rsid w:val="0004222E"/>
    <w:rsid w:val="00044382"/>
    <w:rsid w:val="00044D7C"/>
    <w:rsid w:val="0004663B"/>
    <w:rsid w:val="000506ED"/>
    <w:rsid w:val="000513B6"/>
    <w:rsid w:val="00051483"/>
    <w:rsid w:val="00051B3D"/>
    <w:rsid w:val="00052352"/>
    <w:rsid w:val="00052CAC"/>
    <w:rsid w:val="00052EF2"/>
    <w:rsid w:val="00053779"/>
    <w:rsid w:val="000601C9"/>
    <w:rsid w:val="00061F7E"/>
    <w:rsid w:val="00062156"/>
    <w:rsid w:val="00062FA0"/>
    <w:rsid w:val="0006320D"/>
    <w:rsid w:val="0006449C"/>
    <w:rsid w:val="00065692"/>
    <w:rsid w:val="000669A6"/>
    <w:rsid w:val="000679B8"/>
    <w:rsid w:val="0007315D"/>
    <w:rsid w:val="00075480"/>
    <w:rsid w:val="000757CA"/>
    <w:rsid w:val="00075CEA"/>
    <w:rsid w:val="00077A7E"/>
    <w:rsid w:val="00077B0B"/>
    <w:rsid w:val="0008043F"/>
    <w:rsid w:val="00080504"/>
    <w:rsid w:val="00082AB0"/>
    <w:rsid w:val="00082C9D"/>
    <w:rsid w:val="00083C18"/>
    <w:rsid w:val="00085678"/>
    <w:rsid w:val="000900DB"/>
    <w:rsid w:val="00090AFC"/>
    <w:rsid w:val="0009225D"/>
    <w:rsid w:val="0009430B"/>
    <w:rsid w:val="000953B5"/>
    <w:rsid w:val="000960E2"/>
    <w:rsid w:val="00096492"/>
    <w:rsid w:val="000A1012"/>
    <w:rsid w:val="000A2FC7"/>
    <w:rsid w:val="000A3619"/>
    <w:rsid w:val="000A3733"/>
    <w:rsid w:val="000A3A6D"/>
    <w:rsid w:val="000A54E6"/>
    <w:rsid w:val="000A57A2"/>
    <w:rsid w:val="000A723F"/>
    <w:rsid w:val="000A78B2"/>
    <w:rsid w:val="000B080C"/>
    <w:rsid w:val="000B09CE"/>
    <w:rsid w:val="000B1E74"/>
    <w:rsid w:val="000B29BF"/>
    <w:rsid w:val="000B2AC4"/>
    <w:rsid w:val="000B3C08"/>
    <w:rsid w:val="000B581F"/>
    <w:rsid w:val="000B5F04"/>
    <w:rsid w:val="000B6CF1"/>
    <w:rsid w:val="000B796E"/>
    <w:rsid w:val="000C0D56"/>
    <w:rsid w:val="000C2129"/>
    <w:rsid w:val="000C2EEB"/>
    <w:rsid w:val="000C43B4"/>
    <w:rsid w:val="000C5306"/>
    <w:rsid w:val="000C6B94"/>
    <w:rsid w:val="000D1A56"/>
    <w:rsid w:val="000D1B55"/>
    <w:rsid w:val="000D1E2B"/>
    <w:rsid w:val="000D429A"/>
    <w:rsid w:val="000D4AC1"/>
    <w:rsid w:val="000D4B01"/>
    <w:rsid w:val="000D5662"/>
    <w:rsid w:val="000D61CE"/>
    <w:rsid w:val="000D74D0"/>
    <w:rsid w:val="000E175A"/>
    <w:rsid w:val="000E190B"/>
    <w:rsid w:val="000E1EB8"/>
    <w:rsid w:val="000E3DD1"/>
    <w:rsid w:val="000E42B8"/>
    <w:rsid w:val="000E4538"/>
    <w:rsid w:val="000E527A"/>
    <w:rsid w:val="000E6321"/>
    <w:rsid w:val="000E78DE"/>
    <w:rsid w:val="000F03BB"/>
    <w:rsid w:val="000F3D24"/>
    <w:rsid w:val="000F594D"/>
    <w:rsid w:val="000F670E"/>
    <w:rsid w:val="000F7057"/>
    <w:rsid w:val="00102062"/>
    <w:rsid w:val="00103B58"/>
    <w:rsid w:val="0010534C"/>
    <w:rsid w:val="00105F14"/>
    <w:rsid w:val="00106818"/>
    <w:rsid w:val="0011116A"/>
    <w:rsid w:val="0011123D"/>
    <w:rsid w:val="00111776"/>
    <w:rsid w:val="00111AEF"/>
    <w:rsid w:val="00113635"/>
    <w:rsid w:val="00113956"/>
    <w:rsid w:val="00113CEF"/>
    <w:rsid w:val="00113DEC"/>
    <w:rsid w:val="001155A6"/>
    <w:rsid w:val="00115B32"/>
    <w:rsid w:val="00116F56"/>
    <w:rsid w:val="0012156E"/>
    <w:rsid w:val="00123F50"/>
    <w:rsid w:val="00126286"/>
    <w:rsid w:val="0012685A"/>
    <w:rsid w:val="00131DDE"/>
    <w:rsid w:val="0013221B"/>
    <w:rsid w:val="00132C46"/>
    <w:rsid w:val="001335A3"/>
    <w:rsid w:val="001359AA"/>
    <w:rsid w:val="0013652F"/>
    <w:rsid w:val="00141D4A"/>
    <w:rsid w:val="001426F4"/>
    <w:rsid w:val="00143B21"/>
    <w:rsid w:val="00143B48"/>
    <w:rsid w:val="00144444"/>
    <w:rsid w:val="00145B68"/>
    <w:rsid w:val="00147871"/>
    <w:rsid w:val="00150C81"/>
    <w:rsid w:val="00153E15"/>
    <w:rsid w:val="0015444E"/>
    <w:rsid w:val="0015446C"/>
    <w:rsid w:val="0015557F"/>
    <w:rsid w:val="001557E2"/>
    <w:rsid w:val="00156DA9"/>
    <w:rsid w:val="00157EEE"/>
    <w:rsid w:val="001610F3"/>
    <w:rsid w:val="00164568"/>
    <w:rsid w:val="00165102"/>
    <w:rsid w:val="001674A2"/>
    <w:rsid w:val="00167988"/>
    <w:rsid w:val="00170AE6"/>
    <w:rsid w:val="00172D7E"/>
    <w:rsid w:val="00173D3C"/>
    <w:rsid w:val="00175B9D"/>
    <w:rsid w:val="00176FC8"/>
    <w:rsid w:val="00177B05"/>
    <w:rsid w:val="0018029E"/>
    <w:rsid w:val="001804AE"/>
    <w:rsid w:val="001814D9"/>
    <w:rsid w:val="00183A38"/>
    <w:rsid w:val="00183B13"/>
    <w:rsid w:val="001840D0"/>
    <w:rsid w:val="00184A1F"/>
    <w:rsid w:val="00184BD9"/>
    <w:rsid w:val="00185C40"/>
    <w:rsid w:val="00185CAB"/>
    <w:rsid w:val="0018675B"/>
    <w:rsid w:val="00191340"/>
    <w:rsid w:val="0019466C"/>
    <w:rsid w:val="00194EF0"/>
    <w:rsid w:val="00197C95"/>
    <w:rsid w:val="00197E6A"/>
    <w:rsid w:val="001A2FDE"/>
    <w:rsid w:val="001A310B"/>
    <w:rsid w:val="001A40D9"/>
    <w:rsid w:val="001B05C8"/>
    <w:rsid w:val="001B2E29"/>
    <w:rsid w:val="001B384C"/>
    <w:rsid w:val="001B38E4"/>
    <w:rsid w:val="001B3A29"/>
    <w:rsid w:val="001B4547"/>
    <w:rsid w:val="001B5EA9"/>
    <w:rsid w:val="001B656D"/>
    <w:rsid w:val="001B6CDC"/>
    <w:rsid w:val="001B793F"/>
    <w:rsid w:val="001C0029"/>
    <w:rsid w:val="001C07A7"/>
    <w:rsid w:val="001C1167"/>
    <w:rsid w:val="001C2296"/>
    <w:rsid w:val="001C4054"/>
    <w:rsid w:val="001C4551"/>
    <w:rsid w:val="001C46EC"/>
    <w:rsid w:val="001C4A8B"/>
    <w:rsid w:val="001C5567"/>
    <w:rsid w:val="001C56FE"/>
    <w:rsid w:val="001C5DC7"/>
    <w:rsid w:val="001D0FAE"/>
    <w:rsid w:val="001D1696"/>
    <w:rsid w:val="001D1DC7"/>
    <w:rsid w:val="001D2678"/>
    <w:rsid w:val="001D38E4"/>
    <w:rsid w:val="001D476D"/>
    <w:rsid w:val="001D5492"/>
    <w:rsid w:val="001D63EC"/>
    <w:rsid w:val="001E3BE4"/>
    <w:rsid w:val="001E63A1"/>
    <w:rsid w:val="001E6621"/>
    <w:rsid w:val="001E70A8"/>
    <w:rsid w:val="001F1C7A"/>
    <w:rsid w:val="001F20D4"/>
    <w:rsid w:val="001F21C2"/>
    <w:rsid w:val="001F371A"/>
    <w:rsid w:val="001F4BB6"/>
    <w:rsid w:val="001F56AA"/>
    <w:rsid w:val="001F5FB8"/>
    <w:rsid w:val="001F62A9"/>
    <w:rsid w:val="001F6642"/>
    <w:rsid w:val="001F6C0C"/>
    <w:rsid w:val="001F7F2A"/>
    <w:rsid w:val="002007FD"/>
    <w:rsid w:val="0020184C"/>
    <w:rsid w:val="0020213F"/>
    <w:rsid w:val="00205277"/>
    <w:rsid w:val="00205BC2"/>
    <w:rsid w:val="00210891"/>
    <w:rsid w:val="0021141D"/>
    <w:rsid w:val="00211B30"/>
    <w:rsid w:val="00212E8E"/>
    <w:rsid w:val="00212F19"/>
    <w:rsid w:val="00215B48"/>
    <w:rsid w:val="00217B28"/>
    <w:rsid w:val="00217E53"/>
    <w:rsid w:val="002211D1"/>
    <w:rsid w:val="00221703"/>
    <w:rsid w:val="002223EB"/>
    <w:rsid w:val="00223DDF"/>
    <w:rsid w:val="00230154"/>
    <w:rsid w:val="00230B97"/>
    <w:rsid w:val="002328B5"/>
    <w:rsid w:val="00232F6A"/>
    <w:rsid w:val="0023460C"/>
    <w:rsid w:val="00234A5A"/>
    <w:rsid w:val="002358B3"/>
    <w:rsid w:val="00235AE0"/>
    <w:rsid w:val="00240D42"/>
    <w:rsid w:val="002419E2"/>
    <w:rsid w:val="00241E1B"/>
    <w:rsid w:val="00243CE4"/>
    <w:rsid w:val="00244073"/>
    <w:rsid w:val="00244A22"/>
    <w:rsid w:val="00245496"/>
    <w:rsid w:val="00246272"/>
    <w:rsid w:val="00246348"/>
    <w:rsid w:val="00246514"/>
    <w:rsid w:val="0025030D"/>
    <w:rsid w:val="00250C6B"/>
    <w:rsid w:val="002514F2"/>
    <w:rsid w:val="002517D7"/>
    <w:rsid w:val="00253D27"/>
    <w:rsid w:val="00253E28"/>
    <w:rsid w:val="00255253"/>
    <w:rsid w:val="00256137"/>
    <w:rsid w:val="0025627A"/>
    <w:rsid w:val="0025691D"/>
    <w:rsid w:val="00256F01"/>
    <w:rsid w:val="0026093C"/>
    <w:rsid w:val="00261B75"/>
    <w:rsid w:val="00262C67"/>
    <w:rsid w:val="002638AE"/>
    <w:rsid w:val="002638D5"/>
    <w:rsid w:val="00263B18"/>
    <w:rsid w:val="00264BFA"/>
    <w:rsid w:val="00265690"/>
    <w:rsid w:val="002704EE"/>
    <w:rsid w:val="00272A73"/>
    <w:rsid w:val="00272AF8"/>
    <w:rsid w:val="00272E9D"/>
    <w:rsid w:val="00273A5C"/>
    <w:rsid w:val="002743B1"/>
    <w:rsid w:val="00274C50"/>
    <w:rsid w:val="00274CAC"/>
    <w:rsid w:val="0027615A"/>
    <w:rsid w:val="00276DEB"/>
    <w:rsid w:val="002800B2"/>
    <w:rsid w:val="00280625"/>
    <w:rsid w:val="00281A9C"/>
    <w:rsid w:val="00286798"/>
    <w:rsid w:val="00291F70"/>
    <w:rsid w:val="0029231E"/>
    <w:rsid w:val="00294591"/>
    <w:rsid w:val="0029473E"/>
    <w:rsid w:val="00297E34"/>
    <w:rsid w:val="002A1628"/>
    <w:rsid w:val="002A1B9F"/>
    <w:rsid w:val="002A2597"/>
    <w:rsid w:val="002A32D6"/>
    <w:rsid w:val="002A3C7E"/>
    <w:rsid w:val="002A4C0A"/>
    <w:rsid w:val="002A5337"/>
    <w:rsid w:val="002A6222"/>
    <w:rsid w:val="002A682B"/>
    <w:rsid w:val="002B21C7"/>
    <w:rsid w:val="002B2B4E"/>
    <w:rsid w:val="002B5694"/>
    <w:rsid w:val="002B6797"/>
    <w:rsid w:val="002B7B97"/>
    <w:rsid w:val="002C0F1C"/>
    <w:rsid w:val="002C1CAB"/>
    <w:rsid w:val="002C274A"/>
    <w:rsid w:val="002C33BE"/>
    <w:rsid w:val="002C36C4"/>
    <w:rsid w:val="002C3B37"/>
    <w:rsid w:val="002C4886"/>
    <w:rsid w:val="002C48C9"/>
    <w:rsid w:val="002C5466"/>
    <w:rsid w:val="002C7565"/>
    <w:rsid w:val="002D0A36"/>
    <w:rsid w:val="002D13B7"/>
    <w:rsid w:val="002D27A6"/>
    <w:rsid w:val="002D368C"/>
    <w:rsid w:val="002D5B28"/>
    <w:rsid w:val="002D6404"/>
    <w:rsid w:val="002D6F01"/>
    <w:rsid w:val="002E104B"/>
    <w:rsid w:val="002E15B2"/>
    <w:rsid w:val="002E1637"/>
    <w:rsid w:val="002E23DE"/>
    <w:rsid w:val="002E302E"/>
    <w:rsid w:val="002E507D"/>
    <w:rsid w:val="002E6E82"/>
    <w:rsid w:val="002F04F7"/>
    <w:rsid w:val="002F12ED"/>
    <w:rsid w:val="002F31B0"/>
    <w:rsid w:val="002F44BB"/>
    <w:rsid w:val="002F51B8"/>
    <w:rsid w:val="002F6393"/>
    <w:rsid w:val="003005F8"/>
    <w:rsid w:val="00300DAA"/>
    <w:rsid w:val="00301162"/>
    <w:rsid w:val="003014C7"/>
    <w:rsid w:val="00301CA7"/>
    <w:rsid w:val="003020AF"/>
    <w:rsid w:val="003022CF"/>
    <w:rsid w:val="003036CB"/>
    <w:rsid w:val="0030396E"/>
    <w:rsid w:val="00303CC2"/>
    <w:rsid w:val="00304FB0"/>
    <w:rsid w:val="00306E91"/>
    <w:rsid w:val="00311466"/>
    <w:rsid w:val="00311BD9"/>
    <w:rsid w:val="0031373C"/>
    <w:rsid w:val="00317F10"/>
    <w:rsid w:val="00321392"/>
    <w:rsid w:val="00321FDB"/>
    <w:rsid w:val="003251FC"/>
    <w:rsid w:val="00326289"/>
    <w:rsid w:val="003277F7"/>
    <w:rsid w:val="00327909"/>
    <w:rsid w:val="00330621"/>
    <w:rsid w:val="0033186C"/>
    <w:rsid w:val="003319FC"/>
    <w:rsid w:val="00334974"/>
    <w:rsid w:val="00335786"/>
    <w:rsid w:val="00335938"/>
    <w:rsid w:val="003366D0"/>
    <w:rsid w:val="003366DD"/>
    <w:rsid w:val="00337456"/>
    <w:rsid w:val="00337803"/>
    <w:rsid w:val="0034177E"/>
    <w:rsid w:val="00341FFC"/>
    <w:rsid w:val="00343640"/>
    <w:rsid w:val="00344964"/>
    <w:rsid w:val="00346B6A"/>
    <w:rsid w:val="00346EAE"/>
    <w:rsid w:val="00350B14"/>
    <w:rsid w:val="003523D7"/>
    <w:rsid w:val="003527BC"/>
    <w:rsid w:val="003529B9"/>
    <w:rsid w:val="0036225C"/>
    <w:rsid w:val="00362E53"/>
    <w:rsid w:val="00363213"/>
    <w:rsid w:val="003649E4"/>
    <w:rsid w:val="00364D1F"/>
    <w:rsid w:val="00365336"/>
    <w:rsid w:val="00365BC5"/>
    <w:rsid w:val="00366A75"/>
    <w:rsid w:val="00367187"/>
    <w:rsid w:val="00367B36"/>
    <w:rsid w:val="0037056A"/>
    <w:rsid w:val="003708C0"/>
    <w:rsid w:val="0037179D"/>
    <w:rsid w:val="003727B8"/>
    <w:rsid w:val="00372861"/>
    <w:rsid w:val="003757BE"/>
    <w:rsid w:val="00375817"/>
    <w:rsid w:val="00375ED5"/>
    <w:rsid w:val="00377974"/>
    <w:rsid w:val="00377FB1"/>
    <w:rsid w:val="00380228"/>
    <w:rsid w:val="00380718"/>
    <w:rsid w:val="003825F3"/>
    <w:rsid w:val="00382C4C"/>
    <w:rsid w:val="00390485"/>
    <w:rsid w:val="0039156D"/>
    <w:rsid w:val="00391610"/>
    <w:rsid w:val="00392B56"/>
    <w:rsid w:val="00393DFD"/>
    <w:rsid w:val="00394157"/>
    <w:rsid w:val="00395740"/>
    <w:rsid w:val="003A02A8"/>
    <w:rsid w:val="003A1B80"/>
    <w:rsid w:val="003A22F1"/>
    <w:rsid w:val="003A3B9C"/>
    <w:rsid w:val="003A681E"/>
    <w:rsid w:val="003A6B90"/>
    <w:rsid w:val="003A7A8F"/>
    <w:rsid w:val="003B02A3"/>
    <w:rsid w:val="003B2E09"/>
    <w:rsid w:val="003B4C6E"/>
    <w:rsid w:val="003B63EE"/>
    <w:rsid w:val="003B6B2B"/>
    <w:rsid w:val="003C00A2"/>
    <w:rsid w:val="003C2A77"/>
    <w:rsid w:val="003C4F7D"/>
    <w:rsid w:val="003C6426"/>
    <w:rsid w:val="003C6BB2"/>
    <w:rsid w:val="003D2676"/>
    <w:rsid w:val="003D2737"/>
    <w:rsid w:val="003D3165"/>
    <w:rsid w:val="003D3A71"/>
    <w:rsid w:val="003D56CA"/>
    <w:rsid w:val="003D58CD"/>
    <w:rsid w:val="003D6917"/>
    <w:rsid w:val="003D754A"/>
    <w:rsid w:val="003D7FDA"/>
    <w:rsid w:val="003E1D03"/>
    <w:rsid w:val="003E33A5"/>
    <w:rsid w:val="003E5323"/>
    <w:rsid w:val="003F2758"/>
    <w:rsid w:val="003F3302"/>
    <w:rsid w:val="003F3B04"/>
    <w:rsid w:val="003F646A"/>
    <w:rsid w:val="004007FA"/>
    <w:rsid w:val="00403306"/>
    <w:rsid w:val="004033BF"/>
    <w:rsid w:val="00403B6A"/>
    <w:rsid w:val="00403EB1"/>
    <w:rsid w:val="0040583C"/>
    <w:rsid w:val="00405B65"/>
    <w:rsid w:val="0040664E"/>
    <w:rsid w:val="00407600"/>
    <w:rsid w:val="00410B38"/>
    <w:rsid w:val="00412460"/>
    <w:rsid w:val="00413928"/>
    <w:rsid w:val="004164F2"/>
    <w:rsid w:val="004210BD"/>
    <w:rsid w:val="00421EDD"/>
    <w:rsid w:val="00422C71"/>
    <w:rsid w:val="00423977"/>
    <w:rsid w:val="00424F1B"/>
    <w:rsid w:val="00425F33"/>
    <w:rsid w:val="004268EC"/>
    <w:rsid w:val="00426B60"/>
    <w:rsid w:val="004272DF"/>
    <w:rsid w:val="00427959"/>
    <w:rsid w:val="00430A11"/>
    <w:rsid w:val="00431047"/>
    <w:rsid w:val="00431A43"/>
    <w:rsid w:val="004339B4"/>
    <w:rsid w:val="00441641"/>
    <w:rsid w:val="00441E96"/>
    <w:rsid w:val="004425E3"/>
    <w:rsid w:val="004431F1"/>
    <w:rsid w:val="00443D22"/>
    <w:rsid w:val="00443E83"/>
    <w:rsid w:val="004441A3"/>
    <w:rsid w:val="004451C0"/>
    <w:rsid w:val="00446F3C"/>
    <w:rsid w:val="004478F9"/>
    <w:rsid w:val="00447D2F"/>
    <w:rsid w:val="00447F99"/>
    <w:rsid w:val="00451787"/>
    <w:rsid w:val="00455C0D"/>
    <w:rsid w:val="00457DF7"/>
    <w:rsid w:val="00460C7C"/>
    <w:rsid w:val="00461575"/>
    <w:rsid w:val="00462B6E"/>
    <w:rsid w:val="00463477"/>
    <w:rsid w:val="00463D93"/>
    <w:rsid w:val="0046457C"/>
    <w:rsid w:val="00464826"/>
    <w:rsid w:val="0046501D"/>
    <w:rsid w:val="0046555A"/>
    <w:rsid w:val="004701DA"/>
    <w:rsid w:val="00470371"/>
    <w:rsid w:val="00471608"/>
    <w:rsid w:val="00471BA1"/>
    <w:rsid w:val="0047251E"/>
    <w:rsid w:val="00472A0E"/>
    <w:rsid w:val="0047359C"/>
    <w:rsid w:val="00473BEB"/>
    <w:rsid w:val="00474A24"/>
    <w:rsid w:val="004756A3"/>
    <w:rsid w:val="004766F7"/>
    <w:rsid w:val="00476760"/>
    <w:rsid w:val="004800D1"/>
    <w:rsid w:val="00480524"/>
    <w:rsid w:val="004808F9"/>
    <w:rsid w:val="00480F78"/>
    <w:rsid w:val="00484007"/>
    <w:rsid w:val="0048609F"/>
    <w:rsid w:val="00486683"/>
    <w:rsid w:val="004874AA"/>
    <w:rsid w:val="00487EE6"/>
    <w:rsid w:val="00487F02"/>
    <w:rsid w:val="0049090C"/>
    <w:rsid w:val="00490A73"/>
    <w:rsid w:val="00490CB4"/>
    <w:rsid w:val="004938D6"/>
    <w:rsid w:val="00493B30"/>
    <w:rsid w:val="004941F8"/>
    <w:rsid w:val="00495F70"/>
    <w:rsid w:val="004A359F"/>
    <w:rsid w:val="004A4385"/>
    <w:rsid w:val="004A568C"/>
    <w:rsid w:val="004A704C"/>
    <w:rsid w:val="004A7D1E"/>
    <w:rsid w:val="004B0DA6"/>
    <w:rsid w:val="004B2CB8"/>
    <w:rsid w:val="004B3F64"/>
    <w:rsid w:val="004C1DA6"/>
    <w:rsid w:val="004C2BCB"/>
    <w:rsid w:val="004C2FC9"/>
    <w:rsid w:val="004C47DA"/>
    <w:rsid w:val="004C4B8A"/>
    <w:rsid w:val="004C5C01"/>
    <w:rsid w:val="004D02FA"/>
    <w:rsid w:val="004D2E60"/>
    <w:rsid w:val="004D2F4B"/>
    <w:rsid w:val="004D4977"/>
    <w:rsid w:val="004D5DEC"/>
    <w:rsid w:val="004D615B"/>
    <w:rsid w:val="004D6172"/>
    <w:rsid w:val="004E02B9"/>
    <w:rsid w:val="004E20FF"/>
    <w:rsid w:val="004E3039"/>
    <w:rsid w:val="004E3EA6"/>
    <w:rsid w:val="004E3FF3"/>
    <w:rsid w:val="004E4CE0"/>
    <w:rsid w:val="004E61DB"/>
    <w:rsid w:val="004F05ED"/>
    <w:rsid w:val="004F0B5F"/>
    <w:rsid w:val="004F1AD3"/>
    <w:rsid w:val="004F1D74"/>
    <w:rsid w:val="004F2358"/>
    <w:rsid w:val="004F5D93"/>
    <w:rsid w:val="004F7F67"/>
    <w:rsid w:val="005000DB"/>
    <w:rsid w:val="00501575"/>
    <w:rsid w:val="0050158F"/>
    <w:rsid w:val="00501E2A"/>
    <w:rsid w:val="005058D0"/>
    <w:rsid w:val="00505ACF"/>
    <w:rsid w:val="005066A0"/>
    <w:rsid w:val="00507358"/>
    <w:rsid w:val="00507674"/>
    <w:rsid w:val="00510A04"/>
    <w:rsid w:val="005110F4"/>
    <w:rsid w:val="00511AD9"/>
    <w:rsid w:val="00511C4F"/>
    <w:rsid w:val="00511D66"/>
    <w:rsid w:val="00512424"/>
    <w:rsid w:val="005126B9"/>
    <w:rsid w:val="00512A52"/>
    <w:rsid w:val="00515246"/>
    <w:rsid w:val="00515637"/>
    <w:rsid w:val="00515947"/>
    <w:rsid w:val="005216C4"/>
    <w:rsid w:val="00522BFD"/>
    <w:rsid w:val="005231F8"/>
    <w:rsid w:val="00523865"/>
    <w:rsid w:val="00525577"/>
    <w:rsid w:val="005265B1"/>
    <w:rsid w:val="00531C2F"/>
    <w:rsid w:val="00532EE9"/>
    <w:rsid w:val="005338C7"/>
    <w:rsid w:val="00533A2F"/>
    <w:rsid w:val="00533BBD"/>
    <w:rsid w:val="00534B3D"/>
    <w:rsid w:val="00540E4A"/>
    <w:rsid w:val="0054280A"/>
    <w:rsid w:val="00542A7D"/>
    <w:rsid w:val="00542D4D"/>
    <w:rsid w:val="00544C5B"/>
    <w:rsid w:val="00544F52"/>
    <w:rsid w:val="005455CE"/>
    <w:rsid w:val="00547B88"/>
    <w:rsid w:val="005508F8"/>
    <w:rsid w:val="00551B56"/>
    <w:rsid w:val="0055238A"/>
    <w:rsid w:val="0055276D"/>
    <w:rsid w:val="00552E1E"/>
    <w:rsid w:val="0055328C"/>
    <w:rsid w:val="00553DD2"/>
    <w:rsid w:val="005553C7"/>
    <w:rsid w:val="00555AA9"/>
    <w:rsid w:val="00555BBC"/>
    <w:rsid w:val="00556CEE"/>
    <w:rsid w:val="00560702"/>
    <w:rsid w:val="00560BCD"/>
    <w:rsid w:val="00561CB5"/>
    <w:rsid w:val="00561DB7"/>
    <w:rsid w:val="00562179"/>
    <w:rsid w:val="005647DF"/>
    <w:rsid w:val="00564920"/>
    <w:rsid w:val="005657FE"/>
    <w:rsid w:val="00565913"/>
    <w:rsid w:val="0056744C"/>
    <w:rsid w:val="0057047C"/>
    <w:rsid w:val="00571C9A"/>
    <w:rsid w:val="00572A5D"/>
    <w:rsid w:val="0057577F"/>
    <w:rsid w:val="00577D90"/>
    <w:rsid w:val="00577DD8"/>
    <w:rsid w:val="0058119F"/>
    <w:rsid w:val="005825D7"/>
    <w:rsid w:val="005836AF"/>
    <w:rsid w:val="00583D35"/>
    <w:rsid w:val="00585D98"/>
    <w:rsid w:val="005862AB"/>
    <w:rsid w:val="00586A40"/>
    <w:rsid w:val="00586A60"/>
    <w:rsid w:val="005872C0"/>
    <w:rsid w:val="005877B6"/>
    <w:rsid w:val="00587DCD"/>
    <w:rsid w:val="00590F2E"/>
    <w:rsid w:val="00592B61"/>
    <w:rsid w:val="00592C22"/>
    <w:rsid w:val="005936B0"/>
    <w:rsid w:val="00593F60"/>
    <w:rsid w:val="00596082"/>
    <w:rsid w:val="00596760"/>
    <w:rsid w:val="00596FF3"/>
    <w:rsid w:val="00597B5E"/>
    <w:rsid w:val="005A0005"/>
    <w:rsid w:val="005A03A1"/>
    <w:rsid w:val="005A0D53"/>
    <w:rsid w:val="005A0FEF"/>
    <w:rsid w:val="005A16FD"/>
    <w:rsid w:val="005A1983"/>
    <w:rsid w:val="005A1C03"/>
    <w:rsid w:val="005A277B"/>
    <w:rsid w:val="005A3A53"/>
    <w:rsid w:val="005A6748"/>
    <w:rsid w:val="005A70F2"/>
    <w:rsid w:val="005A712B"/>
    <w:rsid w:val="005B0A9A"/>
    <w:rsid w:val="005B5D51"/>
    <w:rsid w:val="005C078F"/>
    <w:rsid w:val="005C23A4"/>
    <w:rsid w:val="005C2A85"/>
    <w:rsid w:val="005C494C"/>
    <w:rsid w:val="005C4D3F"/>
    <w:rsid w:val="005C691A"/>
    <w:rsid w:val="005C69D9"/>
    <w:rsid w:val="005C6D79"/>
    <w:rsid w:val="005C6DEB"/>
    <w:rsid w:val="005C6E71"/>
    <w:rsid w:val="005C785F"/>
    <w:rsid w:val="005C7F4E"/>
    <w:rsid w:val="005D03E9"/>
    <w:rsid w:val="005D0482"/>
    <w:rsid w:val="005D20E1"/>
    <w:rsid w:val="005D21D6"/>
    <w:rsid w:val="005D26F6"/>
    <w:rsid w:val="005D2BA6"/>
    <w:rsid w:val="005D308B"/>
    <w:rsid w:val="005D57EB"/>
    <w:rsid w:val="005E0273"/>
    <w:rsid w:val="005E1419"/>
    <w:rsid w:val="005E28F9"/>
    <w:rsid w:val="005E38A3"/>
    <w:rsid w:val="005E4801"/>
    <w:rsid w:val="005E54BB"/>
    <w:rsid w:val="005E5A1D"/>
    <w:rsid w:val="005E6210"/>
    <w:rsid w:val="005E633E"/>
    <w:rsid w:val="005F0097"/>
    <w:rsid w:val="005F26BC"/>
    <w:rsid w:val="005F3D67"/>
    <w:rsid w:val="005F5123"/>
    <w:rsid w:val="005F520F"/>
    <w:rsid w:val="005F633A"/>
    <w:rsid w:val="00603A42"/>
    <w:rsid w:val="00604726"/>
    <w:rsid w:val="00606F21"/>
    <w:rsid w:val="006079C8"/>
    <w:rsid w:val="00607C57"/>
    <w:rsid w:val="006104EA"/>
    <w:rsid w:val="00611A95"/>
    <w:rsid w:val="00611B83"/>
    <w:rsid w:val="006141FF"/>
    <w:rsid w:val="00614F01"/>
    <w:rsid w:val="00615035"/>
    <w:rsid w:val="006158B0"/>
    <w:rsid w:val="006159D6"/>
    <w:rsid w:val="00615C9A"/>
    <w:rsid w:val="00616D1E"/>
    <w:rsid w:val="00617568"/>
    <w:rsid w:val="0062154F"/>
    <w:rsid w:val="0062212E"/>
    <w:rsid w:val="006237CD"/>
    <w:rsid w:val="0062599A"/>
    <w:rsid w:val="00626E48"/>
    <w:rsid w:val="00627030"/>
    <w:rsid w:val="0062799B"/>
    <w:rsid w:val="00630689"/>
    <w:rsid w:val="00630A03"/>
    <w:rsid w:val="00630A06"/>
    <w:rsid w:val="00630C2A"/>
    <w:rsid w:val="006328BF"/>
    <w:rsid w:val="00633913"/>
    <w:rsid w:val="00633D53"/>
    <w:rsid w:val="006348D1"/>
    <w:rsid w:val="00636DCF"/>
    <w:rsid w:val="00637B9B"/>
    <w:rsid w:val="00637FB4"/>
    <w:rsid w:val="0064171D"/>
    <w:rsid w:val="00643AA7"/>
    <w:rsid w:val="00644E2B"/>
    <w:rsid w:val="00645BFE"/>
    <w:rsid w:val="00646EFE"/>
    <w:rsid w:val="00647121"/>
    <w:rsid w:val="00647352"/>
    <w:rsid w:val="00651844"/>
    <w:rsid w:val="006520FA"/>
    <w:rsid w:val="006564F5"/>
    <w:rsid w:val="00657508"/>
    <w:rsid w:val="00657FAE"/>
    <w:rsid w:val="00660C8A"/>
    <w:rsid w:val="00660EB9"/>
    <w:rsid w:val="006617A9"/>
    <w:rsid w:val="00663C72"/>
    <w:rsid w:val="00664000"/>
    <w:rsid w:val="00664BA9"/>
    <w:rsid w:val="006674E5"/>
    <w:rsid w:val="00667715"/>
    <w:rsid w:val="0067104D"/>
    <w:rsid w:val="00675675"/>
    <w:rsid w:val="00675D4A"/>
    <w:rsid w:val="00676532"/>
    <w:rsid w:val="00680075"/>
    <w:rsid w:val="00680E79"/>
    <w:rsid w:val="00681069"/>
    <w:rsid w:val="00681470"/>
    <w:rsid w:val="00681971"/>
    <w:rsid w:val="0068230D"/>
    <w:rsid w:val="00682C2C"/>
    <w:rsid w:val="00682E08"/>
    <w:rsid w:val="00682E89"/>
    <w:rsid w:val="00687E13"/>
    <w:rsid w:val="00691009"/>
    <w:rsid w:val="00691168"/>
    <w:rsid w:val="006920DB"/>
    <w:rsid w:val="00692731"/>
    <w:rsid w:val="00693843"/>
    <w:rsid w:val="00693E4D"/>
    <w:rsid w:val="006943CA"/>
    <w:rsid w:val="00695755"/>
    <w:rsid w:val="006957E2"/>
    <w:rsid w:val="00696DF4"/>
    <w:rsid w:val="006977F7"/>
    <w:rsid w:val="006A1AAC"/>
    <w:rsid w:val="006A2241"/>
    <w:rsid w:val="006A3335"/>
    <w:rsid w:val="006A5604"/>
    <w:rsid w:val="006A5A6B"/>
    <w:rsid w:val="006A5A9E"/>
    <w:rsid w:val="006B1645"/>
    <w:rsid w:val="006B1891"/>
    <w:rsid w:val="006B3321"/>
    <w:rsid w:val="006B6FF3"/>
    <w:rsid w:val="006B7E0D"/>
    <w:rsid w:val="006C01BB"/>
    <w:rsid w:val="006C10F3"/>
    <w:rsid w:val="006C26D3"/>
    <w:rsid w:val="006C4BB3"/>
    <w:rsid w:val="006D2151"/>
    <w:rsid w:val="006D250B"/>
    <w:rsid w:val="006D2DD3"/>
    <w:rsid w:val="006D3BC8"/>
    <w:rsid w:val="006D3D95"/>
    <w:rsid w:val="006D4831"/>
    <w:rsid w:val="006D5355"/>
    <w:rsid w:val="006D7236"/>
    <w:rsid w:val="006D7700"/>
    <w:rsid w:val="006D7B2C"/>
    <w:rsid w:val="006E1E48"/>
    <w:rsid w:val="006E34B0"/>
    <w:rsid w:val="006E36D2"/>
    <w:rsid w:val="006E375D"/>
    <w:rsid w:val="006E4CC8"/>
    <w:rsid w:val="006E60B9"/>
    <w:rsid w:val="006F1715"/>
    <w:rsid w:val="006F2AF9"/>
    <w:rsid w:val="006F2F5A"/>
    <w:rsid w:val="006F56CC"/>
    <w:rsid w:val="006F6A01"/>
    <w:rsid w:val="006F712C"/>
    <w:rsid w:val="006F774D"/>
    <w:rsid w:val="00700F8A"/>
    <w:rsid w:val="00701B3D"/>
    <w:rsid w:val="00706156"/>
    <w:rsid w:val="00706460"/>
    <w:rsid w:val="00706F19"/>
    <w:rsid w:val="007071E0"/>
    <w:rsid w:val="0070780E"/>
    <w:rsid w:val="00710E21"/>
    <w:rsid w:val="00711292"/>
    <w:rsid w:val="00711629"/>
    <w:rsid w:val="00712069"/>
    <w:rsid w:val="00714638"/>
    <w:rsid w:val="00715184"/>
    <w:rsid w:val="00715947"/>
    <w:rsid w:val="007160DE"/>
    <w:rsid w:val="007166D7"/>
    <w:rsid w:val="007168F2"/>
    <w:rsid w:val="00717298"/>
    <w:rsid w:val="00717744"/>
    <w:rsid w:val="007213ED"/>
    <w:rsid w:val="00721D6D"/>
    <w:rsid w:val="00723293"/>
    <w:rsid w:val="0072388A"/>
    <w:rsid w:val="007256D0"/>
    <w:rsid w:val="00725844"/>
    <w:rsid w:val="0072671C"/>
    <w:rsid w:val="007274AC"/>
    <w:rsid w:val="00727826"/>
    <w:rsid w:val="00727E44"/>
    <w:rsid w:val="00731A2C"/>
    <w:rsid w:val="00731AD8"/>
    <w:rsid w:val="007331B1"/>
    <w:rsid w:val="00734243"/>
    <w:rsid w:val="007356BD"/>
    <w:rsid w:val="00740FC3"/>
    <w:rsid w:val="00741986"/>
    <w:rsid w:val="00743153"/>
    <w:rsid w:val="00743DE7"/>
    <w:rsid w:val="00745D09"/>
    <w:rsid w:val="00746A56"/>
    <w:rsid w:val="00746B08"/>
    <w:rsid w:val="00747375"/>
    <w:rsid w:val="00747977"/>
    <w:rsid w:val="00750C39"/>
    <w:rsid w:val="00751454"/>
    <w:rsid w:val="00751C9B"/>
    <w:rsid w:val="0075264F"/>
    <w:rsid w:val="00752C84"/>
    <w:rsid w:val="00754B4E"/>
    <w:rsid w:val="00760B6D"/>
    <w:rsid w:val="00760C96"/>
    <w:rsid w:val="007613D4"/>
    <w:rsid w:val="00762B73"/>
    <w:rsid w:val="00766779"/>
    <w:rsid w:val="00766863"/>
    <w:rsid w:val="00766D21"/>
    <w:rsid w:val="00767849"/>
    <w:rsid w:val="007709AD"/>
    <w:rsid w:val="0077113A"/>
    <w:rsid w:val="00771B65"/>
    <w:rsid w:val="00771F92"/>
    <w:rsid w:val="00772453"/>
    <w:rsid w:val="00772A69"/>
    <w:rsid w:val="00773B58"/>
    <w:rsid w:val="00774EC3"/>
    <w:rsid w:val="007758A5"/>
    <w:rsid w:val="00776DD4"/>
    <w:rsid w:val="00776EE9"/>
    <w:rsid w:val="007776D6"/>
    <w:rsid w:val="00777759"/>
    <w:rsid w:val="00780BED"/>
    <w:rsid w:val="0078383D"/>
    <w:rsid w:val="00784552"/>
    <w:rsid w:val="007855A9"/>
    <w:rsid w:val="00786120"/>
    <w:rsid w:val="00786783"/>
    <w:rsid w:val="00787423"/>
    <w:rsid w:val="00790721"/>
    <w:rsid w:val="0079093A"/>
    <w:rsid w:val="0079294D"/>
    <w:rsid w:val="00793312"/>
    <w:rsid w:val="007939E5"/>
    <w:rsid w:val="00794C59"/>
    <w:rsid w:val="00797D08"/>
    <w:rsid w:val="007A0A6E"/>
    <w:rsid w:val="007A0AC4"/>
    <w:rsid w:val="007A15F0"/>
    <w:rsid w:val="007A182E"/>
    <w:rsid w:val="007A1AD5"/>
    <w:rsid w:val="007A2746"/>
    <w:rsid w:val="007A4366"/>
    <w:rsid w:val="007A5898"/>
    <w:rsid w:val="007A5FB6"/>
    <w:rsid w:val="007A656E"/>
    <w:rsid w:val="007A723C"/>
    <w:rsid w:val="007B129B"/>
    <w:rsid w:val="007B1BC3"/>
    <w:rsid w:val="007B2005"/>
    <w:rsid w:val="007B4104"/>
    <w:rsid w:val="007B4AB2"/>
    <w:rsid w:val="007B5E84"/>
    <w:rsid w:val="007B60F1"/>
    <w:rsid w:val="007B64C6"/>
    <w:rsid w:val="007B6CD8"/>
    <w:rsid w:val="007C0ED2"/>
    <w:rsid w:val="007C1097"/>
    <w:rsid w:val="007C1409"/>
    <w:rsid w:val="007C14CB"/>
    <w:rsid w:val="007C30D3"/>
    <w:rsid w:val="007C32C6"/>
    <w:rsid w:val="007C41C2"/>
    <w:rsid w:val="007C563E"/>
    <w:rsid w:val="007C57E7"/>
    <w:rsid w:val="007C72AD"/>
    <w:rsid w:val="007D0037"/>
    <w:rsid w:val="007D1DCE"/>
    <w:rsid w:val="007D3569"/>
    <w:rsid w:val="007D4559"/>
    <w:rsid w:val="007D4E22"/>
    <w:rsid w:val="007D4F6F"/>
    <w:rsid w:val="007D7E92"/>
    <w:rsid w:val="007E0CB6"/>
    <w:rsid w:val="007E34BC"/>
    <w:rsid w:val="007E4A76"/>
    <w:rsid w:val="007E5263"/>
    <w:rsid w:val="007E5685"/>
    <w:rsid w:val="007E61D2"/>
    <w:rsid w:val="007E624E"/>
    <w:rsid w:val="007E6D3D"/>
    <w:rsid w:val="007E700E"/>
    <w:rsid w:val="007E73CE"/>
    <w:rsid w:val="007E7641"/>
    <w:rsid w:val="007E7C70"/>
    <w:rsid w:val="007F2573"/>
    <w:rsid w:val="007F2627"/>
    <w:rsid w:val="007F3AF2"/>
    <w:rsid w:val="007F3C71"/>
    <w:rsid w:val="007F3EAE"/>
    <w:rsid w:val="007F59DE"/>
    <w:rsid w:val="007F71B0"/>
    <w:rsid w:val="00801F8F"/>
    <w:rsid w:val="00804508"/>
    <w:rsid w:val="00804686"/>
    <w:rsid w:val="00804C0C"/>
    <w:rsid w:val="00804FB5"/>
    <w:rsid w:val="00807928"/>
    <w:rsid w:val="00812CF9"/>
    <w:rsid w:val="008132F4"/>
    <w:rsid w:val="00815BD3"/>
    <w:rsid w:val="00816305"/>
    <w:rsid w:val="008165E5"/>
    <w:rsid w:val="00822B1A"/>
    <w:rsid w:val="00822DA2"/>
    <w:rsid w:val="008231C1"/>
    <w:rsid w:val="00823EC0"/>
    <w:rsid w:val="00823EFC"/>
    <w:rsid w:val="00825864"/>
    <w:rsid w:val="00827796"/>
    <w:rsid w:val="00827D59"/>
    <w:rsid w:val="0083001C"/>
    <w:rsid w:val="00831298"/>
    <w:rsid w:val="008316C1"/>
    <w:rsid w:val="00832116"/>
    <w:rsid w:val="0083278A"/>
    <w:rsid w:val="00832F92"/>
    <w:rsid w:val="008339B8"/>
    <w:rsid w:val="008341F1"/>
    <w:rsid w:val="008348FC"/>
    <w:rsid w:val="00834D1E"/>
    <w:rsid w:val="008354CA"/>
    <w:rsid w:val="00837663"/>
    <w:rsid w:val="0084201D"/>
    <w:rsid w:val="008468BA"/>
    <w:rsid w:val="00847CFE"/>
    <w:rsid w:val="0085022F"/>
    <w:rsid w:val="00850AFC"/>
    <w:rsid w:val="008538A6"/>
    <w:rsid w:val="00853929"/>
    <w:rsid w:val="008553A4"/>
    <w:rsid w:val="00855E32"/>
    <w:rsid w:val="008564A4"/>
    <w:rsid w:val="00856532"/>
    <w:rsid w:val="00857059"/>
    <w:rsid w:val="00860E14"/>
    <w:rsid w:val="008620A2"/>
    <w:rsid w:val="00862752"/>
    <w:rsid w:val="00863759"/>
    <w:rsid w:val="0086514E"/>
    <w:rsid w:val="00865D7F"/>
    <w:rsid w:val="008669C3"/>
    <w:rsid w:val="00866EE7"/>
    <w:rsid w:val="00867DF2"/>
    <w:rsid w:val="00871068"/>
    <w:rsid w:val="008730A8"/>
    <w:rsid w:val="0087433D"/>
    <w:rsid w:val="0087461B"/>
    <w:rsid w:val="00877519"/>
    <w:rsid w:val="0088213B"/>
    <w:rsid w:val="008838F8"/>
    <w:rsid w:val="00883B28"/>
    <w:rsid w:val="008873D3"/>
    <w:rsid w:val="00890065"/>
    <w:rsid w:val="008900F6"/>
    <w:rsid w:val="00893D40"/>
    <w:rsid w:val="008961D3"/>
    <w:rsid w:val="008969BB"/>
    <w:rsid w:val="00897264"/>
    <w:rsid w:val="0089728B"/>
    <w:rsid w:val="0089769D"/>
    <w:rsid w:val="008A031B"/>
    <w:rsid w:val="008A4B67"/>
    <w:rsid w:val="008A6E45"/>
    <w:rsid w:val="008A7436"/>
    <w:rsid w:val="008B347B"/>
    <w:rsid w:val="008B5165"/>
    <w:rsid w:val="008B5E4E"/>
    <w:rsid w:val="008B6549"/>
    <w:rsid w:val="008B70F9"/>
    <w:rsid w:val="008B783E"/>
    <w:rsid w:val="008B7D95"/>
    <w:rsid w:val="008C0B6C"/>
    <w:rsid w:val="008C0E4D"/>
    <w:rsid w:val="008C2985"/>
    <w:rsid w:val="008C385D"/>
    <w:rsid w:val="008C3BA7"/>
    <w:rsid w:val="008C417C"/>
    <w:rsid w:val="008C41BA"/>
    <w:rsid w:val="008C5965"/>
    <w:rsid w:val="008C5FF0"/>
    <w:rsid w:val="008C67A7"/>
    <w:rsid w:val="008C782B"/>
    <w:rsid w:val="008D04DA"/>
    <w:rsid w:val="008D059B"/>
    <w:rsid w:val="008D0A90"/>
    <w:rsid w:val="008D1AFF"/>
    <w:rsid w:val="008D25C6"/>
    <w:rsid w:val="008D3FEB"/>
    <w:rsid w:val="008D4A5A"/>
    <w:rsid w:val="008D50C6"/>
    <w:rsid w:val="008E01A1"/>
    <w:rsid w:val="008E1B27"/>
    <w:rsid w:val="008E1C8D"/>
    <w:rsid w:val="008E1CBA"/>
    <w:rsid w:val="008E32A3"/>
    <w:rsid w:val="008E416B"/>
    <w:rsid w:val="008E4CD0"/>
    <w:rsid w:val="008E610A"/>
    <w:rsid w:val="008E6A3B"/>
    <w:rsid w:val="008E778F"/>
    <w:rsid w:val="008F0D6C"/>
    <w:rsid w:val="008F1FE4"/>
    <w:rsid w:val="008F239D"/>
    <w:rsid w:val="008F2E06"/>
    <w:rsid w:val="008F3808"/>
    <w:rsid w:val="008F3857"/>
    <w:rsid w:val="008F46F6"/>
    <w:rsid w:val="008F5A51"/>
    <w:rsid w:val="008F5AD8"/>
    <w:rsid w:val="008F5B8D"/>
    <w:rsid w:val="00901566"/>
    <w:rsid w:val="00903F8C"/>
    <w:rsid w:val="00906DEB"/>
    <w:rsid w:val="00910C54"/>
    <w:rsid w:val="00911924"/>
    <w:rsid w:val="009119E5"/>
    <w:rsid w:val="00911E31"/>
    <w:rsid w:val="00912A5B"/>
    <w:rsid w:val="00912CC2"/>
    <w:rsid w:val="009139AF"/>
    <w:rsid w:val="00914C4E"/>
    <w:rsid w:val="009169A1"/>
    <w:rsid w:val="00922BDA"/>
    <w:rsid w:val="009246C5"/>
    <w:rsid w:val="00924773"/>
    <w:rsid w:val="009255B2"/>
    <w:rsid w:val="0092780B"/>
    <w:rsid w:val="009279F7"/>
    <w:rsid w:val="00927DB4"/>
    <w:rsid w:val="00930533"/>
    <w:rsid w:val="00930C77"/>
    <w:rsid w:val="00931999"/>
    <w:rsid w:val="00932E1E"/>
    <w:rsid w:val="00934696"/>
    <w:rsid w:val="00935AA7"/>
    <w:rsid w:val="00936C85"/>
    <w:rsid w:val="00937676"/>
    <w:rsid w:val="009405AB"/>
    <w:rsid w:val="00942BE2"/>
    <w:rsid w:val="00943348"/>
    <w:rsid w:val="00944056"/>
    <w:rsid w:val="0094525B"/>
    <w:rsid w:val="00947C1F"/>
    <w:rsid w:val="00950682"/>
    <w:rsid w:val="0095286B"/>
    <w:rsid w:val="009532F3"/>
    <w:rsid w:val="00954389"/>
    <w:rsid w:val="00955118"/>
    <w:rsid w:val="0095576A"/>
    <w:rsid w:val="00955F11"/>
    <w:rsid w:val="00955FA2"/>
    <w:rsid w:val="00956121"/>
    <w:rsid w:val="00956125"/>
    <w:rsid w:val="009563D1"/>
    <w:rsid w:val="0095724B"/>
    <w:rsid w:val="009631B2"/>
    <w:rsid w:val="00963606"/>
    <w:rsid w:val="00963EA1"/>
    <w:rsid w:val="00965091"/>
    <w:rsid w:val="009671CA"/>
    <w:rsid w:val="0096730E"/>
    <w:rsid w:val="0096764F"/>
    <w:rsid w:val="00967E72"/>
    <w:rsid w:val="00970C8C"/>
    <w:rsid w:val="00971314"/>
    <w:rsid w:val="00971327"/>
    <w:rsid w:val="00972969"/>
    <w:rsid w:val="00973536"/>
    <w:rsid w:val="0097359E"/>
    <w:rsid w:val="00975337"/>
    <w:rsid w:val="0097626B"/>
    <w:rsid w:val="00980B01"/>
    <w:rsid w:val="00981018"/>
    <w:rsid w:val="009830FA"/>
    <w:rsid w:val="00986685"/>
    <w:rsid w:val="00987365"/>
    <w:rsid w:val="00987997"/>
    <w:rsid w:val="00987B73"/>
    <w:rsid w:val="00987D90"/>
    <w:rsid w:val="00991762"/>
    <w:rsid w:val="0099195F"/>
    <w:rsid w:val="009945EF"/>
    <w:rsid w:val="00994D27"/>
    <w:rsid w:val="0099552E"/>
    <w:rsid w:val="00995766"/>
    <w:rsid w:val="00996BDC"/>
    <w:rsid w:val="009A4E0F"/>
    <w:rsid w:val="009A5D2F"/>
    <w:rsid w:val="009A7292"/>
    <w:rsid w:val="009A7319"/>
    <w:rsid w:val="009B0253"/>
    <w:rsid w:val="009B0905"/>
    <w:rsid w:val="009B2641"/>
    <w:rsid w:val="009B71D8"/>
    <w:rsid w:val="009B754F"/>
    <w:rsid w:val="009C0B29"/>
    <w:rsid w:val="009C13ED"/>
    <w:rsid w:val="009C1C94"/>
    <w:rsid w:val="009C1F58"/>
    <w:rsid w:val="009C544A"/>
    <w:rsid w:val="009C6DBF"/>
    <w:rsid w:val="009C77CE"/>
    <w:rsid w:val="009C7898"/>
    <w:rsid w:val="009C7A5D"/>
    <w:rsid w:val="009D1A76"/>
    <w:rsid w:val="009D62C5"/>
    <w:rsid w:val="009D6BBD"/>
    <w:rsid w:val="009D6DFA"/>
    <w:rsid w:val="009D7239"/>
    <w:rsid w:val="009E09CC"/>
    <w:rsid w:val="009E1F69"/>
    <w:rsid w:val="009E434D"/>
    <w:rsid w:val="009E44F2"/>
    <w:rsid w:val="009E5349"/>
    <w:rsid w:val="009E610F"/>
    <w:rsid w:val="009E658F"/>
    <w:rsid w:val="009E68B4"/>
    <w:rsid w:val="009E7F66"/>
    <w:rsid w:val="009F13BE"/>
    <w:rsid w:val="009F3D4E"/>
    <w:rsid w:val="009F519D"/>
    <w:rsid w:val="009F696E"/>
    <w:rsid w:val="009F7151"/>
    <w:rsid w:val="009F728A"/>
    <w:rsid w:val="00A018AE"/>
    <w:rsid w:val="00A05900"/>
    <w:rsid w:val="00A05BBD"/>
    <w:rsid w:val="00A104C2"/>
    <w:rsid w:val="00A11671"/>
    <w:rsid w:val="00A14FDA"/>
    <w:rsid w:val="00A15AEB"/>
    <w:rsid w:val="00A15F03"/>
    <w:rsid w:val="00A177EC"/>
    <w:rsid w:val="00A17B28"/>
    <w:rsid w:val="00A2188E"/>
    <w:rsid w:val="00A22B73"/>
    <w:rsid w:val="00A251DE"/>
    <w:rsid w:val="00A268A2"/>
    <w:rsid w:val="00A268B2"/>
    <w:rsid w:val="00A305ED"/>
    <w:rsid w:val="00A35D7E"/>
    <w:rsid w:val="00A35F41"/>
    <w:rsid w:val="00A36B02"/>
    <w:rsid w:val="00A373BC"/>
    <w:rsid w:val="00A37DBA"/>
    <w:rsid w:val="00A412FC"/>
    <w:rsid w:val="00A41FA9"/>
    <w:rsid w:val="00A4407F"/>
    <w:rsid w:val="00A44718"/>
    <w:rsid w:val="00A5231F"/>
    <w:rsid w:val="00A52535"/>
    <w:rsid w:val="00A5433B"/>
    <w:rsid w:val="00A54A96"/>
    <w:rsid w:val="00A579BC"/>
    <w:rsid w:val="00A6123C"/>
    <w:rsid w:val="00A6126B"/>
    <w:rsid w:val="00A61C39"/>
    <w:rsid w:val="00A63B53"/>
    <w:rsid w:val="00A63D0C"/>
    <w:rsid w:val="00A64987"/>
    <w:rsid w:val="00A64EB2"/>
    <w:rsid w:val="00A65F24"/>
    <w:rsid w:val="00A668EF"/>
    <w:rsid w:val="00A66DD4"/>
    <w:rsid w:val="00A6772B"/>
    <w:rsid w:val="00A70E84"/>
    <w:rsid w:val="00A721AE"/>
    <w:rsid w:val="00A72ADD"/>
    <w:rsid w:val="00A72BBD"/>
    <w:rsid w:val="00A73536"/>
    <w:rsid w:val="00A73C96"/>
    <w:rsid w:val="00A752AF"/>
    <w:rsid w:val="00A757D4"/>
    <w:rsid w:val="00A759D4"/>
    <w:rsid w:val="00A8416C"/>
    <w:rsid w:val="00A85675"/>
    <w:rsid w:val="00A873D8"/>
    <w:rsid w:val="00A873EF"/>
    <w:rsid w:val="00A87497"/>
    <w:rsid w:val="00A875EC"/>
    <w:rsid w:val="00A907BA"/>
    <w:rsid w:val="00A92DDC"/>
    <w:rsid w:val="00A93B43"/>
    <w:rsid w:val="00A946C3"/>
    <w:rsid w:val="00A951FE"/>
    <w:rsid w:val="00A962EB"/>
    <w:rsid w:val="00A96780"/>
    <w:rsid w:val="00A96C0F"/>
    <w:rsid w:val="00AA0EAB"/>
    <w:rsid w:val="00AA20F9"/>
    <w:rsid w:val="00AA489E"/>
    <w:rsid w:val="00AA4DF5"/>
    <w:rsid w:val="00AA5A50"/>
    <w:rsid w:val="00AA6158"/>
    <w:rsid w:val="00AA6FC3"/>
    <w:rsid w:val="00AA7469"/>
    <w:rsid w:val="00AA75E7"/>
    <w:rsid w:val="00AA7EB8"/>
    <w:rsid w:val="00AB0A06"/>
    <w:rsid w:val="00AB23E2"/>
    <w:rsid w:val="00AB46F0"/>
    <w:rsid w:val="00AB4A62"/>
    <w:rsid w:val="00AB56CE"/>
    <w:rsid w:val="00AB5BEC"/>
    <w:rsid w:val="00AC06FD"/>
    <w:rsid w:val="00AC0987"/>
    <w:rsid w:val="00AC1E8E"/>
    <w:rsid w:val="00AC31EA"/>
    <w:rsid w:val="00AC32A3"/>
    <w:rsid w:val="00AC36DE"/>
    <w:rsid w:val="00AC7E64"/>
    <w:rsid w:val="00AD0931"/>
    <w:rsid w:val="00AD0A24"/>
    <w:rsid w:val="00AD1432"/>
    <w:rsid w:val="00AD22B6"/>
    <w:rsid w:val="00AD2551"/>
    <w:rsid w:val="00AD2B52"/>
    <w:rsid w:val="00AD3160"/>
    <w:rsid w:val="00AD3733"/>
    <w:rsid w:val="00AD4719"/>
    <w:rsid w:val="00AD65DF"/>
    <w:rsid w:val="00AD6ABD"/>
    <w:rsid w:val="00AD6EBA"/>
    <w:rsid w:val="00AD71CC"/>
    <w:rsid w:val="00AD7847"/>
    <w:rsid w:val="00AE2BDD"/>
    <w:rsid w:val="00AE2CFF"/>
    <w:rsid w:val="00AE3B33"/>
    <w:rsid w:val="00AE63E2"/>
    <w:rsid w:val="00AE7B4B"/>
    <w:rsid w:val="00AF17D5"/>
    <w:rsid w:val="00AF18FD"/>
    <w:rsid w:val="00AF2538"/>
    <w:rsid w:val="00AF33A4"/>
    <w:rsid w:val="00AF5911"/>
    <w:rsid w:val="00AF752B"/>
    <w:rsid w:val="00B00AA7"/>
    <w:rsid w:val="00B00BA0"/>
    <w:rsid w:val="00B014DC"/>
    <w:rsid w:val="00B0170E"/>
    <w:rsid w:val="00B024F6"/>
    <w:rsid w:val="00B02BCA"/>
    <w:rsid w:val="00B03152"/>
    <w:rsid w:val="00B050AE"/>
    <w:rsid w:val="00B05967"/>
    <w:rsid w:val="00B06BAC"/>
    <w:rsid w:val="00B070C5"/>
    <w:rsid w:val="00B100D4"/>
    <w:rsid w:val="00B10124"/>
    <w:rsid w:val="00B10A35"/>
    <w:rsid w:val="00B11366"/>
    <w:rsid w:val="00B11DF9"/>
    <w:rsid w:val="00B13375"/>
    <w:rsid w:val="00B137E7"/>
    <w:rsid w:val="00B138DC"/>
    <w:rsid w:val="00B1614B"/>
    <w:rsid w:val="00B1659D"/>
    <w:rsid w:val="00B21338"/>
    <w:rsid w:val="00B22847"/>
    <w:rsid w:val="00B248D5"/>
    <w:rsid w:val="00B24EC0"/>
    <w:rsid w:val="00B25667"/>
    <w:rsid w:val="00B25AB8"/>
    <w:rsid w:val="00B25AD8"/>
    <w:rsid w:val="00B26229"/>
    <w:rsid w:val="00B2704B"/>
    <w:rsid w:val="00B27527"/>
    <w:rsid w:val="00B278A8"/>
    <w:rsid w:val="00B30319"/>
    <w:rsid w:val="00B3136B"/>
    <w:rsid w:val="00B32032"/>
    <w:rsid w:val="00B32C92"/>
    <w:rsid w:val="00B33EB3"/>
    <w:rsid w:val="00B354D6"/>
    <w:rsid w:val="00B356E4"/>
    <w:rsid w:val="00B35B50"/>
    <w:rsid w:val="00B36920"/>
    <w:rsid w:val="00B37486"/>
    <w:rsid w:val="00B41041"/>
    <w:rsid w:val="00B411CC"/>
    <w:rsid w:val="00B41F68"/>
    <w:rsid w:val="00B421DE"/>
    <w:rsid w:val="00B4371D"/>
    <w:rsid w:val="00B43B26"/>
    <w:rsid w:val="00B50CBF"/>
    <w:rsid w:val="00B50D42"/>
    <w:rsid w:val="00B510E4"/>
    <w:rsid w:val="00B52A1A"/>
    <w:rsid w:val="00B54DA3"/>
    <w:rsid w:val="00B55964"/>
    <w:rsid w:val="00B55EED"/>
    <w:rsid w:val="00B56847"/>
    <w:rsid w:val="00B6178D"/>
    <w:rsid w:val="00B61C05"/>
    <w:rsid w:val="00B64016"/>
    <w:rsid w:val="00B65AA5"/>
    <w:rsid w:val="00B70B76"/>
    <w:rsid w:val="00B71F31"/>
    <w:rsid w:val="00B7375C"/>
    <w:rsid w:val="00B7432E"/>
    <w:rsid w:val="00B74467"/>
    <w:rsid w:val="00B75A0A"/>
    <w:rsid w:val="00B7649B"/>
    <w:rsid w:val="00B77EDA"/>
    <w:rsid w:val="00B800CC"/>
    <w:rsid w:val="00B80480"/>
    <w:rsid w:val="00B83626"/>
    <w:rsid w:val="00B83F34"/>
    <w:rsid w:val="00B8687D"/>
    <w:rsid w:val="00B90A54"/>
    <w:rsid w:val="00B92855"/>
    <w:rsid w:val="00B92F49"/>
    <w:rsid w:val="00B934C6"/>
    <w:rsid w:val="00BA0EA1"/>
    <w:rsid w:val="00BA2731"/>
    <w:rsid w:val="00BA4FDF"/>
    <w:rsid w:val="00BA5CED"/>
    <w:rsid w:val="00BA7897"/>
    <w:rsid w:val="00BB0379"/>
    <w:rsid w:val="00BB0E82"/>
    <w:rsid w:val="00BB20DD"/>
    <w:rsid w:val="00BB3ACE"/>
    <w:rsid w:val="00BB3B00"/>
    <w:rsid w:val="00BB3C23"/>
    <w:rsid w:val="00BB3D11"/>
    <w:rsid w:val="00BB4DB5"/>
    <w:rsid w:val="00BB75FE"/>
    <w:rsid w:val="00BC05E2"/>
    <w:rsid w:val="00BC1CBB"/>
    <w:rsid w:val="00BC54F3"/>
    <w:rsid w:val="00BC5807"/>
    <w:rsid w:val="00BC5BFE"/>
    <w:rsid w:val="00BC6101"/>
    <w:rsid w:val="00BC6A21"/>
    <w:rsid w:val="00BC6CB4"/>
    <w:rsid w:val="00BC6D71"/>
    <w:rsid w:val="00BC71F1"/>
    <w:rsid w:val="00BC73A1"/>
    <w:rsid w:val="00BC766A"/>
    <w:rsid w:val="00BD07D7"/>
    <w:rsid w:val="00BD110D"/>
    <w:rsid w:val="00BD1358"/>
    <w:rsid w:val="00BD16C3"/>
    <w:rsid w:val="00BD1C60"/>
    <w:rsid w:val="00BD1DF4"/>
    <w:rsid w:val="00BD1F07"/>
    <w:rsid w:val="00BD5218"/>
    <w:rsid w:val="00BD7444"/>
    <w:rsid w:val="00BE0172"/>
    <w:rsid w:val="00BE0843"/>
    <w:rsid w:val="00BE2319"/>
    <w:rsid w:val="00BE27BA"/>
    <w:rsid w:val="00BE2FEC"/>
    <w:rsid w:val="00BE31E7"/>
    <w:rsid w:val="00BE37CB"/>
    <w:rsid w:val="00BE4094"/>
    <w:rsid w:val="00BE68AE"/>
    <w:rsid w:val="00BE7299"/>
    <w:rsid w:val="00BF0525"/>
    <w:rsid w:val="00BF15E0"/>
    <w:rsid w:val="00BF4CCA"/>
    <w:rsid w:val="00BF525E"/>
    <w:rsid w:val="00C00477"/>
    <w:rsid w:val="00C03EBB"/>
    <w:rsid w:val="00C05ED7"/>
    <w:rsid w:val="00C068A7"/>
    <w:rsid w:val="00C10BB7"/>
    <w:rsid w:val="00C11E56"/>
    <w:rsid w:val="00C13BE5"/>
    <w:rsid w:val="00C14BA9"/>
    <w:rsid w:val="00C210D7"/>
    <w:rsid w:val="00C220CC"/>
    <w:rsid w:val="00C23309"/>
    <w:rsid w:val="00C242FB"/>
    <w:rsid w:val="00C248BE"/>
    <w:rsid w:val="00C2620C"/>
    <w:rsid w:val="00C27AD8"/>
    <w:rsid w:val="00C33E0A"/>
    <w:rsid w:val="00C34EEE"/>
    <w:rsid w:val="00C35CFF"/>
    <w:rsid w:val="00C36A4E"/>
    <w:rsid w:val="00C37290"/>
    <w:rsid w:val="00C41474"/>
    <w:rsid w:val="00C4167E"/>
    <w:rsid w:val="00C44ED3"/>
    <w:rsid w:val="00C45A16"/>
    <w:rsid w:val="00C45A50"/>
    <w:rsid w:val="00C46E7A"/>
    <w:rsid w:val="00C470F2"/>
    <w:rsid w:val="00C52A14"/>
    <w:rsid w:val="00C52D05"/>
    <w:rsid w:val="00C535D2"/>
    <w:rsid w:val="00C54EA3"/>
    <w:rsid w:val="00C55733"/>
    <w:rsid w:val="00C56230"/>
    <w:rsid w:val="00C562AF"/>
    <w:rsid w:val="00C570DB"/>
    <w:rsid w:val="00C573D6"/>
    <w:rsid w:val="00C60C6B"/>
    <w:rsid w:val="00C62F3D"/>
    <w:rsid w:val="00C63C8B"/>
    <w:rsid w:val="00C63CD8"/>
    <w:rsid w:val="00C64079"/>
    <w:rsid w:val="00C65D43"/>
    <w:rsid w:val="00C66B3F"/>
    <w:rsid w:val="00C66F6B"/>
    <w:rsid w:val="00C67309"/>
    <w:rsid w:val="00C7015C"/>
    <w:rsid w:val="00C72F11"/>
    <w:rsid w:val="00C74717"/>
    <w:rsid w:val="00C75E54"/>
    <w:rsid w:val="00C77014"/>
    <w:rsid w:val="00C777B3"/>
    <w:rsid w:val="00C809B1"/>
    <w:rsid w:val="00C82282"/>
    <w:rsid w:val="00C82644"/>
    <w:rsid w:val="00C82C8B"/>
    <w:rsid w:val="00C864F2"/>
    <w:rsid w:val="00C87211"/>
    <w:rsid w:val="00C8788B"/>
    <w:rsid w:val="00C905B3"/>
    <w:rsid w:val="00C90851"/>
    <w:rsid w:val="00C91850"/>
    <w:rsid w:val="00C91F04"/>
    <w:rsid w:val="00C948DE"/>
    <w:rsid w:val="00C96CA4"/>
    <w:rsid w:val="00C973CD"/>
    <w:rsid w:val="00C976CD"/>
    <w:rsid w:val="00CA0074"/>
    <w:rsid w:val="00CA33BE"/>
    <w:rsid w:val="00CA5A17"/>
    <w:rsid w:val="00CA64CA"/>
    <w:rsid w:val="00CA74AD"/>
    <w:rsid w:val="00CB1595"/>
    <w:rsid w:val="00CB2ABF"/>
    <w:rsid w:val="00CB30B5"/>
    <w:rsid w:val="00CB3FE8"/>
    <w:rsid w:val="00CB4E7A"/>
    <w:rsid w:val="00CB6C07"/>
    <w:rsid w:val="00CB764C"/>
    <w:rsid w:val="00CC0884"/>
    <w:rsid w:val="00CC1DAF"/>
    <w:rsid w:val="00CC2137"/>
    <w:rsid w:val="00CC5A91"/>
    <w:rsid w:val="00CC79B2"/>
    <w:rsid w:val="00CD0115"/>
    <w:rsid w:val="00CD1B47"/>
    <w:rsid w:val="00CD1FE8"/>
    <w:rsid w:val="00CD258B"/>
    <w:rsid w:val="00CD26F4"/>
    <w:rsid w:val="00CD35DA"/>
    <w:rsid w:val="00CD46DB"/>
    <w:rsid w:val="00CD4CEF"/>
    <w:rsid w:val="00CE0F8C"/>
    <w:rsid w:val="00CE1B2B"/>
    <w:rsid w:val="00CE2910"/>
    <w:rsid w:val="00CE3085"/>
    <w:rsid w:val="00CE5959"/>
    <w:rsid w:val="00CE76EA"/>
    <w:rsid w:val="00CF0E0F"/>
    <w:rsid w:val="00CF1B88"/>
    <w:rsid w:val="00CF30C2"/>
    <w:rsid w:val="00CF374B"/>
    <w:rsid w:val="00CF48AA"/>
    <w:rsid w:val="00CF50FF"/>
    <w:rsid w:val="00CF64C6"/>
    <w:rsid w:val="00CF64CC"/>
    <w:rsid w:val="00CF65E2"/>
    <w:rsid w:val="00CF7094"/>
    <w:rsid w:val="00D00A16"/>
    <w:rsid w:val="00D04C34"/>
    <w:rsid w:val="00D07660"/>
    <w:rsid w:val="00D11882"/>
    <w:rsid w:val="00D13151"/>
    <w:rsid w:val="00D13D30"/>
    <w:rsid w:val="00D21E00"/>
    <w:rsid w:val="00D2259A"/>
    <w:rsid w:val="00D236C4"/>
    <w:rsid w:val="00D23746"/>
    <w:rsid w:val="00D26C96"/>
    <w:rsid w:val="00D26CA4"/>
    <w:rsid w:val="00D3020A"/>
    <w:rsid w:val="00D33369"/>
    <w:rsid w:val="00D340F7"/>
    <w:rsid w:val="00D34248"/>
    <w:rsid w:val="00D352F7"/>
    <w:rsid w:val="00D35F4B"/>
    <w:rsid w:val="00D421F5"/>
    <w:rsid w:val="00D427BA"/>
    <w:rsid w:val="00D428F7"/>
    <w:rsid w:val="00D44202"/>
    <w:rsid w:val="00D4492A"/>
    <w:rsid w:val="00D44D1B"/>
    <w:rsid w:val="00D4565C"/>
    <w:rsid w:val="00D51BC2"/>
    <w:rsid w:val="00D54F95"/>
    <w:rsid w:val="00D550BC"/>
    <w:rsid w:val="00D55278"/>
    <w:rsid w:val="00D55739"/>
    <w:rsid w:val="00D56662"/>
    <w:rsid w:val="00D571C8"/>
    <w:rsid w:val="00D57873"/>
    <w:rsid w:val="00D60C53"/>
    <w:rsid w:val="00D60E95"/>
    <w:rsid w:val="00D62565"/>
    <w:rsid w:val="00D62E04"/>
    <w:rsid w:val="00D62FFF"/>
    <w:rsid w:val="00D6338B"/>
    <w:rsid w:val="00D64101"/>
    <w:rsid w:val="00D66E8B"/>
    <w:rsid w:val="00D67240"/>
    <w:rsid w:val="00D72461"/>
    <w:rsid w:val="00D72D21"/>
    <w:rsid w:val="00D73194"/>
    <w:rsid w:val="00D73B09"/>
    <w:rsid w:val="00D73B35"/>
    <w:rsid w:val="00D75D45"/>
    <w:rsid w:val="00D76479"/>
    <w:rsid w:val="00D80C87"/>
    <w:rsid w:val="00D80D8E"/>
    <w:rsid w:val="00D822EF"/>
    <w:rsid w:val="00D846A7"/>
    <w:rsid w:val="00D91838"/>
    <w:rsid w:val="00D92116"/>
    <w:rsid w:val="00D93D2A"/>
    <w:rsid w:val="00D94284"/>
    <w:rsid w:val="00D95CCD"/>
    <w:rsid w:val="00D95ECA"/>
    <w:rsid w:val="00D95EF9"/>
    <w:rsid w:val="00D972B7"/>
    <w:rsid w:val="00D97543"/>
    <w:rsid w:val="00D97946"/>
    <w:rsid w:val="00DA0308"/>
    <w:rsid w:val="00DA268C"/>
    <w:rsid w:val="00DA37C7"/>
    <w:rsid w:val="00DA49F4"/>
    <w:rsid w:val="00DA521E"/>
    <w:rsid w:val="00DA6D46"/>
    <w:rsid w:val="00DA7843"/>
    <w:rsid w:val="00DB0440"/>
    <w:rsid w:val="00DB0905"/>
    <w:rsid w:val="00DB24B5"/>
    <w:rsid w:val="00DB2A8E"/>
    <w:rsid w:val="00DB3323"/>
    <w:rsid w:val="00DB34EC"/>
    <w:rsid w:val="00DB38DE"/>
    <w:rsid w:val="00DB3BD5"/>
    <w:rsid w:val="00DB483B"/>
    <w:rsid w:val="00DB60AA"/>
    <w:rsid w:val="00DB65CB"/>
    <w:rsid w:val="00DB7836"/>
    <w:rsid w:val="00DC086E"/>
    <w:rsid w:val="00DC3A44"/>
    <w:rsid w:val="00DC4DEB"/>
    <w:rsid w:val="00DC60BA"/>
    <w:rsid w:val="00DC7851"/>
    <w:rsid w:val="00DC7C8E"/>
    <w:rsid w:val="00DD13AD"/>
    <w:rsid w:val="00DD20E6"/>
    <w:rsid w:val="00DD2143"/>
    <w:rsid w:val="00DD36F2"/>
    <w:rsid w:val="00DD451C"/>
    <w:rsid w:val="00DD59EE"/>
    <w:rsid w:val="00DD5BB6"/>
    <w:rsid w:val="00DD6709"/>
    <w:rsid w:val="00DE1247"/>
    <w:rsid w:val="00DE165D"/>
    <w:rsid w:val="00DE17C1"/>
    <w:rsid w:val="00DE293E"/>
    <w:rsid w:val="00DE2D2A"/>
    <w:rsid w:val="00DE3897"/>
    <w:rsid w:val="00DE58B1"/>
    <w:rsid w:val="00DE6448"/>
    <w:rsid w:val="00DE76EB"/>
    <w:rsid w:val="00DF16AF"/>
    <w:rsid w:val="00DF19D1"/>
    <w:rsid w:val="00DF3568"/>
    <w:rsid w:val="00DF4665"/>
    <w:rsid w:val="00DF47D7"/>
    <w:rsid w:val="00DF622A"/>
    <w:rsid w:val="00DF7735"/>
    <w:rsid w:val="00E0065F"/>
    <w:rsid w:val="00E014B3"/>
    <w:rsid w:val="00E02D07"/>
    <w:rsid w:val="00E030B5"/>
    <w:rsid w:val="00E0395A"/>
    <w:rsid w:val="00E03E4D"/>
    <w:rsid w:val="00E0552A"/>
    <w:rsid w:val="00E06BC7"/>
    <w:rsid w:val="00E0761A"/>
    <w:rsid w:val="00E07835"/>
    <w:rsid w:val="00E07CDA"/>
    <w:rsid w:val="00E10134"/>
    <w:rsid w:val="00E12823"/>
    <w:rsid w:val="00E14316"/>
    <w:rsid w:val="00E1520A"/>
    <w:rsid w:val="00E16785"/>
    <w:rsid w:val="00E16A7E"/>
    <w:rsid w:val="00E17786"/>
    <w:rsid w:val="00E17D2A"/>
    <w:rsid w:val="00E21374"/>
    <w:rsid w:val="00E235E1"/>
    <w:rsid w:val="00E27980"/>
    <w:rsid w:val="00E27A87"/>
    <w:rsid w:val="00E3090B"/>
    <w:rsid w:val="00E30E4D"/>
    <w:rsid w:val="00E31F75"/>
    <w:rsid w:val="00E31F94"/>
    <w:rsid w:val="00E34D67"/>
    <w:rsid w:val="00E35F13"/>
    <w:rsid w:val="00E364C0"/>
    <w:rsid w:val="00E36819"/>
    <w:rsid w:val="00E37B48"/>
    <w:rsid w:val="00E40484"/>
    <w:rsid w:val="00E415F8"/>
    <w:rsid w:val="00E4182E"/>
    <w:rsid w:val="00E41AAA"/>
    <w:rsid w:val="00E427DD"/>
    <w:rsid w:val="00E4306D"/>
    <w:rsid w:val="00E4360A"/>
    <w:rsid w:val="00E44A2C"/>
    <w:rsid w:val="00E45381"/>
    <w:rsid w:val="00E476E8"/>
    <w:rsid w:val="00E47E69"/>
    <w:rsid w:val="00E5149E"/>
    <w:rsid w:val="00E52459"/>
    <w:rsid w:val="00E5245A"/>
    <w:rsid w:val="00E52DB4"/>
    <w:rsid w:val="00E554FE"/>
    <w:rsid w:val="00E56444"/>
    <w:rsid w:val="00E618F7"/>
    <w:rsid w:val="00E62629"/>
    <w:rsid w:val="00E67601"/>
    <w:rsid w:val="00E67991"/>
    <w:rsid w:val="00E700C0"/>
    <w:rsid w:val="00E71D44"/>
    <w:rsid w:val="00E721A8"/>
    <w:rsid w:val="00E73EB9"/>
    <w:rsid w:val="00E77395"/>
    <w:rsid w:val="00E8195D"/>
    <w:rsid w:val="00E825AD"/>
    <w:rsid w:val="00E83120"/>
    <w:rsid w:val="00E8393C"/>
    <w:rsid w:val="00E84429"/>
    <w:rsid w:val="00E84A83"/>
    <w:rsid w:val="00E84BE7"/>
    <w:rsid w:val="00E86B70"/>
    <w:rsid w:val="00E86DF4"/>
    <w:rsid w:val="00E9091E"/>
    <w:rsid w:val="00E9216F"/>
    <w:rsid w:val="00E9284A"/>
    <w:rsid w:val="00E939B0"/>
    <w:rsid w:val="00E93AB6"/>
    <w:rsid w:val="00E944CA"/>
    <w:rsid w:val="00E963F1"/>
    <w:rsid w:val="00EA00B6"/>
    <w:rsid w:val="00EA15DB"/>
    <w:rsid w:val="00EA48BC"/>
    <w:rsid w:val="00EA4AB0"/>
    <w:rsid w:val="00EA53AE"/>
    <w:rsid w:val="00EA5E09"/>
    <w:rsid w:val="00EA5E19"/>
    <w:rsid w:val="00EA63F2"/>
    <w:rsid w:val="00EA75BA"/>
    <w:rsid w:val="00EB2160"/>
    <w:rsid w:val="00EB378B"/>
    <w:rsid w:val="00EB5894"/>
    <w:rsid w:val="00EB66E7"/>
    <w:rsid w:val="00EB6766"/>
    <w:rsid w:val="00EC095A"/>
    <w:rsid w:val="00EC6988"/>
    <w:rsid w:val="00EC73D5"/>
    <w:rsid w:val="00ED079E"/>
    <w:rsid w:val="00ED2357"/>
    <w:rsid w:val="00ED4BCE"/>
    <w:rsid w:val="00ED7E1D"/>
    <w:rsid w:val="00EE00C1"/>
    <w:rsid w:val="00EE3BCD"/>
    <w:rsid w:val="00EE4054"/>
    <w:rsid w:val="00EE52CE"/>
    <w:rsid w:val="00EE5A86"/>
    <w:rsid w:val="00EE6719"/>
    <w:rsid w:val="00EF0259"/>
    <w:rsid w:val="00EF1A5B"/>
    <w:rsid w:val="00EF1BE7"/>
    <w:rsid w:val="00EF6596"/>
    <w:rsid w:val="00EF6CA6"/>
    <w:rsid w:val="00F005B6"/>
    <w:rsid w:val="00F03F84"/>
    <w:rsid w:val="00F0494E"/>
    <w:rsid w:val="00F04DE0"/>
    <w:rsid w:val="00F06F5B"/>
    <w:rsid w:val="00F10D31"/>
    <w:rsid w:val="00F12451"/>
    <w:rsid w:val="00F12D37"/>
    <w:rsid w:val="00F1315E"/>
    <w:rsid w:val="00F16AEB"/>
    <w:rsid w:val="00F173C2"/>
    <w:rsid w:val="00F17533"/>
    <w:rsid w:val="00F23C84"/>
    <w:rsid w:val="00F23DBB"/>
    <w:rsid w:val="00F2407F"/>
    <w:rsid w:val="00F246EF"/>
    <w:rsid w:val="00F24B91"/>
    <w:rsid w:val="00F24F4F"/>
    <w:rsid w:val="00F2632D"/>
    <w:rsid w:val="00F276E9"/>
    <w:rsid w:val="00F300E6"/>
    <w:rsid w:val="00F3016A"/>
    <w:rsid w:val="00F31F0E"/>
    <w:rsid w:val="00F327ED"/>
    <w:rsid w:val="00F3294B"/>
    <w:rsid w:val="00F32AF4"/>
    <w:rsid w:val="00F334B2"/>
    <w:rsid w:val="00F33D5A"/>
    <w:rsid w:val="00F34BAA"/>
    <w:rsid w:val="00F359C4"/>
    <w:rsid w:val="00F36E69"/>
    <w:rsid w:val="00F41736"/>
    <w:rsid w:val="00F41C71"/>
    <w:rsid w:val="00F42403"/>
    <w:rsid w:val="00F42C31"/>
    <w:rsid w:val="00F43A48"/>
    <w:rsid w:val="00F444D3"/>
    <w:rsid w:val="00F446B4"/>
    <w:rsid w:val="00F4494F"/>
    <w:rsid w:val="00F46BAB"/>
    <w:rsid w:val="00F50B32"/>
    <w:rsid w:val="00F5181F"/>
    <w:rsid w:val="00F52D87"/>
    <w:rsid w:val="00F531F7"/>
    <w:rsid w:val="00F53222"/>
    <w:rsid w:val="00F53FD2"/>
    <w:rsid w:val="00F54011"/>
    <w:rsid w:val="00F54371"/>
    <w:rsid w:val="00F558AD"/>
    <w:rsid w:val="00F55D3F"/>
    <w:rsid w:val="00F610B2"/>
    <w:rsid w:val="00F61C2A"/>
    <w:rsid w:val="00F62E6D"/>
    <w:rsid w:val="00F63DF0"/>
    <w:rsid w:val="00F643C5"/>
    <w:rsid w:val="00F64B38"/>
    <w:rsid w:val="00F65A4E"/>
    <w:rsid w:val="00F66DAD"/>
    <w:rsid w:val="00F70A8E"/>
    <w:rsid w:val="00F70F68"/>
    <w:rsid w:val="00F7144A"/>
    <w:rsid w:val="00F720A5"/>
    <w:rsid w:val="00F722AD"/>
    <w:rsid w:val="00F73346"/>
    <w:rsid w:val="00F74BE9"/>
    <w:rsid w:val="00F74D55"/>
    <w:rsid w:val="00F755A4"/>
    <w:rsid w:val="00F7561C"/>
    <w:rsid w:val="00F758C0"/>
    <w:rsid w:val="00F84107"/>
    <w:rsid w:val="00F86ADF"/>
    <w:rsid w:val="00F87537"/>
    <w:rsid w:val="00F90B76"/>
    <w:rsid w:val="00F925DB"/>
    <w:rsid w:val="00F92763"/>
    <w:rsid w:val="00F92AE7"/>
    <w:rsid w:val="00F935D0"/>
    <w:rsid w:val="00F940B7"/>
    <w:rsid w:val="00F94603"/>
    <w:rsid w:val="00F948A2"/>
    <w:rsid w:val="00F96D9C"/>
    <w:rsid w:val="00FA00AC"/>
    <w:rsid w:val="00FA14A1"/>
    <w:rsid w:val="00FA1AF0"/>
    <w:rsid w:val="00FA241C"/>
    <w:rsid w:val="00FA2F5D"/>
    <w:rsid w:val="00FA4EE3"/>
    <w:rsid w:val="00FA5712"/>
    <w:rsid w:val="00FA70F4"/>
    <w:rsid w:val="00FA73A0"/>
    <w:rsid w:val="00FB0467"/>
    <w:rsid w:val="00FB047E"/>
    <w:rsid w:val="00FB0646"/>
    <w:rsid w:val="00FB1539"/>
    <w:rsid w:val="00FB272B"/>
    <w:rsid w:val="00FB2A7D"/>
    <w:rsid w:val="00FB3008"/>
    <w:rsid w:val="00FB306A"/>
    <w:rsid w:val="00FB33BA"/>
    <w:rsid w:val="00FB38C6"/>
    <w:rsid w:val="00FC280A"/>
    <w:rsid w:val="00FC2C36"/>
    <w:rsid w:val="00FC2E46"/>
    <w:rsid w:val="00FC4567"/>
    <w:rsid w:val="00FC4C4A"/>
    <w:rsid w:val="00FC6E48"/>
    <w:rsid w:val="00FC753D"/>
    <w:rsid w:val="00FC78A7"/>
    <w:rsid w:val="00FC7F0C"/>
    <w:rsid w:val="00FD17DE"/>
    <w:rsid w:val="00FD1A91"/>
    <w:rsid w:val="00FD2036"/>
    <w:rsid w:val="00FD2572"/>
    <w:rsid w:val="00FD2CAA"/>
    <w:rsid w:val="00FD3658"/>
    <w:rsid w:val="00FD4CA5"/>
    <w:rsid w:val="00FD55AA"/>
    <w:rsid w:val="00FD55C6"/>
    <w:rsid w:val="00FD647B"/>
    <w:rsid w:val="00FD6A56"/>
    <w:rsid w:val="00FD7CF0"/>
    <w:rsid w:val="00FE3AD0"/>
    <w:rsid w:val="00FE44D4"/>
    <w:rsid w:val="00FE4B36"/>
    <w:rsid w:val="00FE6A62"/>
    <w:rsid w:val="00FE794A"/>
    <w:rsid w:val="00FF03B6"/>
    <w:rsid w:val="00FF0690"/>
    <w:rsid w:val="00FF1963"/>
    <w:rsid w:val="00FF1DAD"/>
    <w:rsid w:val="00FF22DE"/>
    <w:rsid w:val="00FF2599"/>
    <w:rsid w:val="00FF2C13"/>
    <w:rsid w:val="00FF3CA8"/>
    <w:rsid w:val="00FF4061"/>
    <w:rsid w:val="00FF4424"/>
    <w:rsid w:val="00FF6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E63565"/>
  <w15:chartTrackingRefBased/>
  <w15:docId w15:val="{CD222FEA-ABB3-4DD8-B31E-37CD930A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aliases w:val="Заголовок параграфа (1.),Section,level2 hdg,111"/>
    <w:basedOn w:val="a"/>
    <w:link w:val="11"/>
    <w:autoRedefine/>
    <w:uiPriority w:val="99"/>
    <w:qFormat/>
    <w:rsid w:val="001F21C2"/>
    <w:pPr>
      <w:keepNext/>
      <w:tabs>
        <w:tab w:val="num" w:pos="1080"/>
      </w:tabs>
      <w:spacing w:before="240" w:after="240" w:line="240" w:lineRule="auto"/>
      <w:ind w:left="1080" w:hanging="360"/>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
    <w:next w:val="a"/>
    <w:link w:val="20"/>
    <w:uiPriority w:val="99"/>
    <w:qFormat/>
    <w:rsid w:val="00D64101"/>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
    <w:next w:val="a"/>
    <w:link w:val="30"/>
    <w:qFormat/>
    <w:rsid w:val="00FE44D4"/>
    <w:pPr>
      <w:keepNext/>
      <w:spacing w:before="240" w:after="60"/>
      <w:outlineLvl w:val="2"/>
    </w:pPr>
    <w:rPr>
      <w:rFonts w:ascii="Cambria" w:eastAsia="Times New Roman" w:hAnsi="Cambria"/>
      <w:b/>
      <w:bCs/>
      <w:sz w:val="26"/>
      <w:szCs w:val="26"/>
      <w:lang w:val="x-none"/>
    </w:rPr>
  </w:style>
  <w:style w:type="paragraph" w:styleId="4">
    <w:name w:val="heading 4"/>
    <w:basedOn w:val="a"/>
    <w:next w:val="a"/>
    <w:link w:val="40"/>
    <w:uiPriority w:val="99"/>
    <w:qFormat/>
    <w:rsid w:val="001F21C2"/>
    <w:pPr>
      <w:keepNext/>
      <w:spacing w:before="240" w:after="60"/>
      <w:outlineLvl w:val="3"/>
    </w:pPr>
    <w:rPr>
      <w:rFonts w:eastAsia="Times New Roman"/>
      <w:b/>
      <w:bCs/>
      <w:sz w:val="28"/>
      <w:szCs w:val="28"/>
      <w:lang w:val="x-none"/>
    </w:rPr>
  </w:style>
  <w:style w:type="paragraph" w:styleId="5">
    <w:name w:val="heading 5"/>
    <w:basedOn w:val="a"/>
    <w:next w:val="a"/>
    <w:link w:val="50"/>
    <w:uiPriority w:val="99"/>
    <w:unhideWhenUsed/>
    <w:qFormat/>
    <w:rsid w:val="00DB65CB"/>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5"/>
    <w:link w:val="60"/>
    <w:uiPriority w:val="99"/>
    <w:qFormat/>
    <w:rsid w:val="00DC086E"/>
    <w:p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basedOn w:val="a"/>
    <w:next w:val="a"/>
    <w:link w:val="70"/>
    <w:uiPriority w:val="99"/>
    <w:qFormat/>
    <w:rsid w:val="00DC086E"/>
    <w:p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basedOn w:val="a"/>
    <w:next w:val="a"/>
    <w:link w:val="80"/>
    <w:uiPriority w:val="99"/>
    <w:qFormat/>
    <w:rsid w:val="00DC086E"/>
    <w:p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basedOn w:val="a"/>
    <w:next w:val="a"/>
    <w:link w:val="90"/>
    <w:uiPriority w:val="99"/>
    <w:qFormat/>
    <w:rsid w:val="00DC086E"/>
    <w:p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uiPriority w:val="99"/>
    <w:rsid w:val="00CE3085"/>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
    <w:uiPriority w:val="99"/>
    <w:rsid w:val="00F87537"/>
    <w:pPr>
      <w:spacing w:before="120" w:after="120" w:line="240" w:lineRule="auto"/>
      <w:ind w:left="1701"/>
      <w:jc w:val="both"/>
    </w:pPr>
    <w:rPr>
      <w:rFonts w:ascii="Times New Roman" w:eastAsia="Times New Roman" w:hAnsi="Times New Roman"/>
      <w:szCs w:val="20"/>
    </w:rPr>
  </w:style>
  <w:style w:type="character" w:styleId="a4">
    <w:name w:val="Hyperlink"/>
    <w:uiPriority w:val="99"/>
    <w:unhideWhenUsed/>
    <w:rsid w:val="00F246EF"/>
    <w:rPr>
      <w:color w:val="0000FF"/>
      <w:u w:val="single"/>
    </w:rPr>
  </w:style>
  <w:style w:type="paragraph" w:styleId="a5">
    <w:name w:val="Body Text"/>
    <w:aliases w:val="body text"/>
    <w:basedOn w:val="a"/>
    <w:link w:val="a6"/>
    <w:uiPriority w:val="99"/>
    <w:rsid w:val="00B02BC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6">
    <w:name w:val="Основной текст Знак"/>
    <w:aliases w:val="body text Знак"/>
    <w:link w:val="a5"/>
    <w:uiPriority w:val="99"/>
    <w:rsid w:val="00B02BCA"/>
    <w:rPr>
      <w:rFonts w:ascii="Garamond" w:eastAsia="Times New Roman" w:hAnsi="Garamond"/>
      <w:sz w:val="22"/>
      <w:lang w:val="en-GB" w:eastAsia="en-US"/>
    </w:rPr>
  </w:style>
  <w:style w:type="character" w:customStyle="1" w:styleId="20">
    <w:name w:val="Заголовок 2 Знак"/>
    <w:aliases w:val="h2 Знак,h21 Знак,Заголовок пункта (1.1) Знак,5 Знак,Reset numbering Знак,222 Знак"/>
    <w:link w:val="2"/>
    <w:uiPriority w:val="99"/>
    <w:rsid w:val="00D64101"/>
    <w:rPr>
      <w:rFonts w:ascii="Times New Roman" w:eastAsia="Times New Roman" w:hAnsi="Times New Roman"/>
      <w:b/>
      <w:bCs/>
    </w:rPr>
  </w:style>
  <w:style w:type="character" w:customStyle="1" w:styleId="30">
    <w:name w:val="Заголовок 3 Знак"/>
    <w:aliases w:val="H3 Знак,Заголовок подпукта (1.1.1) Знак,Level 1 - 1 Знак,o Знак"/>
    <w:link w:val="3"/>
    <w:rsid w:val="00FE44D4"/>
    <w:rPr>
      <w:rFonts w:ascii="Cambria" w:eastAsia="Times New Roman" w:hAnsi="Cambria" w:cs="Times New Roman"/>
      <w:b/>
      <w:bCs/>
      <w:sz w:val="26"/>
      <w:szCs w:val="26"/>
      <w:lang w:eastAsia="en-US"/>
    </w:rPr>
  </w:style>
  <w:style w:type="character" w:customStyle="1" w:styleId="40">
    <w:name w:val="Заголовок 4 Знак"/>
    <w:link w:val="4"/>
    <w:uiPriority w:val="99"/>
    <w:rsid w:val="001F21C2"/>
    <w:rPr>
      <w:rFonts w:ascii="Calibri" w:eastAsia="Times New Roman" w:hAnsi="Calibri" w:cs="Times New Roman"/>
      <w:b/>
      <w:bCs/>
      <w:sz w:val="28"/>
      <w:szCs w:val="28"/>
      <w:lang w:eastAsia="en-US"/>
    </w:rPr>
  </w:style>
  <w:style w:type="character" w:customStyle="1" w:styleId="11">
    <w:name w:val="Заголовок 1 Знак"/>
    <w:aliases w:val="Заголовок параграфа (1.) Знак,Section Знак,level2 hdg Знак,111 Знак"/>
    <w:link w:val="10"/>
    <w:uiPriority w:val="99"/>
    <w:rsid w:val="001F21C2"/>
    <w:rPr>
      <w:rFonts w:ascii="Garamond" w:eastAsia="Times New Roman" w:hAnsi="Garamond"/>
      <w:b/>
      <w:bCs/>
      <w:caps/>
      <w:color w:val="000000"/>
      <w:kern w:val="28"/>
      <w:sz w:val="22"/>
      <w:szCs w:val="22"/>
      <w:lang w:eastAsia="en-US"/>
    </w:rPr>
  </w:style>
  <w:style w:type="paragraph" w:customStyle="1" w:styleId="subsubclauseindent">
    <w:name w:val="subsubclauseindent"/>
    <w:basedOn w:val="a"/>
    <w:uiPriority w:val="99"/>
    <w:rsid w:val="001F21C2"/>
    <w:pPr>
      <w:spacing w:before="120" w:after="120" w:line="240" w:lineRule="auto"/>
      <w:ind w:left="2552"/>
      <w:jc w:val="both"/>
    </w:pPr>
    <w:rPr>
      <w:rFonts w:ascii="Times New Roman" w:eastAsia="Times New Roman" w:hAnsi="Times New Roman"/>
      <w:szCs w:val="20"/>
      <w:lang w:val="en-GB"/>
    </w:rPr>
  </w:style>
  <w:style w:type="paragraph" w:styleId="a7">
    <w:name w:val="Body Text Indent"/>
    <w:basedOn w:val="a"/>
    <w:link w:val="a8"/>
    <w:uiPriority w:val="99"/>
    <w:unhideWhenUsed/>
    <w:rsid w:val="000B2AC4"/>
    <w:pPr>
      <w:spacing w:after="120"/>
      <w:ind w:left="283"/>
    </w:pPr>
    <w:rPr>
      <w:lang w:val="x-none"/>
    </w:rPr>
  </w:style>
  <w:style w:type="character" w:customStyle="1" w:styleId="a8">
    <w:name w:val="Основной текст с отступом Знак"/>
    <w:link w:val="a7"/>
    <w:uiPriority w:val="99"/>
    <w:rsid w:val="000B2AC4"/>
    <w:rPr>
      <w:sz w:val="22"/>
      <w:szCs w:val="22"/>
      <w:lang w:eastAsia="en-US"/>
    </w:rPr>
  </w:style>
  <w:style w:type="paragraph" w:customStyle="1" w:styleId="31">
    <w:name w:val="Основной текст с отступом 31"/>
    <w:basedOn w:val="a"/>
    <w:rsid w:val="00170AE6"/>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
    <w:rsid w:val="00AE7B4B"/>
    <w:pPr>
      <w:spacing w:before="120" w:line="270" w:lineRule="atLeast"/>
    </w:pPr>
    <w:rPr>
      <w:rFonts w:ascii="NewsGoth Dm BT" w:eastAsia="Times New Roman" w:hAnsi="NewsGoth Dm BT"/>
      <w:sz w:val="20"/>
      <w:szCs w:val="20"/>
      <w:lang w:val="de-DE" w:eastAsia="ru-RU"/>
    </w:rPr>
  </w:style>
  <w:style w:type="paragraph" w:styleId="21">
    <w:name w:val="Body Text 2"/>
    <w:basedOn w:val="a"/>
    <w:link w:val="22"/>
    <w:rsid w:val="002F31B0"/>
    <w:pPr>
      <w:spacing w:after="120" w:line="480" w:lineRule="auto"/>
    </w:pPr>
    <w:rPr>
      <w:rFonts w:ascii="Times New Roman" w:eastAsia="Times New Roman" w:hAnsi="Times New Roman"/>
      <w:sz w:val="24"/>
      <w:szCs w:val="24"/>
      <w:lang w:eastAsia="ru-RU"/>
    </w:rPr>
  </w:style>
  <w:style w:type="paragraph" w:styleId="a9">
    <w:name w:val="Balloon Text"/>
    <w:basedOn w:val="a"/>
    <w:link w:val="aa"/>
    <w:uiPriority w:val="99"/>
    <w:semiHidden/>
    <w:rsid w:val="003B6B2B"/>
    <w:rPr>
      <w:rFonts w:ascii="Tahoma" w:hAnsi="Tahoma" w:cs="Tahoma"/>
      <w:sz w:val="16"/>
      <w:szCs w:val="16"/>
    </w:rPr>
  </w:style>
  <w:style w:type="paragraph" w:styleId="ab">
    <w:name w:val="caption"/>
    <w:basedOn w:val="a"/>
    <w:uiPriority w:val="99"/>
    <w:qFormat/>
    <w:rsid w:val="00CA33BE"/>
    <w:pPr>
      <w:widowControl w:val="0"/>
      <w:spacing w:after="0" w:line="240" w:lineRule="auto"/>
      <w:jc w:val="center"/>
    </w:pPr>
    <w:rPr>
      <w:rFonts w:ascii="Times New Roman" w:eastAsia="Times New Roman" w:hAnsi="Times New Roman"/>
      <w:sz w:val="24"/>
      <w:szCs w:val="20"/>
      <w:lang w:eastAsia="ru-RU"/>
    </w:rPr>
  </w:style>
  <w:style w:type="paragraph" w:customStyle="1" w:styleId="ac">
    <w:name w:val="Знак Знак Знак Знак"/>
    <w:basedOn w:val="a"/>
    <w:rsid w:val="005E5A1D"/>
    <w:pPr>
      <w:spacing w:after="160" w:line="240" w:lineRule="exact"/>
    </w:pPr>
    <w:rPr>
      <w:rFonts w:ascii="Verdana" w:eastAsia="Times New Roman" w:hAnsi="Verdana" w:cs="Verdana"/>
      <w:sz w:val="20"/>
      <w:szCs w:val="20"/>
      <w:lang w:val="en-US"/>
    </w:rPr>
  </w:style>
  <w:style w:type="paragraph" w:styleId="ad">
    <w:name w:val="Title"/>
    <w:basedOn w:val="a"/>
    <w:link w:val="ae"/>
    <w:uiPriority w:val="99"/>
    <w:qFormat/>
    <w:rsid w:val="00365336"/>
    <w:pPr>
      <w:spacing w:before="120" w:after="0" w:line="240" w:lineRule="auto"/>
      <w:jc w:val="center"/>
    </w:pPr>
    <w:rPr>
      <w:rFonts w:ascii="Garamond" w:eastAsia="Times New Roman" w:hAnsi="Garamond"/>
      <w:b/>
      <w:bCs/>
      <w:sz w:val="32"/>
      <w:szCs w:val="24"/>
      <w:lang w:val="x-none" w:eastAsia="x-none"/>
    </w:rPr>
  </w:style>
  <w:style w:type="character" w:customStyle="1" w:styleId="ae">
    <w:name w:val="Заголовок Знак"/>
    <w:link w:val="ad"/>
    <w:uiPriority w:val="99"/>
    <w:rsid w:val="00365336"/>
    <w:rPr>
      <w:rFonts w:ascii="Garamond" w:eastAsia="Times New Roman" w:hAnsi="Garamond"/>
      <w:b/>
      <w:bCs/>
      <w:sz w:val="32"/>
      <w:szCs w:val="24"/>
    </w:rPr>
  </w:style>
  <w:style w:type="paragraph" w:styleId="32">
    <w:name w:val="Body Text 3"/>
    <w:basedOn w:val="a"/>
    <w:link w:val="33"/>
    <w:uiPriority w:val="99"/>
    <w:rsid w:val="005F633A"/>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link w:val="32"/>
    <w:uiPriority w:val="99"/>
    <w:rsid w:val="005F633A"/>
    <w:rPr>
      <w:rFonts w:ascii="Times New Roman" w:eastAsia="Times New Roman" w:hAnsi="Times New Roman"/>
      <w:sz w:val="16"/>
      <w:szCs w:val="16"/>
    </w:rPr>
  </w:style>
  <w:style w:type="paragraph" w:styleId="af">
    <w:name w:val="List Paragraph"/>
    <w:basedOn w:val="a"/>
    <w:link w:val="af0"/>
    <w:uiPriority w:val="99"/>
    <w:qFormat/>
    <w:rsid w:val="00FC280A"/>
    <w:pPr>
      <w:autoSpaceDE w:val="0"/>
      <w:autoSpaceDN w:val="0"/>
      <w:spacing w:after="0" w:line="240" w:lineRule="auto"/>
      <w:ind w:left="708"/>
    </w:pPr>
    <w:rPr>
      <w:rFonts w:ascii="Times New Roman" w:eastAsia="Times New Roman" w:hAnsi="Times New Roman"/>
      <w:sz w:val="24"/>
      <w:szCs w:val="24"/>
      <w:lang w:eastAsia="ru-RU"/>
    </w:rPr>
  </w:style>
  <w:style w:type="character" w:styleId="af1">
    <w:name w:val="annotation reference"/>
    <w:unhideWhenUsed/>
    <w:rsid w:val="000E3DD1"/>
    <w:rPr>
      <w:sz w:val="16"/>
      <w:szCs w:val="16"/>
    </w:rPr>
  </w:style>
  <w:style w:type="paragraph" w:styleId="af2">
    <w:name w:val="annotation text"/>
    <w:basedOn w:val="a"/>
    <w:link w:val="af3"/>
    <w:unhideWhenUsed/>
    <w:rsid w:val="000E3DD1"/>
    <w:rPr>
      <w:sz w:val="20"/>
      <w:szCs w:val="20"/>
      <w:lang w:val="x-none"/>
    </w:rPr>
  </w:style>
  <w:style w:type="character" w:customStyle="1" w:styleId="af3">
    <w:name w:val="Текст примечания Знак"/>
    <w:link w:val="af2"/>
    <w:rsid w:val="000E3DD1"/>
    <w:rPr>
      <w:lang w:eastAsia="en-US"/>
    </w:rPr>
  </w:style>
  <w:style w:type="paragraph" w:styleId="af4">
    <w:name w:val="annotation subject"/>
    <w:basedOn w:val="af2"/>
    <w:next w:val="af2"/>
    <w:link w:val="af5"/>
    <w:uiPriority w:val="99"/>
    <w:semiHidden/>
    <w:unhideWhenUsed/>
    <w:rsid w:val="000E3DD1"/>
    <w:rPr>
      <w:b/>
      <w:bCs/>
    </w:rPr>
  </w:style>
  <w:style w:type="character" w:customStyle="1" w:styleId="af5">
    <w:name w:val="Тема примечания Знак"/>
    <w:link w:val="af4"/>
    <w:uiPriority w:val="99"/>
    <w:semiHidden/>
    <w:rsid w:val="000E3DD1"/>
    <w:rPr>
      <w:b/>
      <w:bCs/>
      <w:lang w:eastAsia="en-US"/>
    </w:rPr>
  </w:style>
  <w:style w:type="paragraph" w:styleId="23">
    <w:name w:val="List Number 2"/>
    <w:basedOn w:val="a"/>
    <w:uiPriority w:val="99"/>
    <w:rsid w:val="0078383D"/>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6">
    <w:name w:val="Strong"/>
    <w:qFormat/>
    <w:rsid w:val="0078383D"/>
    <w:rPr>
      <w:b/>
      <w:bCs/>
    </w:rPr>
  </w:style>
  <w:style w:type="paragraph" w:styleId="af7">
    <w:name w:val="Normal (Web)"/>
    <w:basedOn w:val="a"/>
    <w:uiPriority w:val="99"/>
    <w:rsid w:val="0078383D"/>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8">
    <w:name w:val="header"/>
    <w:basedOn w:val="a"/>
    <w:link w:val="af9"/>
    <w:uiPriority w:val="99"/>
    <w:unhideWhenUsed/>
    <w:rsid w:val="00A305ED"/>
    <w:pPr>
      <w:tabs>
        <w:tab w:val="center" w:pos="4677"/>
        <w:tab w:val="right" w:pos="9355"/>
      </w:tabs>
    </w:pPr>
    <w:rPr>
      <w:lang w:val="x-none"/>
    </w:rPr>
  </w:style>
  <w:style w:type="character" w:customStyle="1" w:styleId="af9">
    <w:name w:val="Верхний колонтитул Знак"/>
    <w:link w:val="af8"/>
    <w:uiPriority w:val="99"/>
    <w:rsid w:val="00A305ED"/>
    <w:rPr>
      <w:sz w:val="22"/>
      <w:szCs w:val="22"/>
      <w:lang w:eastAsia="en-US"/>
    </w:rPr>
  </w:style>
  <w:style w:type="paragraph" w:styleId="afa">
    <w:name w:val="footer"/>
    <w:basedOn w:val="a"/>
    <w:link w:val="afb"/>
    <w:uiPriority w:val="99"/>
    <w:unhideWhenUsed/>
    <w:rsid w:val="00A305ED"/>
    <w:pPr>
      <w:tabs>
        <w:tab w:val="center" w:pos="4677"/>
        <w:tab w:val="right" w:pos="9355"/>
      </w:tabs>
    </w:pPr>
    <w:rPr>
      <w:lang w:val="x-none"/>
    </w:rPr>
  </w:style>
  <w:style w:type="character" w:customStyle="1" w:styleId="afb">
    <w:name w:val="Нижний колонтитул Знак"/>
    <w:link w:val="afa"/>
    <w:uiPriority w:val="99"/>
    <w:rsid w:val="00A305ED"/>
    <w:rPr>
      <w:sz w:val="22"/>
      <w:szCs w:val="22"/>
      <w:lang w:eastAsia="en-US"/>
    </w:rPr>
  </w:style>
  <w:style w:type="paragraph" w:customStyle="1" w:styleId="ConsPlusNormal">
    <w:name w:val="ConsPlusNormal"/>
    <w:rsid w:val="002B6797"/>
    <w:pPr>
      <w:autoSpaceDE w:val="0"/>
      <w:autoSpaceDN w:val="0"/>
      <w:adjustRightInd w:val="0"/>
      <w:ind w:firstLine="720"/>
    </w:pPr>
    <w:rPr>
      <w:rFonts w:ascii="Arial" w:hAnsi="Arial" w:cs="Arial"/>
    </w:rPr>
  </w:style>
  <w:style w:type="character" w:customStyle="1" w:styleId="af0">
    <w:name w:val="Абзац списка Знак"/>
    <w:link w:val="af"/>
    <w:uiPriority w:val="99"/>
    <w:rsid w:val="005265B1"/>
    <w:rPr>
      <w:rFonts w:ascii="Times New Roman" w:eastAsia="Times New Roman" w:hAnsi="Times New Roman"/>
      <w:sz w:val="24"/>
      <w:szCs w:val="24"/>
    </w:rPr>
  </w:style>
  <w:style w:type="character" w:customStyle="1" w:styleId="50">
    <w:name w:val="Заголовок 5 Знак"/>
    <w:basedOn w:val="a0"/>
    <w:link w:val="5"/>
    <w:uiPriority w:val="99"/>
    <w:rsid w:val="00DB65CB"/>
    <w:rPr>
      <w:rFonts w:asciiTheme="majorHAnsi" w:eastAsiaTheme="majorEastAsia" w:hAnsiTheme="majorHAnsi" w:cstheme="majorBidi"/>
      <w:color w:val="2E74B5" w:themeColor="accent1" w:themeShade="BF"/>
      <w:sz w:val="22"/>
      <w:szCs w:val="22"/>
      <w:lang w:eastAsia="en-US"/>
    </w:rPr>
  </w:style>
  <w:style w:type="paragraph" w:customStyle="1" w:styleId="24">
    <w:name w:val="Абзац списка2"/>
    <w:basedOn w:val="a"/>
    <w:uiPriority w:val="99"/>
    <w:rsid w:val="0011123D"/>
    <w:pPr>
      <w:ind w:left="720"/>
      <w:contextualSpacing/>
    </w:pPr>
    <w:rPr>
      <w:rFonts w:eastAsia="Times New Roman"/>
    </w:rPr>
  </w:style>
  <w:style w:type="character" w:styleId="afc">
    <w:name w:val="Placeholder Text"/>
    <w:basedOn w:val="a0"/>
    <w:uiPriority w:val="99"/>
    <w:semiHidden/>
    <w:rsid w:val="000D1A56"/>
    <w:rPr>
      <w:color w:val="808080"/>
    </w:rPr>
  </w:style>
  <w:style w:type="paragraph" w:customStyle="1" w:styleId="12">
    <w:name w:val="список 1"/>
    <w:basedOn w:val="a"/>
    <w:uiPriority w:val="99"/>
    <w:rsid w:val="00490A73"/>
    <w:pPr>
      <w:spacing w:after="240" w:line="240" w:lineRule="auto"/>
      <w:ind w:left="794"/>
      <w:jc w:val="both"/>
    </w:pPr>
    <w:rPr>
      <w:rFonts w:ascii="Times New Roman" w:eastAsia="Times New Roman" w:hAnsi="Times New Roman"/>
      <w:sz w:val="24"/>
      <w:szCs w:val="24"/>
      <w:lang w:eastAsia="ru-RU"/>
    </w:rPr>
  </w:style>
  <w:style w:type="paragraph" w:styleId="afd">
    <w:name w:val="No Spacing"/>
    <w:uiPriority w:val="1"/>
    <w:qFormat/>
    <w:rsid w:val="004D4977"/>
    <w:rPr>
      <w:sz w:val="22"/>
      <w:szCs w:val="22"/>
      <w:lang w:eastAsia="en-US"/>
    </w:rPr>
  </w:style>
  <w:style w:type="paragraph" w:customStyle="1" w:styleId="1">
    <w:name w:val="Маркированный 1"/>
    <w:basedOn w:val="a"/>
    <w:uiPriority w:val="99"/>
    <w:rsid w:val="00E21374"/>
    <w:pPr>
      <w:numPr>
        <w:numId w:val="1"/>
      </w:numPr>
      <w:spacing w:before="120" w:after="0" w:line="240" w:lineRule="auto"/>
      <w:jc w:val="both"/>
    </w:pPr>
    <w:rPr>
      <w:rFonts w:ascii="Arial" w:eastAsia="Times New Roman" w:hAnsi="Arial"/>
      <w:color w:val="000000"/>
      <w:szCs w:val="20"/>
      <w:lang w:eastAsia="ru-RU"/>
    </w:rPr>
  </w:style>
  <w:style w:type="character" w:customStyle="1" w:styleId="60">
    <w:name w:val="Заголовок 6 Знак"/>
    <w:basedOn w:val="a0"/>
    <w:link w:val="6"/>
    <w:uiPriority w:val="99"/>
    <w:rsid w:val="00DC086E"/>
    <w:rPr>
      <w:rFonts w:ascii="Times New Roman" w:eastAsia="Times New Roman" w:hAnsi="Times New Roman"/>
      <w:sz w:val="22"/>
      <w:lang w:eastAsia="ar-SA"/>
    </w:rPr>
  </w:style>
  <w:style w:type="character" w:customStyle="1" w:styleId="70">
    <w:name w:val="Заголовок 7 Знак"/>
    <w:basedOn w:val="a0"/>
    <w:link w:val="7"/>
    <w:uiPriority w:val="99"/>
    <w:rsid w:val="00DC086E"/>
    <w:rPr>
      <w:rFonts w:ascii="Garamond" w:eastAsia="Batang" w:hAnsi="Garamond"/>
      <w:sz w:val="22"/>
      <w:lang w:eastAsia="ar-SA"/>
    </w:rPr>
  </w:style>
  <w:style w:type="character" w:customStyle="1" w:styleId="80">
    <w:name w:val="Заголовок 8 Знак"/>
    <w:basedOn w:val="a0"/>
    <w:link w:val="8"/>
    <w:uiPriority w:val="99"/>
    <w:rsid w:val="00DC086E"/>
    <w:rPr>
      <w:rFonts w:ascii="Arial" w:eastAsia="Batang" w:hAnsi="Arial"/>
      <w:i/>
      <w:lang w:eastAsia="ar-SA"/>
    </w:rPr>
  </w:style>
  <w:style w:type="character" w:customStyle="1" w:styleId="90">
    <w:name w:val="Заголовок 9 Знак"/>
    <w:basedOn w:val="a0"/>
    <w:link w:val="9"/>
    <w:uiPriority w:val="99"/>
    <w:rsid w:val="00DC086E"/>
    <w:rPr>
      <w:rFonts w:ascii="Arial" w:eastAsia="Batang" w:hAnsi="Arial"/>
      <w:i/>
      <w:sz w:val="18"/>
      <w:lang w:eastAsia="ar-SA"/>
    </w:rPr>
  </w:style>
  <w:style w:type="character" w:styleId="afe">
    <w:name w:val="FollowedHyperlink"/>
    <w:uiPriority w:val="99"/>
    <w:rsid w:val="00DC086E"/>
    <w:rPr>
      <w:rFonts w:ascii="Times New Roman" w:hAnsi="Times New Roman" w:cs="Times New Roman"/>
      <w:color w:val="800080"/>
      <w:u w:val="single"/>
    </w:rPr>
  </w:style>
  <w:style w:type="character" w:customStyle="1" w:styleId="HTMLPreformattedChar">
    <w:name w:val="HTML Preformatted Char"/>
    <w:uiPriority w:val="99"/>
    <w:locked/>
    <w:rsid w:val="00DC086E"/>
    <w:rPr>
      <w:rFonts w:ascii="Courier New" w:hAnsi="Courier New"/>
      <w:lang w:eastAsia="ar-SA" w:bidi="ar-SA"/>
    </w:rPr>
  </w:style>
  <w:style w:type="paragraph" w:styleId="HTML">
    <w:name w:val="HTML Preformatted"/>
    <w:basedOn w:val="a"/>
    <w:link w:val="HTML0"/>
    <w:uiPriority w:val="99"/>
    <w:rsid w:val="00DC0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0"/>
    <w:link w:val="HTML"/>
    <w:uiPriority w:val="99"/>
    <w:rsid w:val="00DC086E"/>
    <w:rPr>
      <w:rFonts w:ascii="Courier New" w:eastAsia="Batang" w:hAnsi="Courier New" w:cs="Courier New"/>
      <w:lang w:eastAsia="ar-SA"/>
    </w:rPr>
  </w:style>
  <w:style w:type="paragraph" w:styleId="13">
    <w:name w:val="toc 1"/>
    <w:basedOn w:val="a"/>
    <w:next w:val="a"/>
    <w:autoRedefine/>
    <w:uiPriority w:val="39"/>
    <w:rsid w:val="00DC086E"/>
    <w:pPr>
      <w:suppressAutoHyphens/>
      <w:spacing w:before="120" w:after="120" w:line="240" w:lineRule="auto"/>
    </w:pPr>
    <w:rPr>
      <w:rFonts w:ascii="Times New Roman" w:eastAsia="Batang" w:hAnsi="Times New Roman"/>
      <w:b/>
      <w:bCs/>
      <w:caps/>
      <w:sz w:val="20"/>
      <w:szCs w:val="20"/>
      <w:lang w:eastAsia="ar-SA"/>
    </w:rPr>
  </w:style>
  <w:style w:type="paragraph" w:styleId="25">
    <w:name w:val="toc 2"/>
    <w:basedOn w:val="a"/>
    <w:next w:val="a"/>
    <w:autoRedefine/>
    <w:uiPriority w:val="39"/>
    <w:rsid w:val="00DC086E"/>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
    <w:next w:val="a"/>
    <w:autoRedefine/>
    <w:uiPriority w:val="39"/>
    <w:rsid w:val="00DC086E"/>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
    <w:name w:val="Normal Indent"/>
    <w:basedOn w:val="a"/>
    <w:uiPriority w:val="99"/>
    <w:rsid w:val="00DC086E"/>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sid w:val="00DC086E"/>
    <w:rPr>
      <w:rFonts w:ascii="Garamond" w:hAnsi="Garamond"/>
      <w:lang w:eastAsia="ar-SA" w:bidi="ar-SA"/>
    </w:rPr>
  </w:style>
  <w:style w:type="paragraph" w:styleId="aff0">
    <w:name w:val="footnote text"/>
    <w:basedOn w:val="a"/>
    <w:link w:val="aff1"/>
    <w:uiPriority w:val="99"/>
    <w:rsid w:val="00DC086E"/>
    <w:pPr>
      <w:suppressAutoHyphens/>
      <w:spacing w:before="120" w:after="0" w:line="240" w:lineRule="auto"/>
    </w:pPr>
    <w:rPr>
      <w:rFonts w:ascii="Garamond" w:eastAsia="Batang" w:hAnsi="Garamond" w:cs="Garamond"/>
      <w:sz w:val="20"/>
      <w:szCs w:val="20"/>
      <w:lang w:eastAsia="ar-SA"/>
    </w:rPr>
  </w:style>
  <w:style w:type="character" w:customStyle="1" w:styleId="aff1">
    <w:name w:val="Текст сноски Знак"/>
    <w:basedOn w:val="a0"/>
    <w:link w:val="aff0"/>
    <w:uiPriority w:val="99"/>
    <w:rsid w:val="00DC086E"/>
    <w:rPr>
      <w:rFonts w:ascii="Garamond" w:eastAsia="Batang" w:hAnsi="Garamond" w:cs="Garamond"/>
      <w:lang w:eastAsia="ar-SA"/>
    </w:rPr>
  </w:style>
  <w:style w:type="character" w:customStyle="1" w:styleId="CommentTextChar">
    <w:name w:val="Comment Text Char"/>
    <w:uiPriority w:val="99"/>
    <w:semiHidden/>
    <w:locked/>
    <w:rsid w:val="00DC086E"/>
    <w:rPr>
      <w:lang w:eastAsia="ar-SA" w:bidi="ar-SA"/>
    </w:rPr>
  </w:style>
  <w:style w:type="character" w:customStyle="1" w:styleId="HeaderChar">
    <w:name w:val="Header Char"/>
    <w:uiPriority w:val="99"/>
    <w:locked/>
    <w:rsid w:val="00DC086E"/>
    <w:rPr>
      <w:rFonts w:ascii="Garamond" w:hAnsi="Garamond"/>
      <w:sz w:val="22"/>
      <w:lang w:eastAsia="ar-SA" w:bidi="ar-SA"/>
    </w:rPr>
  </w:style>
  <w:style w:type="character" w:customStyle="1" w:styleId="FooterChar">
    <w:name w:val="Footer Char"/>
    <w:uiPriority w:val="99"/>
    <w:locked/>
    <w:rsid w:val="00DC086E"/>
    <w:rPr>
      <w:rFonts w:ascii="Garamond" w:hAnsi="Garamond"/>
      <w:sz w:val="22"/>
      <w:lang w:eastAsia="ar-SA" w:bidi="ar-SA"/>
    </w:rPr>
  </w:style>
  <w:style w:type="character" w:customStyle="1" w:styleId="EndnoteTextChar">
    <w:name w:val="Endnote Text Char"/>
    <w:uiPriority w:val="99"/>
    <w:semiHidden/>
    <w:locked/>
    <w:rsid w:val="00DC086E"/>
    <w:rPr>
      <w:rFonts w:ascii="Garamond" w:hAnsi="Garamond"/>
      <w:lang w:eastAsia="ar-SA" w:bidi="ar-SA"/>
    </w:rPr>
  </w:style>
  <w:style w:type="paragraph" w:styleId="aff2">
    <w:name w:val="endnote text"/>
    <w:basedOn w:val="a"/>
    <w:link w:val="aff3"/>
    <w:uiPriority w:val="99"/>
    <w:semiHidden/>
    <w:rsid w:val="00DC086E"/>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концевой сноски Знак"/>
    <w:basedOn w:val="a0"/>
    <w:link w:val="aff2"/>
    <w:uiPriority w:val="99"/>
    <w:semiHidden/>
    <w:rsid w:val="00DC086E"/>
    <w:rPr>
      <w:rFonts w:ascii="Garamond" w:eastAsia="Batang" w:hAnsi="Garamond" w:cs="Garamond"/>
      <w:lang w:eastAsia="ar-SA"/>
    </w:rPr>
  </w:style>
  <w:style w:type="paragraph" w:styleId="aff4">
    <w:name w:val="List"/>
    <w:basedOn w:val="a"/>
    <w:uiPriority w:val="99"/>
    <w:rsid w:val="00DC086E"/>
    <w:pPr>
      <w:suppressAutoHyphens/>
      <w:spacing w:before="120" w:after="0" w:line="240" w:lineRule="auto"/>
      <w:ind w:left="283" w:hanging="283"/>
    </w:pPr>
    <w:rPr>
      <w:rFonts w:ascii="Garamond" w:eastAsia="Batang" w:hAnsi="Garamond" w:cs="Garamond"/>
      <w:sz w:val="20"/>
      <w:szCs w:val="20"/>
      <w:lang w:eastAsia="ar-SA"/>
    </w:rPr>
  </w:style>
  <w:style w:type="paragraph" w:styleId="aff5">
    <w:name w:val="List Bullet"/>
    <w:basedOn w:val="a"/>
    <w:autoRedefine/>
    <w:uiPriority w:val="99"/>
    <w:rsid w:val="00DC086E"/>
    <w:pPr>
      <w:suppressAutoHyphens/>
      <w:spacing w:after="0" w:line="240" w:lineRule="auto"/>
      <w:ind w:left="851"/>
      <w:jc w:val="both"/>
    </w:pPr>
    <w:rPr>
      <w:rFonts w:ascii="Times New Roman" w:eastAsia="Batang" w:hAnsi="Times New Roman"/>
      <w:b/>
      <w:bCs/>
      <w:i/>
      <w:iCs/>
      <w:sz w:val="24"/>
      <w:szCs w:val="24"/>
      <w:lang w:eastAsia="ar-SA"/>
    </w:rPr>
  </w:style>
  <w:style w:type="paragraph" w:styleId="aff6">
    <w:name w:val="List Number"/>
    <w:basedOn w:val="a"/>
    <w:uiPriority w:val="99"/>
    <w:rsid w:val="00DC086E"/>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
    <w:autoRedefine/>
    <w:uiPriority w:val="99"/>
    <w:rsid w:val="00DC086E"/>
    <w:pPr>
      <w:tabs>
        <w:tab w:val="left" w:pos="2913"/>
      </w:tabs>
      <w:suppressAutoHyphens/>
      <w:spacing w:before="120" w:after="0" w:line="240" w:lineRule="auto"/>
      <w:ind w:left="1873"/>
    </w:pPr>
    <w:rPr>
      <w:rFonts w:ascii="Times New Roman" w:eastAsia="Batang" w:hAnsi="Times New Roman"/>
      <w:lang w:eastAsia="ar-SA"/>
    </w:rPr>
  </w:style>
  <w:style w:type="paragraph" w:styleId="41">
    <w:name w:val="List Number 4"/>
    <w:basedOn w:val="a"/>
    <w:uiPriority w:val="99"/>
    <w:rsid w:val="00DC086E"/>
    <w:pPr>
      <w:suppressAutoHyphens/>
      <w:spacing w:before="120" w:after="0" w:line="240" w:lineRule="auto"/>
    </w:pPr>
    <w:rPr>
      <w:rFonts w:ascii="Garamond" w:eastAsia="Batang" w:hAnsi="Garamond" w:cs="Garamond"/>
      <w:lang w:eastAsia="ar-SA"/>
    </w:rPr>
  </w:style>
  <w:style w:type="paragraph" w:styleId="51">
    <w:name w:val="List Number 5"/>
    <w:basedOn w:val="a"/>
    <w:uiPriority w:val="99"/>
    <w:rsid w:val="00DC086E"/>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7">
    <w:name w:val="Subtitle"/>
    <w:basedOn w:val="a"/>
    <w:link w:val="aff8"/>
    <w:uiPriority w:val="99"/>
    <w:qFormat/>
    <w:rsid w:val="00DC086E"/>
    <w:pPr>
      <w:suppressAutoHyphens/>
      <w:spacing w:before="120" w:after="60" w:line="240" w:lineRule="auto"/>
      <w:jc w:val="center"/>
      <w:outlineLvl w:val="1"/>
    </w:pPr>
    <w:rPr>
      <w:rFonts w:ascii="Arial" w:eastAsia="Batang" w:hAnsi="Arial"/>
      <w:sz w:val="24"/>
      <w:szCs w:val="20"/>
      <w:lang w:eastAsia="ar-SA"/>
    </w:rPr>
  </w:style>
  <w:style w:type="character" w:customStyle="1" w:styleId="aff8">
    <w:name w:val="Подзаголовок Знак"/>
    <w:basedOn w:val="a0"/>
    <w:link w:val="aff7"/>
    <w:uiPriority w:val="99"/>
    <w:rsid w:val="00DC086E"/>
    <w:rPr>
      <w:rFonts w:ascii="Arial" w:eastAsia="Batang" w:hAnsi="Arial"/>
      <w:sz w:val="24"/>
      <w:lang w:eastAsia="ar-SA"/>
    </w:rPr>
  </w:style>
  <w:style w:type="character" w:customStyle="1" w:styleId="TitleChar">
    <w:name w:val="Title Char"/>
    <w:uiPriority w:val="99"/>
    <w:locked/>
    <w:rsid w:val="00DC086E"/>
    <w:rPr>
      <w:rFonts w:ascii="Garamond" w:hAnsi="Garamond"/>
      <w:b/>
      <w:sz w:val="32"/>
      <w:lang w:eastAsia="ar-SA" w:bidi="ar-SA"/>
    </w:rPr>
  </w:style>
  <w:style w:type="character" w:customStyle="1" w:styleId="BodyText2Char">
    <w:name w:val="Body Text 2 Char"/>
    <w:uiPriority w:val="99"/>
    <w:locked/>
    <w:rsid w:val="00DC086E"/>
    <w:rPr>
      <w:sz w:val="24"/>
      <w:lang w:eastAsia="ar-SA" w:bidi="ar-SA"/>
    </w:rPr>
  </w:style>
  <w:style w:type="character" w:customStyle="1" w:styleId="22">
    <w:name w:val="Основной текст 2 Знак"/>
    <w:link w:val="21"/>
    <w:locked/>
    <w:rsid w:val="00DC086E"/>
    <w:rPr>
      <w:rFonts w:ascii="Times New Roman" w:eastAsia="Times New Roman" w:hAnsi="Times New Roman"/>
      <w:sz w:val="24"/>
      <w:szCs w:val="24"/>
    </w:rPr>
  </w:style>
  <w:style w:type="character" w:customStyle="1" w:styleId="BodyText3Char">
    <w:name w:val="Body Text 3 Char"/>
    <w:uiPriority w:val="99"/>
    <w:locked/>
    <w:rsid w:val="00DC086E"/>
    <w:rPr>
      <w:rFonts w:ascii="Garamond" w:hAnsi="Garamond"/>
      <w:b/>
      <w:sz w:val="22"/>
      <w:lang w:eastAsia="ar-SA" w:bidi="ar-SA"/>
    </w:rPr>
  </w:style>
  <w:style w:type="character" w:customStyle="1" w:styleId="BodyTextIndent2Char">
    <w:name w:val="Body Text Indent 2 Char"/>
    <w:uiPriority w:val="99"/>
    <w:locked/>
    <w:rsid w:val="00DC086E"/>
    <w:rPr>
      <w:rFonts w:ascii="Garamond" w:hAnsi="Garamond"/>
      <w:sz w:val="22"/>
      <w:lang w:eastAsia="ar-SA" w:bidi="ar-SA"/>
    </w:rPr>
  </w:style>
  <w:style w:type="paragraph" w:styleId="26">
    <w:name w:val="Body Text Indent 2"/>
    <w:basedOn w:val="a"/>
    <w:link w:val="27"/>
    <w:uiPriority w:val="99"/>
    <w:rsid w:val="00DC086E"/>
    <w:pPr>
      <w:suppressAutoHyphens/>
      <w:spacing w:before="120" w:after="120" w:line="480" w:lineRule="auto"/>
      <w:ind w:left="283"/>
    </w:pPr>
    <w:rPr>
      <w:rFonts w:ascii="Garamond" w:eastAsia="Batang" w:hAnsi="Garamond" w:cs="Garamond"/>
      <w:sz w:val="20"/>
      <w:szCs w:val="20"/>
      <w:lang w:eastAsia="ar-SA"/>
    </w:rPr>
  </w:style>
  <w:style w:type="character" w:customStyle="1" w:styleId="27">
    <w:name w:val="Основной текст с отступом 2 Знак"/>
    <w:basedOn w:val="a0"/>
    <w:link w:val="26"/>
    <w:uiPriority w:val="99"/>
    <w:rsid w:val="00DC086E"/>
    <w:rPr>
      <w:rFonts w:ascii="Garamond" w:eastAsia="Batang" w:hAnsi="Garamond" w:cs="Garamond"/>
      <w:lang w:eastAsia="ar-SA"/>
    </w:rPr>
  </w:style>
  <w:style w:type="character" w:customStyle="1" w:styleId="CommentSubjectChar">
    <w:name w:val="Comment Subject Char"/>
    <w:uiPriority w:val="99"/>
    <w:semiHidden/>
    <w:locked/>
    <w:rsid w:val="00DC086E"/>
    <w:rPr>
      <w:rFonts w:ascii="Garamond" w:hAnsi="Garamond"/>
      <w:b/>
      <w:lang w:eastAsia="ar-SA" w:bidi="ar-SA"/>
    </w:rPr>
  </w:style>
  <w:style w:type="character" w:customStyle="1" w:styleId="BalloonTextChar">
    <w:name w:val="Balloon Text Char"/>
    <w:uiPriority w:val="99"/>
    <w:semiHidden/>
    <w:locked/>
    <w:rsid w:val="00DC086E"/>
    <w:rPr>
      <w:rFonts w:ascii="Tahoma" w:hAnsi="Tahoma"/>
      <w:sz w:val="16"/>
      <w:lang w:eastAsia="ar-SA" w:bidi="ar-SA"/>
    </w:rPr>
  </w:style>
  <w:style w:type="character" w:customStyle="1" w:styleId="aa">
    <w:name w:val="Текст выноски Знак"/>
    <w:link w:val="a9"/>
    <w:uiPriority w:val="99"/>
    <w:semiHidden/>
    <w:locked/>
    <w:rsid w:val="00DC086E"/>
    <w:rPr>
      <w:rFonts w:ascii="Tahoma" w:hAnsi="Tahoma" w:cs="Tahoma"/>
      <w:sz w:val="16"/>
      <w:szCs w:val="16"/>
      <w:lang w:eastAsia="en-US"/>
    </w:rPr>
  </w:style>
  <w:style w:type="paragraph" w:customStyle="1" w:styleId="msolistparagraph0">
    <w:name w:val="msolistparagraph"/>
    <w:basedOn w:val="a"/>
    <w:rsid w:val="00DC086E"/>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
    <w:next w:val="a5"/>
    <w:uiPriority w:val="99"/>
    <w:rsid w:val="00DC086E"/>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
    <w:uiPriority w:val="99"/>
    <w:rsid w:val="00DC086E"/>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
    <w:uiPriority w:val="99"/>
    <w:rsid w:val="00DC086E"/>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
    <w:uiPriority w:val="99"/>
    <w:rsid w:val="00DC086E"/>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
    <w:uiPriority w:val="99"/>
    <w:rsid w:val="00DC086E"/>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
    <w:next w:val="3"/>
    <w:uiPriority w:val="99"/>
    <w:rsid w:val="00DC086E"/>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
    <w:uiPriority w:val="99"/>
    <w:rsid w:val="00DC086E"/>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
    <w:uiPriority w:val="99"/>
    <w:rsid w:val="00DC086E"/>
    <w:pPr>
      <w:suppressAutoHyphens/>
      <w:spacing w:before="120" w:after="120" w:line="240" w:lineRule="auto"/>
      <w:ind w:left="3119"/>
      <w:jc w:val="both"/>
    </w:pPr>
    <w:rPr>
      <w:rFonts w:ascii="Times New Roman" w:eastAsia="Batang" w:hAnsi="Times New Roman"/>
      <w:lang w:eastAsia="ar-SA"/>
    </w:rPr>
  </w:style>
  <w:style w:type="paragraph" w:customStyle="1" w:styleId="aff9">
    <w:name w:val="Список с маркерами"/>
    <w:basedOn w:val="a"/>
    <w:uiPriority w:val="99"/>
    <w:rsid w:val="00DC086E"/>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4">
    <w:name w:val="Нумерованный список 1"/>
    <w:basedOn w:val="a"/>
    <w:uiPriority w:val="99"/>
    <w:rsid w:val="00DC086E"/>
    <w:pPr>
      <w:suppressAutoHyphens/>
      <w:spacing w:before="120" w:after="120" w:line="240" w:lineRule="auto"/>
      <w:jc w:val="both"/>
    </w:pPr>
    <w:rPr>
      <w:rFonts w:ascii="Arial" w:eastAsia="Batang" w:hAnsi="Arial" w:cs="Arial"/>
      <w:sz w:val="20"/>
      <w:szCs w:val="20"/>
      <w:lang w:eastAsia="ar-SA"/>
    </w:rPr>
  </w:style>
  <w:style w:type="paragraph" w:customStyle="1" w:styleId="affa">
    <w:name w:val="Простой"/>
    <w:basedOn w:val="a"/>
    <w:uiPriority w:val="99"/>
    <w:rsid w:val="00DC086E"/>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rsid w:val="00DC086E"/>
    <w:pPr>
      <w:tabs>
        <w:tab w:val="right" w:leader="dot" w:pos="9637"/>
      </w:tabs>
      <w:ind w:left="2547"/>
    </w:pPr>
  </w:style>
  <w:style w:type="paragraph" w:customStyle="1" w:styleId="TableContents">
    <w:name w:val="Table Contents"/>
    <w:basedOn w:val="a"/>
    <w:uiPriority w:val="99"/>
    <w:rsid w:val="00DC086E"/>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rsid w:val="00DC086E"/>
    <w:pPr>
      <w:jc w:val="center"/>
    </w:pPr>
    <w:rPr>
      <w:b/>
      <w:bCs/>
    </w:rPr>
  </w:style>
  <w:style w:type="paragraph" w:customStyle="1" w:styleId="Framecontents">
    <w:name w:val="Frame contents"/>
    <w:basedOn w:val="a5"/>
    <w:uiPriority w:val="99"/>
    <w:rsid w:val="00DC086E"/>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rsid w:val="00DC086E"/>
    <w:pPr>
      <w:autoSpaceDE w:val="0"/>
      <w:autoSpaceDN w:val="0"/>
      <w:jc w:val="both"/>
    </w:pPr>
    <w:rPr>
      <w:rFonts w:ascii="Arial" w:eastAsia="Batang" w:hAnsi="Arial" w:cs="Arial"/>
      <w:lang w:val="en-US" w:eastAsia="en-US"/>
    </w:rPr>
  </w:style>
  <w:style w:type="paragraph" w:customStyle="1" w:styleId="15">
    <w:name w:val="Знак1"/>
    <w:basedOn w:val="a"/>
    <w:uiPriority w:val="99"/>
    <w:rsid w:val="00DC086E"/>
    <w:pPr>
      <w:spacing w:after="160" w:line="240" w:lineRule="exact"/>
    </w:pPr>
    <w:rPr>
      <w:rFonts w:ascii="Verdana" w:eastAsia="Batang" w:hAnsi="Verdana" w:cs="Verdana"/>
      <w:sz w:val="20"/>
      <w:szCs w:val="20"/>
      <w:lang w:val="en-US"/>
    </w:rPr>
  </w:style>
  <w:style w:type="paragraph" w:customStyle="1" w:styleId="ConsPlusTitle">
    <w:name w:val="ConsPlusTitle"/>
    <w:uiPriority w:val="99"/>
    <w:rsid w:val="00DC086E"/>
    <w:pPr>
      <w:autoSpaceDE w:val="0"/>
      <w:autoSpaceDN w:val="0"/>
      <w:adjustRightInd w:val="0"/>
    </w:pPr>
    <w:rPr>
      <w:rFonts w:ascii="Garamond" w:eastAsia="Batang" w:hAnsi="Garamond" w:cs="Garamond"/>
      <w:b/>
      <w:bCs/>
      <w:sz w:val="22"/>
      <w:szCs w:val="22"/>
    </w:rPr>
  </w:style>
  <w:style w:type="paragraph" w:customStyle="1" w:styleId="con">
    <w:name w:val="con"/>
    <w:basedOn w:val="a"/>
    <w:uiPriority w:val="99"/>
    <w:rsid w:val="00DC086E"/>
    <w:pPr>
      <w:spacing w:before="100" w:beforeAutospacing="1" w:after="100" w:afterAutospacing="1" w:line="240" w:lineRule="auto"/>
    </w:pPr>
    <w:rPr>
      <w:rFonts w:ascii="Times New Roman" w:eastAsia="Batang" w:hAnsi="Times New Roman"/>
      <w:sz w:val="24"/>
      <w:szCs w:val="24"/>
      <w:lang w:eastAsia="ru-RU"/>
    </w:rPr>
  </w:style>
  <w:style w:type="paragraph" w:customStyle="1" w:styleId="16">
    <w:name w:val="Абзац списка1"/>
    <w:basedOn w:val="a"/>
    <w:rsid w:val="00DC086E"/>
    <w:pPr>
      <w:suppressAutoHyphens/>
      <w:spacing w:before="120" w:after="0" w:line="240" w:lineRule="auto"/>
      <w:ind w:left="720"/>
      <w:contextualSpacing/>
    </w:pPr>
    <w:rPr>
      <w:rFonts w:ascii="Garamond" w:eastAsia="Batang" w:hAnsi="Garamond" w:cs="Garamond"/>
      <w:lang w:eastAsia="ar-SA"/>
    </w:rPr>
  </w:style>
  <w:style w:type="character" w:styleId="affb">
    <w:name w:val="page number"/>
    <w:rsid w:val="00DC086E"/>
    <w:rPr>
      <w:rFonts w:ascii="Times New Roman" w:hAnsi="Times New Roman" w:cs="Times New Roman"/>
    </w:rPr>
  </w:style>
  <w:style w:type="character" w:customStyle="1" w:styleId="WW8Num3z3">
    <w:name w:val="WW8Num3z3"/>
    <w:uiPriority w:val="99"/>
    <w:rsid w:val="00DC086E"/>
    <w:rPr>
      <w:rFonts w:ascii="Garamond" w:hAnsi="Garamond"/>
      <w:sz w:val="22"/>
    </w:rPr>
  </w:style>
  <w:style w:type="character" w:customStyle="1" w:styleId="WW8Num5z0">
    <w:name w:val="WW8Num5z0"/>
    <w:uiPriority w:val="99"/>
    <w:rsid w:val="00DC086E"/>
    <w:rPr>
      <w:rFonts w:ascii="Symbol" w:hAnsi="Symbol"/>
    </w:rPr>
  </w:style>
  <w:style w:type="character" w:customStyle="1" w:styleId="WW8Num5z1">
    <w:name w:val="WW8Num5z1"/>
    <w:uiPriority w:val="99"/>
    <w:rsid w:val="00DC086E"/>
    <w:rPr>
      <w:rFonts w:ascii="Courier New" w:hAnsi="Courier New"/>
    </w:rPr>
  </w:style>
  <w:style w:type="character" w:customStyle="1" w:styleId="WW8Num5z2">
    <w:name w:val="WW8Num5z2"/>
    <w:uiPriority w:val="99"/>
    <w:rsid w:val="00DC086E"/>
    <w:rPr>
      <w:rFonts w:ascii="Wingdings" w:hAnsi="Wingdings"/>
    </w:rPr>
  </w:style>
  <w:style w:type="character" w:customStyle="1" w:styleId="WW8Num6z0">
    <w:name w:val="WW8Num6z0"/>
    <w:uiPriority w:val="99"/>
    <w:rsid w:val="00DC086E"/>
    <w:rPr>
      <w:rFonts w:ascii="Times New Roman" w:hAnsi="Times New Roman"/>
      <w:sz w:val="22"/>
    </w:rPr>
  </w:style>
  <w:style w:type="character" w:customStyle="1" w:styleId="WW8Num7z0">
    <w:name w:val="WW8Num7z0"/>
    <w:uiPriority w:val="99"/>
    <w:rsid w:val="00DC086E"/>
    <w:rPr>
      <w:rFonts w:ascii="Times New Roman" w:hAnsi="Times New Roman"/>
    </w:rPr>
  </w:style>
  <w:style w:type="character" w:customStyle="1" w:styleId="WW8Num7z1">
    <w:name w:val="WW8Num7z1"/>
    <w:uiPriority w:val="99"/>
    <w:rsid w:val="00DC086E"/>
    <w:rPr>
      <w:rFonts w:ascii="Courier New" w:hAnsi="Courier New"/>
    </w:rPr>
  </w:style>
  <w:style w:type="character" w:customStyle="1" w:styleId="WW8Num7z2">
    <w:name w:val="WW8Num7z2"/>
    <w:uiPriority w:val="99"/>
    <w:rsid w:val="00DC086E"/>
    <w:rPr>
      <w:rFonts w:ascii="Wingdings" w:hAnsi="Wingdings"/>
    </w:rPr>
  </w:style>
  <w:style w:type="character" w:customStyle="1" w:styleId="WW8Num7z3">
    <w:name w:val="WW8Num7z3"/>
    <w:uiPriority w:val="99"/>
    <w:rsid w:val="00DC086E"/>
    <w:rPr>
      <w:rFonts w:ascii="Symbol" w:hAnsi="Symbol"/>
    </w:rPr>
  </w:style>
  <w:style w:type="character" w:customStyle="1" w:styleId="WW8Num8z0">
    <w:name w:val="WW8Num8z0"/>
    <w:uiPriority w:val="99"/>
    <w:rsid w:val="00DC086E"/>
    <w:rPr>
      <w:rFonts w:ascii="Times New Roman" w:hAnsi="Times New Roman"/>
    </w:rPr>
  </w:style>
  <w:style w:type="character" w:customStyle="1" w:styleId="WW8Num8z1">
    <w:name w:val="WW8Num8z1"/>
    <w:uiPriority w:val="99"/>
    <w:rsid w:val="00DC086E"/>
    <w:rPr>
      <w:rFonts w:ascii="Courier New" w:hAnsi="Courier New"/>
    </w:rPr>
  </w:style>
  <w:style w:type="character" w:customStyle="1" w:styleId="WW8Num8z3">
    <w:name w:val="WW8Num8z3"/>
    <w:uiPriority w:val="99"/>
    <w:rsid w:val="00DC086E"/>
    <w:rPr>
      <w:rFonts w:ascii="Arial" w:hAnsi="Arial"/>
      <w:color w:val="auto"/>
      <w:position w:val="0"/>
      <w:sz w:val="20"/>
      <w:vertAlign w:val="baseline"/>
    </w:rPr>
  </w:style>
  <w:style w:type="character" w:customStyle="1" w:styleId="WW8Num8z5">
    <w:name w:val="WW8Num8z5"/>
    <w:uiPriority w:val="99"/>
    <w:rsid w:val="00DC086E"/>
    <w:rPr>
      <w:rFonts w:ascii="Wingdings" w:hAnsi="Wingdings"/>
    </w:rPr>
  </w:style>
  <w:style w:type="character" w:customStyle="1" w:styleId="WW8Num8z6">
    <w:name w:val="WW8Num8z6"/>
    <w:uiPriority w:val="99"/>
    <w:rsid w:val="00DC086E"/>
    <w:rPr>
      <w:rFonts w:ascii="Symbol" w:hAnsi="Symbol"/>
    </w:rPr>
  </w:style>
  <w:style w:type="character" w:customStyle="1" w:styleId="WW8Num9z0">
    <w:name w:val="WW8Num9z0"/>
    <w:uiPriority w:val="99"/>
    <w:rsid w:val="00DC086E"/>
    <w:rPr>
      <w:rFonts w:ascii="Symbol" w:hAnsi="Symbol"/>
    </w:rPr>
  </w:style>
  <w:style w:type="character" w:customStyle="1" w:styleId="WW8Num9z1">
    <w:name w:val="WW8Num9z1"/>
    <w:uiPriority w:val="99"/>
    <w:rsid w:val="00DC086E"/>
    <w:rPr>
      <w:rFonts w:ascii="Courier New" w:hAnsi="Courier New"/>
    </w:rPr>
  </w:style>
  <w:style w:type="character" w:customStyle="1" w:styleId="WW8Num9z2">
    <w:name w:val="WW8Num9z2"/>
    <w:uiPriority w:val="99"/>
    <w:rsid w:val="00DC086E"/>
    <w:rPr>
      <w:rFonts w:ascii="Wingdings" w:hAnsi="Wingdings"/>
    </w:rPr>
  </w:style>
  <w:style w:type="character" w:customStyle="1" w:styleId="WW8Num11z0">
    <w:name w:val="WW8Num11z0"/>
    <w:uiPriority w:val="99"/>
    <w:rsid w:val="00DC086E"/>
    <w:rPr>
      <w:rFonts w:ascii="Symbol" w:hAnsi="Symbol"/>
    </w:rPr>
  </w:style>
  <w:style w:type="character" w:customStyle="1" w:styleId="WW8Num12z0">
    <w:name w:val="WW8Num12z0"/>
    <w:uiPriority w:val="99"/>
    <w:rsid w:val="00DC086E"/>
    <w:rPr>
      <w:rFonts w:ascii="Symbol" w:hAnsi="Symbol"/>
    </w:rPr>
  </w:style>
  <w:style w:type="character" w:customStyle="1" w:styleId="WW8Num12z1">
    <w:name w:val="WW8Num12z1"/>
    <w:uiPriority w:val="99"/>
    <w:rsid w:val="00DC086E"/>
    <w:rPr>
      <w:rFonts w:ascii="Courier New" w:hAnsi="Courier New"/>
    </w:rPr>
  </w:style>
  <w:style w:type="character" w:customStyle="1" w:styleId="WW8Num12z2">
    <w:name w:val="WW8Num12z2"/>
    <w:uiPriority w:val="99"/>
    <w:rsid w:val="00DC086E"/>
    <w:rPr>
      <w:rFonts w:ascii="Wingdings" w:hAnsi="Wingdings"/>
    </w:rPr>
  </w:style>
  <w:style w:type="character" w:customStyle="1" w:styleId="FootnoteCharacters">
    <w:name w:val="Footnote Characters"/>
    <w:uiPriority w:val="99"/>
    <w:rsid w:val="00DC086E"/>
    <w:rPr>
      <w:rFonts w:ascii="Times New Roman" w:hAnsi="Times New Roman"/>
      <w:vertAlign w:val="superscript"/>
    </w:rPr>
  </w:style>
  <w:style w:type="character" w:customStyle="1" w:styleId="EndnoteCharacters">
    <w:name w:val="Endnote Characters"/>
    <w:uiPriority w:val="99"/>
    <w:rsid w:val="00DC086E"/>
    <w:rPr>
      <w:rFonts w:ascii="Times New Roman" w:hAnsi="Times New Roman"/>
      <w:vertAlign w:val="superscript"/>
    </w:rPr>
  </w:style>
  <w:style w:type="character" w:customStyle="1" w:styleId="bodytext">
    <w:name w:val="body text Знак Знак"/>
    <w:uiPriority w:val="99"/>
    <w:rsid w:val="00DC086E"/>
    <w:rPr>
      <w:rFonts w:ascii="Times New Roman" w:hAnsi="Times New Roman"/>
      <w:sz w:val="22"/>
      <w:lang w:val="en-GB" w:eastAsia="ar-SA" w:bidi="ar-SA"/>
    </w:rPr>
  </w:style>
  <w:style w:type="character" w:customStyle="1" w:styleId="Bullets">
    <w:name w:val="Bullets"/>
    <w:uiPriority w:val="99"/>
    <w:rsid w:val="00DC086E"/>
    <w:rPr>
      <w:rFonts w:ascii="StarSymbol" w:eastAsia="StarSymbol"/>
      <w:sz w:val="18"/>
    </w:rPr>
  </w:style>
  <w:style w:type="character" w:customStyle="1" w:styleId="cbl">
    <w:name w:val="cbl"/>
    <w:uiPriority w:val="99"/>
    <w:rsid w:val="00DC086E"/>
    <w:rPr>
      <w:rFonts w:ascii="Times New Roman" w:hAnsi="Times New Roman"/>
    </w:rPr>
  </w:style>
  <w:style w:type="character" w:customStyle="1" w:styleId="m1">
    <w:name w:val="m1"/>
    <w:uiPriority w:val="99"/>
    <w:rsid w:val="00DC086E"/>
    <w:rPr>
      <w:rFonts w:ascii="Times New Roman" w:hAnsi="Times New Roman"/>
      <w:color w:val="0000FF"/>
    </w:rPr>
  </w:style>
  <w:style w:type="paragraph" w:customStyle="1" w:styleId="Titel12-Punkt-Demi">
    <w:name w:val="Titel 12-Punkt-Demi"/>
    <w:basedOn w:val="af8"/>
    <w:uiPriority w:val="99"/>
    <w:rsid w:val="00DC086E"/>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
    <w:uiPriority w:val="99"/>
    <w:rsid w:val="00DC08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
    <w:uiPriority w:val="99"/>
    <w:rsid w:val="00DC08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c">
    <w:name w:val="ЭАА"/>
    <w:basedOn w:val="10"/>
    <w:link w:val="affd"/>
    <w:uiPriority w:val="99"/>
    <w:qFormat/>
    <w:rsid w:val="00DC086E"/>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d">
    <w:name w:val="ЭАА Знак"/>
    <w:link w:val="affc"/>
    <w:uiPriority w:val="99"/>
    <w:locked/>
    <w:rsid w:val="00DC086E"/>
    <w:rPr>
      <w:rFonts w:ascii="Garamond" w:eastAsia="Times New Roman" w:hAnsi="Garamond"/>
      <w:b/>
    </w:rPr>
  </w:style>
  <w:style w:type="character" w:styleId="affe">
    <w:name w:val="footnote reference"/>
    <w:uiPriority w:val="99"/>
    <w:rsid w:val="00DC086E"/>
    <w:rPr>
      <w:rFonts w:cs="Times New Roman"/>
      <w:vertAlign w:val="superscript"/>
    </w:rPr>
  </w:style>
  <w:style w:type="character" w:customStyle="1" w:styleId="blk">
    <w:name w:val="blk"/>
    <w:rsid w:val="00DC086E"/>
  </w:style>
  <w:style w:type="paragraph" w:customStyle="1" w:styleId="afff">
    <w:name w:val="Обычный текст"/>
    <w:basedOn w:val="a"/>
    <w:link w:val="afff0"/>
    <w:uiPriority w:val="99"/>
    <w:rsid w:val="00DC086E"/>
    <w:pPr>
      <w:spacing w:after="0" w:line="240" w:lineRule="auto"/>
      <w:ind w:firstLine="425"/>
    </w:pPr>
    <w:rPr>
      <w:rFonts w:ascii="Times New Roman" w:eastAsia="Arial Unicode MS" w:hAnsi="Times New Roman"/>
      <w:sz w:val="24"/>
      <w:szCs w:val="20"/>
      <w:lang w:eastAsia="ru-RU"/>
    </w:rPr>
  </w:style>
  <w:style w:type="character" w:customStyle="1" w:styleId="afff0">
    <w:name w:val="Обычный текст Знак"/>
    <w:link w:val="afff"/>
    <w:uiPriority w:val="99"/>
    <w:locked/>
    <w:rsid w:val="00DC086E"/>
    <w:rPr>
      <w:rFonts w:ascii="Times New Roman" w:eastAsia="Arial Unicode MS" w:hAnsi="Times New Roman"/>
      <w:sz w:val="24"/>
    </w:rPr>
  </w:style>
  <w:style w:type="paragraph" w:styleId="42">
    <w:name w:val="toc 4"/>
    <w:basedOn w:val="a"/>
    <w:next w:val="a"/>
    <w:autoRedefine/>
    <w:uiPriority w:val="39"/>
    <w:unhideWhenUsed/>
    <w:rsid w:val="00DC086E"/>
    <w:pPr>
      <w:spacing w:after="100" w:line="259" w:lineRule="auto"/>
      <w:ind w:left="660"/>
    </w:pPr>
    <w:rPr>
      <w:rFonts w:asciiTheme="minorHAnsi" w:eastAsiaTheme="minorEastAsia" w:hAnsiTheme="minorHAnsi" w:cstheme="minorBidi"/>
      <w:lang w:eastAsia="ru-RU"/>
    </w:rPr>
  </w:style>
  <w:style w:type="paragraph" w:styleId="52">
    <w:name w:val="toc 5"/>
    <w:basedOn w:val="a"/>
    <w:next w:val="a"/>
    <w:autoRedefine/>
    <w:uiPriority w:val="39"/>
    <w:unhideWhenUsed/>
    <w:rsid w:val="00DC086E"/>
    <w:pPr>
      <w:spacing w:after="100" w:line="259" w:lineRule="auto"/>
      <w:ind w:left="880"/>
    </w:pPr>
    <w:rPr>
      <w:rFonts w:asciiTheme="minorHAnsi" w:eastAsiaTheme="minorEastAsia" w:hAnsiTheme="minorHAnsi" w:cstheme="minorBidi"/>
      <w:lang w:eastAsia="ru-RU"/>
    </w:rPr>
  </w:style>
  <w:style w:type="paragraph" w:styleId="61">
    <w:name w:val="toc 6"/>
    <w:basedOn w:val="a"/>
    <w:next w:val="a"/>
    <w:autoRedefine/>
    <w:uiPriority w:val="39"/>
    <w:unhideWhenUsed/>
    <w:rsid w:val="00DC086E"/>
    <w:pPr>
      <w:spacing w:after="100" w:line="259" w:lineRule="auto"/>
      <w:ind w:left="1100"/>
    </w:pPr>
    <w:rPr>
      <w:rFonts w:asciiTheme="minorHAnsi" w:eastAsiaTheme="minorEastAsia" w:hAnsiTheme="minorHAnsi" w:cstheme="minorBidi"/>
      <w:lang w:eastAsia="ru-RU"/>
    </w:rPr>
  </w:style>
  <w:style w:type="paragraph" w:styleId="71">
    <w:name w:val="toc 7"/>
    <w:basedOn w:val="a"/>
    <w:next w:val="a"/>
    <w:autoRedefine/>
    <w:uiPriority w:val="39"/>
    <w:unhideWhenUsed/>
    <w:rsid w:val="00DC086E"/>
    <w:pPr>
      <w:spacing w:after="100" w:line="259" w:lineRule="auto"/>
      <w:ind w:left="1320"/>
    </w:pPr>
    <w:rPr>
      <w:rFonts w:asciiTheme="minorHAnsi" w:eastAsiaTheme="minorEastAsia" w:hAnsiTheme="minorHAnsi" w:cstheme="minorBidi"/>
      <w:lang w:eastAsia="ru-RU"/>
    </w:rPr>
  </w:style>
  <w:style w:type="paragraph" w:styleId="81">
    <w:name w:val="toc 8"/>
    <w:basedOn w:val="a"/>
    <w:next w:val="a"/>
    <w:autoRedefine/>
    <w:uiPriority w:val="39"/>
    <w:unhideWhenUsed/>
    <w:rsid w:val="00DC086E"/>
    <w:pPr>
      <w:spacing w:after="100" w:line="259" w:lineRule="auto"/>
      <w:ind w:left="1540"/>
    </w:pPr>
    <w:rPr>
      <w:rFonts w:asciiTheme="minorHAnsi" w:eastAsiaTheme="minorEastAsia" w:hAnsiTheme="minorHAnsi" w:cstheme="minorBidi"/>
      <w:lang w:eastAsia="ru-RU"/>
    </w:rPr>
  </w:style>
  <w:style w:type="paragraph" w:styleId="91">
    <w:name w:val="toc 9"/>
    <w:basedOn w:val="a"/>
    <w:next w:val="a"/>
    <w:autoRedefine/>
    <w:uiPriority w:val="39"/>
    <w:unhideWhenUsed/>
    <w:rsid w:val="00DC086E"/>
    <w:pPr>
      <w:spacing w:after="100" w:line="259" w:lineRule="auto"/>
      <w:ind w:left="1760"/>
    </w:pPr>
    <w:rPr>
      <w:rFonts w:asciiTheme="minorHAnsi" w:eastAsiaTheme="minorEastAsia" w:hAnsiTheme="minorHAnsi" w:cstheme="minorBidi"/>
      <w:lang w:eastAsia="ru-RU"/>
    </w:rPr>
  </w:style>
  <w:style w:type="table" w:styleId="afff1">
    <w:name w:val="Table Grid"/>
    <w:basedOn w:val="a1"/>
    <w:uiPriority w:val="59"/>
    <w:rsid w:val="00CE7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Revision"/>
    <w:hidden/>
    <w:uiPriority w:val="99"/>
    <w:semiHidden/>
    <w:rsid w:val="007F3C71"/>
    <w:rPr>
      <w:sz w:val="22"/>
      <w:szCs w:val="22"/>
      <w:lang w:eastAsia="en-US"/>
    </w:rPr>
  </w:style>
  <w:style w:type="paragraph" w:customStyle="1" w:styleId="110">
    <w:name w:val="Обычный + 11 пт"/>
    <w:aliases w:val="По ширине"/>
    <w:basedOn w:val="a"/>
    <w:rsid w:val="008D1AFF"/>
    <w:pPr>
      <w:tabs>
        <w:tab w:val="num" w:pos="574"/>
      </w:tabs>
      <w:spacing w:after="0" w:line="240" w:lineRule="auto"/>
      <w:ind w:left="574" w:hanging="432"/>
      <w:jc w:val="both"/>
    </w:pPr>
    <w:rPr>
      <w:rFonts w:ascii="Times New Roman" w:eastAsia="Times New Roman" w:hAnsi="Times New Roman"/>
      <w:szCs w:val="24"/>
      <w:lang w:eastAsia="ru-RU"/>
    </w:rPr>
  </w:style>
  <w:style w:type="character" w:customStyle="1" w:styleId="17">
    <w:name w:val="Текст сноски Знак1"/>
    <w:uiPriority w:val="99"/>
    <w:locked/>
    <w:rsid w:val="009F7151"/>
    <w:rPr>
      <w:lang w:val="ru-RU" w:eastAsia="ru-RU" w:bidi="ar-SA"/>
    </w:rPr>
  </w:style>
  <w:style w:type="paragraph" w:customStyle="1" w:styleId="ConsPlusNonformat">
    <w:name w:val="ConsPlusNonformat"/>
    <w:rsid w:val="00533BBD"/>
    <w:pPr>
      <w:widowControl w:val="0"/>
      <w:autoSpaceDE w:val="0"/>
      <w:autoSpaceDN w:val="0"/>
      <w:adjustRightInd w:val="0"/>
    </w:pPr>
    <w:rPr>
      <w:rFonts w:ascii="Courier New" w:eastAsia="Times New Roman" w:hAnsi="Courier New" w:cs="Courier New"/>
      <w:lang w:eastAsia="en-US"/>
    </w:rPr>
  </w:style>
  <w:style w:type="character" w:customStyle="1" w:styleId="markedcontent">
    <w:name w:val="markedcontent"/>
    <w:basedOn w:val="a0"/>
    <w:rsid w:val="00DB24B5"/>
  </w:style>
  <w:style w:type="character" w:customStyle="1" w:styleId="highlight">
    <w:name w:val="highlight"/>
    <w:basedOn w:val="a0"/>
    <w:rsid w:val="00DB24B5"/>
  </w:style>
  <w:style w:type="paragraph" w:customStyle="1" w:styleId="afff3">
    <w:basedOn w:val="a"/>
    <w:next w:val="ad"/>
    <w:link w:val="18"/>
    <w:qFormat/>
    <w:rsid w:val="00E30E4D"/>
    <w:pPr>
      <w:spacing w:before="120" w:after="0" w:line="240" w:lineRule="auto"/>
      <w:jc w:val="center"/>
    </w:pPr>
    <w:rPr>
      <w:rFonts w:ascii="Garamond" w:hAnsi="Garamond"/>
      <w:b/>
      <w:bCs/>
      <w:sz w:val="24"/>
      <w:szCs w:val="24"/>
      <w:lang w:eastAsia="ru-RU"/>
    </w:rPr>
  </w:style>
  <w:style w:type="character" w:customStyle="1" w:styleId="18">
    <w:name w:val="Название Знак1"/>
    <w:link w:val="afff3"/>
    <w:locked/>
    <w:rsid w:val="00E30E4D"/>
    <w:rPr>
      <w:rFonts w:ascii="Garamond" w:hAnsi="Garamond"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62390">
      <w:bodyDiv w:val="1"/>
      <w:marLeft w:val="0"/>
      <w:marRight w:val="0"/>
      <w:marTop w:val="0"/>
      <w:marBottom w:val="0"/>
      <w:divBdr>
        <w:top w:val="none" w:sz="0" w:space="0" w:color="auto"/>
        <w:left w:val="none" w:sz="0" w:space="0" w:color="auto"/>
        <w:bottom w:val="none" w:sz="0" w:space="0" w:color="auto"/>
        <w:right w:val="none" w:sz="0" w:space="0" w:color="auto"/>
      </w:divBdr>
    </w:div>
    <w:div w:id="648020680">
      <w:bodyDiv w:val="1"/>
      <w:marLeft w:val="0"/>
      <w:marRight w:val="0"/>
      <w:marTop w:val="0"/>
      <w:marBottom w:val="0"/>
      <w:divBdr>
        <w:top w:val="none" w:sz="0" w:space="0" w:color="auto"/>
        <w:left w:val="none" w:sz="0" w:space="0" w:color="auto"/>
        <w:bottom w:val="none" w:sz="0" w:space="0" w:color="auto"/>
        <w:right w:val="none" w:sz="0" w:space="0" w:color="auto"/>
      </w:divBdr>
    </w:div>
    <w:div w:id="732314824">
      <w:bodyDiv w:val="1"/>
      <w:marLeft w:val="0"/>
      <w:marRight w:val="0"/>
      <w:marTop w:val="0"/>
      <w:marBottom w:val="0"/>
      <w:divBdr>
        <w:top w:val="none" w:sz="0" w:space="0" w:color="auto"/>
        <w:left w:val="none" w:sz="0" w:space="0" w:color="auto"/>
        <w:bottom w:val="none" w:sz="0" w:space="0" w:color="auto"/>
        <w:right w:val="none" w:sz="0" w:space="0" w:color="auto"/>
      </w:divBdr>
    </w:div>
    <w:div w:id="841549138">
      <w:bodyDiv w:val="1"/>
      <w:marLeft w:val="0"/>
      <w:marRight w:val="0"/>
      <w:marTop w:val="0"/>
      <w:marBottom w:val="0"/>
      <w:divBdr>
        <w:top w:val="none" w:sz="0" w:space="0" w:color="auto"/>
        <w:left w:val="none" w:sz="0" w:space="0" w:color="auto"/>
        <w:bottom w:val="none" w:sz="0" w:space="0" w:color="auto"/>
        <w:right w:val="none" w:sz="0" w:space="0" w:color="auto"/>
      </w:divBdr>
    </w:div>
    <w:div w:id="868883260">
      <w:bodyDiv w:val="1"/>
      <w:marLeft w:val="0"/>
      <w:marRight w:val="0"/>
      <w:marTop w:val="0"/>
      <w:marBottom w:val="0"/>
      <w:divBdr>
        <w:top w:val="none" w:sz="0" w:space="0" w:color="auto"/>
        <w:left w:val="none" w:sz="0" w:space="0" w:color="auto"/>
        <w:bottom w:val="none" w:sz="0" w:space="0" w:color="auto"/>
        <w:right w:val="none" w:sz="0" w:space="0" w:color="auto"/>
      </w:divBdr>
    </w:div>
    <w:div w:id="1122724579">
      <w:bodyDiv w:val="1"/>
      <w:marLeft w:val="0"/>
      <w:marRight w:val="0"/>
      <w:marTop w:val="0"/>
      <w:marBottom w:val="0"/>
      <w:divBdr>
        <w:top w:val="none" w:sz="0" w:space="0" w:color="auto"/>
        <w:left w:val="none" w:sz="0" w:space="0" w:color="auto"/>
        <w:bottom w:val="none" w:sz="0" w:space="0" w:color="auto"/>
        <w:right w:val="none" w:sz="0" w:space="0" w:color="auto"/>
      </w:divBdr>
    </w:div>
    <w:div w:id="1372875989">
      <w:bodyDiv w:val="1"/>
      <w:marLeft w:val="0"/>
      <w:marRight w:val="0"/>
      <w:marTop w:val="0"/>
      <w:marBottom w:val="0"/>
      <w:divBdr>
        <w:top w:val="none" w:sz="0" w:space="0" w:color="auto"/>
        <w:left w:val="none" w:sz="0" w:space="0" w:color="auto"/>
        <w:bottom w:val="none" w:sz="0" w:space="0" w:color="auto"/>
        <w:right w:val="none" w:sz="0" w:space="0" w:color="auto"/>
      </w:divBdr>
    </w:div>
    <w:div w:id="1438284373">
      <w:bodyDiv w:val="1"/>
      <w:marLeft w:val="0"/>
      <w:marRight w:val="0"/>
      <w:marTop w:val="0"/>
      <w:marBottom w:val="0"/>
      <w:divBdr>
        <w:top w:val="none" w:sz="0" w:space="0" w:color="auto"/>
        <w:left w:val="none" w:sz="0" w:space="0" w:color="auto"/>
        <w:bottom w:val="none" w:sz="0" w:space="0" w:color="auto"/>
        <w:right w:val="none" w:sz="0" w:space="0" w:color="auto"/>
      </w:divBdr>
    </w:div>
    <w:div w:id="1478036094">
      <w:bodyDiv w:val="1"/>
      <w:marLeft w:val="0"/>
      <w:marRight w:val="0"/>
      <w:marTop w:val="0"/>
      <w:marBottom w:val="0"/>
      <w:divBdr>
        <w:top w:val="none" w:sz="0" w:space="0" w:color="auto"/>
        <w:left w:val="none" w:sz="0" w:space="0" w:color="auto"/>
        <w:bottom w:val="none" w:sz="0" w:space="0" w:color="auto"/>
        <w:right w:val="none" w:sz="0" w:space="0" w:color="auto"/>
      </w:divBdr>
    </w:div>
    <w:div w:id="1607545232">
      <w:bodyDiv w:val="1"/>
      <w:marLeft w:val="0"/>
      <w:marRight w:val="0"/>
      <w:marTop w:val="0"/>
      <w:marBottom w:val="0"/>
      <w:divBdr>
        <w:top w:val="none" w:sz="0" w:space="0" w:color="auto"/>
        <w:left w:val="none" w:sz="0" w:space="0" w:color="auto"/>
        <w:bottom w:val="none" w:sz="0" w:space="0" w:color="auto"/>
        <w:right w:val="none" w:sz="0" w:space="0" w:color="auto"/>
      </w:divBdr>
    </w:div>
    <w:div w:id="1664433303">
      <w:bodyDiv w:val="1"/>
      <w:marLeft w:val="0"/>
      <w:marRight w:val="0"/>
      <w:marTop w:val="0"/>
      <w:marBottom w:val="0"/>
      <w:divBdr>
        <w:top w:val="none" w:sz="0" w:space="0" w:color="auto"/>
        <w:left w:val="none" w:sz="0" w:space="0" w:color="auto"/>
        <w:bottom w:val="none" w:sz="0" w:space="0" w:color="auto"/>
        <w:right w:val="none" w:sz="0" w:space="0" w:color="auto"/>
      </w:divBdr>
    </w:div>
    <w:div w:id="1783497230">
      <w:bodyDiv w:val="1"/>
      <w:marLeft w:val="0"/>
      <w:marRight w:val="0"/>
      <w:marTop w:val="0"/>
      <w:marBottom w:val="0"/>
      <w:divBdr>
        <w:top w:val="none" w:sz="0" w:space="0" w:color="auto"/>
        <w:left w:val="none" w:sz="0" w:space="0" w:color="auto"/>
        <w:bottom w:val="none" w:sz="0" w:space="0" w:color="auto"/>
        <w:right w:val="none" w:sz="0" w:space="0" w:color="auto"/>
      </w:divBdr>
    </w:div>
    <w:div w:id="1917665089">
      <w:bodyDiv w:val="1"/>
      <w:marLeft w:val="0"/>
      <w:marRight w:val="0"/>
      <w:marTop w:val="0"/>
      <w:marBottom w:val="0"/>
      <w:divBdr>
        <w:top w:val="none" w:sz="0" w:space="0" w:color="auto"/>
        <w:left w:val="none" w:sz="0" w:space="0" w:color="auto"/>
        <w:bottom w:val="none" w:sz="0" w:space="0" w:color="auto"/>
        <w:right w:val="none" w:sz="0" w:space="0" w:color="auto"/>
      </w:divBdr>
    </w:div>
    <w:div w:id="2065449112">
      <w:bodyDiv w:val="1"/>
      <w:marLeft w:val="0"/>
      <w:marRight w:val="0"/>
      <w:marTop w:val="0"/>
      <w:marBottom w:val="0"/>
      <w:divBdr>
        <w:top w:val="none" w:sz="0" w:space="0" w:color="auto"/>
        <w:left w:val="none" w:sz="0" w:space="0" w:color="auto"/>
        <w:bottom w:val="none" w:sz="0" w:space="0" w:color="auto"/>
        <w:right w:val="none" w:sz="0" w:space="0" w:color="auto"/>
      </w:divBdr>
    </w:div>
    <w:div w:id="207559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8.bin"/><Relationship Id="rId39" Type="http://schemas.openxmlformats.org/officeDocument/2006/relationships/oleObject" Target="embeddings/oleObject16.bin"/><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oleObject" Target="embeddings/oleObject18.bin"/><Relationship Id="rId47" Type="http://schemas.openxmlformats.org/officeDocument/2006/relationships/header" Target="header5.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8.wmf"/><Relationship Id="rId11" Type="http://schemas.openxmlformats.org/officeDocument/2006/relationships/footer" Target="footer2.xm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12.wmf"/><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image" Target="media/image11.wmf"/><Relationship Id="rId49"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image" Target="media/image9.wmf"/><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image" Target="media/image5.wmf"/><Relationship Id="rId27" Type="http://schemas.openxmlformats.org/officeDocument/2006/relationships/image" Target="media/image7.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header" Target="header3.xml"/><Relationship Id="rId48" Type="http://schemas.openxmlformats.org/officeDocument/2006/relationships/footer" Target="footer5.xml"/><Relationship Id="rId8" Type="http://schemas.openxmlformats.org/officeDocument/2006/relationships/hyperlink" Target="http://www.b2b-center.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5.bin"/><Relationship Id="rId46" Type="http://schemas.openxmlformats.org/officeDocument/2006/relationships/header" Target="header4.xml"/><Relationship Id="rId20" Type="http://schemas.openxmlformats.org/officeDocument/2006/relationships/image" Target="media/image4.wmf"/><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F3CED-E4C8-4DD0-8A54-6B6A75B2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44</Pages>
  <Words>15866</Words>
  <Characters>90442</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V</vt:lpstr>
    </vt:vector>
  </TitlesOfParts>
  <Company>Hewlett-Packard Company</Company>
  <LinksUpToDate>false</LinksUpToDate>
  <CharactersWithSpaces>106096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Geil_YV</dc:creator>
  <cp:keywords/>
  <cp:lastModifiedBy>Пряхина Ирина Игоревна</cp:lastModifiedBy>
  <cp:revision>26</cp:revision>
  <cp:lastPrinted>2012-06-07T14:33:00Z</cp:lastPrinted>
  <dcterms:created xsi:type="dcterms:W3CDTF">2023-01-19T12:07:00Z</dcterms:created>
  <dcterms:modified xsi:type="dcterms:W3CDTF">2023-01-23T08:31:00Z</dcterms:modified>
</cp:coreProperties>
</file>