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A9AE6" w14:textId="4E3C3C3E" w:rsidR="001865F9" w:rsidRDefault="001865F9" w:rsidP="001865F9">
      <w:pPr>
        <w:spacing w:before="0" w:after="0" w:line="252" w:lineRule="auto"/>
        <w:ind w:left="57"/>
        <w:contextualSpacing/>
        <w:jc w:val="right"/>
        <w:rPr>
          <w:rFonts w:ascii="Times New Roman" w:eastAsia="Calibri" w:hAnsi="Times New Roman"/>
          <w:sz w:val="24"/>
          <w:szCs w:val="24"/>
          <w:lang w:val="ru-RU" w:eastAsia="ru-RU"/>
        </w:rPr>
      </w:pPr>
      <w:r>
        <w:rPr>
          <w:rFonts w:ascii="Times New Roman" w:eastAsia="Calibri" w:hAnsi="Times New Roman"/>
          <w:caps/>
          <w:sz w:val="24"/>
          <w:szCs w:val="24"/>
          <w:lang w:val="ru-RU" w:eastAsia="ru-RU"/>
        </w:rPr>
        <w:t>Приложение</w:t>
      </w:r>
      <w:r>
        <w:rPr>
          <w:rFonts w:ascii="Times New Roman" w:eastAsia="Calibri" w:hAnsi="Times New Roman"/>
          <w:sz w:val="24"/>
          <w:szCs w:val="24"/>
          <w:lang w:val="ru-RU" w:eastAsia="ru-RU"/>
        </w:rPr>
        <w:t xml:space="preserve"> № 1.</w:t>
      </w:r>
      <w:r w:rsidR="001E3F5E">
        <w:rPr>
          <w:rFonts w:ascii="Times New Roman" w:eastAsia="Calibri" w:hAnsi="Times New Roman"/>
          <w:sz w:val="24"/>
          <w:szCs w:val="24"/>
          <w:lang w:val="ru-RU" w:eastAsia="ru-RU"/>
        </w:rPr>
        <w:t>6</w:t>
      </w:r>
    </w:p>
    <w:p w14:paraId="2FD52B6B" w14:textId="77777777" w:rsidR="001865F9" w:rsidRDefault="001865F9" w:rsidP="001865F9">
      <w:pPr>
        <w:spacing w:before="0" w:after="0" w:line="252" w:lineRule="auto"/>
        <w:ind w:left="57"/>
        <w:contextualSpacing/>
        <w:jc w:val="right"/>
        <w:rPr>
          <w:rFonts w:ascii="Times New Roman" w:eastAsia="Calibri" w:hAnsi="Times New Roman"/>
          <w:sz w:val="24"/>
          <w:szCs w:val="24"/>
          <w:lang w:val="ru-RU" w:eastAsia="ru-RU"/>
        </w:rPr>
      </w:pPr>
      <w:r>
        <w:rPr>
          <w:rFonts w:ascii="Times New Roman" w:eastAsia="Calibri" w:hAnsi="Times New Roman"/>
          <w:sz w:val="24"/>
          <w:szCs w:val="24"/>
          <w:lang w:val="ru-RU" w:eastAsia="ru-RU"/>
        </w:rPr>
        <w:t>к Протоколу № 12/2023 заочного голосования Наблюдательного совета</w:t>
      </w:r>
    </w:p>
    <w:p w14:paraId="1FEF74C0" w14:textId="77777777" w:rsidR="001865F9" w:rsidRDefault="001865F9" w:rsidP="001865F9">
      <w:pPr>
        <w:widowControl w:val="0"/>
        <w:spacing w:before="0" w:after="0"/>
        <w:jc w:val="right"/>
        <w:rPr>
          <w:rFonts w:ascii="Times New Roman" w:eastAsia="Calibri" w:hAnsi="Times New Roman"/>
          <w:sz w:val="24"/>
          <w:szCs w:val="24"/>
          <w:lang w:val="ru-RU" w:eastAsia="ru-RU"/>
        </w:rPr>
      </w:pPr>
      <w:r>
        <w:rPr>
          <w:rFonts w:ascii="Times New Roman" w:eastAsia="Calibri" w:hAnsi="Times New Roman"/>
          <w:sz w:val="24"/>
          <w:szCs w:val="24"/>
          <w:lang w:val="ru-RU" w:eastAsia="ru-RU"/>
        </w:rPr>
        <w:t>Ассоциации «НП Совет рынка» от 23 августа 2023 года.</w:t>
      </w:r>
    </w:p>
    <w:p w14:paraId="405EAB2A" w14:textId="77777777" w:rsidR="001865F9" w:rsidRDefault="001865F9" w:rsidP="001865F9">
      <w:pPr>
        <w:widowControl w:val="0"/>
        <w:spacing w:before="0" w:after="0"/>
        <w:rPr>
          <w:b/>
          <w:sz w:val="28"/>
          <w:szCs w:val="28"/>
          <w:lang w:val="ru-RU"/>
        </w:rPr>
      </w:pPr>
    </w:p>
    <w:p w14:paraId="0AD933B1" w14:textId="77777777" w:rsidR="001865F9" w:rsidRDefault="001865F9" w:rsidP="001865F9">
      <w:pPr>
        <w:widowControl w:val="0"/>
        <w:spacing w:before="0" w:after="0"/>
        <w:rPr>
          <w:b/>
          <w:sz w:val="28"/>
          <w:szCs w:val="28"/>
          <w:lang w:val="ru-RU"/>
        </w:rPr>
      </w:pPr>
      <w:r>
        <w:rPr>
          <w:b/>
          <w:sz w:val="28"/>
          <w:szCs w:val="28"/>
          <w:lang w:val="en-US"/>
        </w:rPr>
        <w:t>VI</w:t>
      </w:r>
      <w:r>
        <w:rPr>
          <w:b/>
          <w:sz w:val="28"/>
          <w:szCs w:val="28"/>
          <w:lang w:val="ru-RU"/>
        </w:rPr>
        <w:t>.2. Изменения, связанные с уточнением порядка предоставления документов для целей аттестации генерирующего оборудования и детализацией порядка аттестации генерирующего оборудования</w:t>
      </w:r>
    </w:p>
    <w:p w14:paraId="49A0C113" w14:textId="77777777" w:rsidR="001865F9" w:rsidRDefault="001865F9" w:rsidP="001865F9">
      <w:pPr>
        <w:widowControl w:val="0"/>
        <w:spacing w:before="0" w:after="0"/>
        <w:rPr>
          <w:b/>
          <w:sz w:val="28"/>
          <w:szCs w:val="28"/>
          <w:lang w:val="ru-RU"/>
        </w:rPr>
      </w:pPr>
    </w:p>
    <w:p w14:paraId="371BE373" w14:textId="63F29E84" w:rsidR="001865F9" w:rsidRDefault="001865F9" w:rsidP="001865F9">
      <w:pPr>
        <w:widowControl w:val="0"/>
        <w:spacing w:before="0" w:after="0"/>
        <w:ind w:right="-286"/>
        <w:jc w:val="right"/>
        <w:rPr>
          <w:b/>
          <w:sz w:val="28"/>
          <w:szCs w:val="28"/>
          <w:lang w:val="en-US"/>
        </w:rPr>
      </w:pPr>
      <w:r>
        <w:rPr>
          <w:b/>
          <w:sz w:val="28"/>
          <w:szCs w:val="28"/>
          <w:lang w:val="ru-RU"/>
        </w:rPr>
        <w:t>Приложение № 1.</w:t>
      </w:r>
      <w:r w:rsidR="001E3F5E">
        <w:rPr>
          <w:b/>
          <w:sz w:val="28"/>
          <w:szCs w:val="28"/>
          <w:lang w:val="ru-RU"/>
        </w:rPr>
        <w:t>6</w:t>
      </w:r>
    </w:p>
    <w:p w14:paraId="36D00F19" w14:textId="77777777" w:rsidR="00DD6CC0" w:rsidRPr="007B1F60" w:rsidRDefault="00DD6CC0" w:rsidP="007B1F60">
      <w:pPr>
        <w:widowControl w:val="0"/>
        <w:spacing w:before="0" w:after="0"/>
        <w:rPr>
          <w:b/>
          <w:sz w:val="24"/>
          <w:szCs w:val="24"/>
          <w:lang w:val="ru-RU"/>
        </w:rPr>
      </w:pPr>
    </w:p>
    <w:tbl>
      <w:tblPr>
        <w:tblW w:w="51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0"/>
      </w:tblGrid>
      <w:tr w:rsidR="00DD6CC0" w:rsidRPr="001F2AFC" w14:paraId="3813295F" w14:textId="77777777" w:rsidTr="003D0A72">
        <w:trPr>
          <w:trHeight w:val="360"/>
        </w:trPr>
        <w:tc>
          <w:tcPr>
            <w:tcW w:w="5000" w:type="pct"/>
          </w:tcPr>
          <w:p w14:paraId="66DFF118" w14:textId="77777777" w:rsidR="00DD6CC0" w:rsidRPr="0011368A" w:rsidRDefault="00DD6CC0" w:rsidP="006D0DA7">
            <w:pPr>
              <w:pStyle w:val="ConsPlusNormal"/>
              <w:ind w:firstLine="0"/>
              <w:jc w:val="both"/>
              <w:rPr>
                <w:rFonts w:ascii="Garamond" w:hAnsi="Garamond"/>
                <w:sz w:val="24"/>
                <w:szCs w:val="24"/>
              </w:rPr>
            </w:pPr>
            <w:r w:rsidRPr="0011368A">
              <w:rPr>
                <w:rFonts w:ascii="Garamond" w:hAnsi="Garamond"/>
                <w:b/>
                <w:sz w:val="24"/>
                <w:szCs w:val="24"/>
              </w:rPr>
              <w:t>Инициатор:</w:t>
            </w:r>
            <w:r w:rsidRPr="0011368A">
              <w:rPr>
                <w:rFonts w:ascii="Garamond" w:hAnsi="Garamond"/>
                <w:sz w:val="24"/>
                <w:szCs w:val="24"/>
              </w:rPr>
              <w:t xml:space="preserve"> А</w:t>
            </w:r>
            <w:r w:rsidR="00FE42F5">
              <w:rPr>
                <w:rFonts w:ascii="Garamond" w:hAnsi="Garamond"/>
                <w:sz w:val="24"/>
                <w:szCs w:val="24"/>
              </w:rPr>
              <w:t>О «СО ЕЭС»</w:t>
            </w:r>
            <w:r w:rsidRPr="0011368A">
              <w:rPr>
                <w:rFonts w:ascii="Garamond" w:hAnsi="Garamond"/>
                <w:sz w:val="24"/>
                <w:szCs w:val="24"/>
              </w:rPr>
              <w:t>.</w:t>
            </w:r>
          </w:p>
          <w:p w14:paraId="38311CB5" w14:textId="77777777" w:rsidR="00075DF2" w:rsidRDefault="00DD6CC0" w:rsidP="00DD6CC0">
            <w:pPr>
              <w:pStyle w:val="ConsPlusNormal"/>
              <w:ind w:firstLine="0"/>
              <w:jc w:val="both"/>
              <w:rPr>
                <w:rFonts w:ascii="Garamond" w:hAnsi="Garamond"/>
                <w:sz w:val="24"/>
                <w:szCs w:val="24"/>
              </w:rPr>
            </w:pPr>
            <w:r w:rsidRPr="0011368A">
              <w:rPr>
                <w:rFonts w:ascii="Garamond" w:hAnsi="Garamond"/>
                <w:b/>
                <w:sz w:val="24"/>
                <w:szCs w:val="24"/>
              </w:rPr>
              <w:t xml:space="preserve">Обоснование: </w:t>
            </w:r>
            <w:r w:rsidRPr="0011368A">
              <w:rPr>
                <w:rFonts w:ascii="Garamond" w:hAnsi="Garamond"/>
                <w:sz w:val="24"/>
                <w:szCs w:val="24"/>
              </w:rPr>
              <w:t xml:space="preserve">предлагается </w:t>
            </w:r>
            <w:r w:rsidR="00075DF2">
              <w:rPr>
                <w:rFonts w:ascii="Garamond" w:hAnsi="Garamond"/>
                <w:sz w:val="24"/>
                <w:szCs w:val="24"/>
              </w:rPr>
              <w:t>внести следующие изменения:</w:t>
            </w:r>
          </w:p>
          <w:p w14:paraId="4F271050" w14:textId="77777777" w:rsidR="00075DF2" w:rsidRDefault="00075DF2" w:rsidP="00DD6CC0">
            <w:pPr>
              <w:pStyle w:val="ConsPlusNormal"/>
              <w:ind w:firstLine="0"/>
              <w:jc w:val="both"/>
              <w:rPr>
                <w:rFonts w:ascii="Garamond" w:hAnsi="Garamond"/>
                <w:sz w:val="24"/>
                <w:szCs w:val="24"/>
              </w:rPr>
            </w:pPr>
            <w:r>
              <w:rPr>
                <w:rFonts w:ascii="Garamond" w:hAnsi="Garamond"/>
                <w:sz w:val="24"/>
                <w:szCs w:val="24"/>
              </w:rPr>
              <w:t xml:space="preserve">- </w:t>
            </w:r>
            <w:bookmarkStart w:id="0" w:name="_Hlk136605391"/>
            <w:r>
              <w:rPr>
                <w:rFonts w:ascii="Garamond" w:hAnsi="Garamond"/>
                <w:sz w:val="24"/>
                <w:szCs w:val="24"/>
              </w:rPr>
              <w:t>уточнить порядок предоставления документов для целей аттестации генерирующего оборудования</w:t>
            </w:r>
            <w:bookmarkEnd w:id="0"/>
            <w:r>
              <w:rPr>
                <w:rFonts w:ascii="Garamond" w:hAnsi="Garamond"/>
                <w:sz w:val="24"/>
                <w:szCs w:val="24"/>
              </w:rPr>
              <w:t>;</w:t>
            </w:r>
          </w:p>
          <w:p w14:paraId="28A9AE9F" w14:textId="77777777" w:rsidR="00622F04" w:rsidRDefault="00075DF2" w:rsidP="00DD6CC0">
            <w:pPr>
              <w:pStyle w:val="ConsPlusNormal"/>
              <w:ind w:firstLine="0"/>
              <w:jc w:val="both"/>
              <w:rPr>
                <w:rFonts w:ascii="Garamond" w:hAnsi="Garamond"/>
                <w:sz w:val="24"/>
                <w:szCs w:val="24"/>
              </w:rPr>
            </w:pPr>
            <w:r>
              <w:rPr>
                <w:rFonts w:ascii="Garamond" w:hAnsi="Garamond"/>
                <w:sz w:val="24"/>
                <w:szCs w:val="24"/>
              </w:rPr>
              <w:t xml:space="preserve">- </w:t>
            </w:r>
            <w:bookmarkStart w:id="1" w:name="_Hlk136605698"/>
            <w:r>
              <w:rPr>
                <w:rFonts w:ascii="Garamond" w:hAnsi="Garamond"/>
                <w:sz w:val="24"/>
                <w:szCs w:val="24"/>
              </w:rPr>
              <w:t>детализировать порядок тестирования генерирующего оборудования, находящегося в холодном резерве более 11 месяцев</w:t>
            </w:r>
            <w:r w:rsidR="00E72595">
              <w:rPr>
                <w:rFonts w:ascii="Garamond" w:hAnsi="Garamond"/>
                <w:sz w:val="24"/>
                <w:szCs w:val="24"/>
              </w:rPr>
              <w:t xml:space="preserve"> и входящего в состав </w:t>
            </w:r>
            <w:proofErr w:type="spellStart"/>
            <w:r w:rsidR="00E72595">
              <w:rPr>
                <w:rFonts w:ascii="Garamond" w:hAnsi="Garamond"/>
                <w:sz w:val="24"/>
                <w:szCs w:val="24"/>
              </w:rPr>
              <w:t>неблочной</w:t>
            </w:r>
            <w:proofErr w:type="spellEnd"/>
            <w:r w:rsidR="00E72595">
              <w:rPr>
                <w:rFonts w:ascii="Garamond" w:hAnsi="Garamond"/>
                <w:sz w:val="24"/>
                <w:szCs w:val="24"/>
              </w:rPr>
              <w:t xml:space="preserve"> </w:t>
            </w:r>
            <w:r w:rsidR="00582F5F">
              <w:rPr>
                <w:rFonts w:ascii="Garamond" w:hAnsi="Garamond"/>
                <w:sz w:val="24"/>
                <w:szCs w:val="24"/>
              </w:rPr>
              <w:t>части ТЭС</w:t>
            </w:r>
            <w:bookmarkEnd w:id="1"/>
            <w:r w:rsidR="00622F04">
              <w:rPr>
                <w:rFonts w:ascii="Garamond" w:hAnsi="Garamond"/>
                <w:sz w:val="24"/>
                <w:szCs w:val="24"/>
              </w:rPr>
              <w:t>;</w:t>
            </w:r>
          </w:p>
          <w:p w14:paraId="109CD046" w14:textId="781F41C3" w:rsidR="000F2D93" w:rsidRDefault="00622F04" w:rsidP="00DD6CC0">
            <w:pPr>
              <w:pStyle w:val="ConsPlusNormal"/>
              <w:ind w:firstLine="0"/>
              <w:jc w:val="both"/>
              <w:rPr>
                <w:rFonts w:ascii="Garamond" w:hAnsi="Garamond"/>
                <w:sz w:val="24"/>
                <w:szCs w:val="24"/>
              </w:rPr>
            </w:pPr>
            <w:r>
              <w:rPr>
                <w:rFonts w:ascii="Garamond" w:hAnsi="Garamond"/>
                <w:sz w:val="24"/>
                <w:szCs w:val="24"/>
              </w:rPr>
              <w:t xml:space="preserve">- </w:t>
            </w:r>
            <w:bookmarkStart w:id="2" w:name="_Hlk136605309"/>
            <w:r w:rsidR="000F2D93">
              <w:rPr>
                <w:rFonts w:ascii="Garamond" w:hAnsi="Garamond"/>
                <w:sz w:val="24"/>
                <w:szCs w:val="24"/>
              </w:rPr>
              <w:t xml:space="preserve">установить особенности аттестации </w:t>
            </w:r>
            <w:r w:rsidR="00E72595">
              <w:rPr>
                <w:rFonts w:ascii="Garamond" w:hAnsi="Garamond"/>
                <w:sz w:val="24"/>
                <w:szCs w:val="24"/>
              </w:rPr>
              <w:t xml:space="preserve">впервые аттестуемого </w:t>
            </w:r>
            <w:r w:rsidR="000F2D93">
              <w:rPr>
                <w:rFonts w:ascii="Garamond" w:hAnsi="Garamond"/>
                <w:sz w:val="24"/>
                <w:szCs w:val="24"/>
              </w:rPr>
              <w:t>генерирующего оборудования</w:t>
            </w:r>
            <w:r w:rsidR="00E72595">
              <w:rPr>
                <w:rFonts w:ascii="Garamond" w:hAnsi="Garamond"/>
                <w:sz w:val="24"/>
                <w:szCs w:val="24"/>
              </w:rPr>
              <w:t xml:space="preserve">, </w:t>
            </w:r>
            <w:r w:rsidR="009A1E54">
              <w:rPr>
                <w:rFonts w:ascii="Garamond" w:hAnsi="Garamond"/>
                <w:sz w:val="24"/>
                <w:szCs w:val="24"/>
              </w:rPr>
              <w:t xml:space="preserve">в том числе </w:t>
            </w:r>
            <w:r w:rsidR="00E72595">
              <w:rPr>
                <w:rFonts w:ascii="Garamond" w:hAnsi="Garamond"/>
                <w:sz w:val="24"/>
                <w:szCs w:val="24"/>
              </w:rPr>
              <w:t>осуществляющего поставку мощности по инвестиционным договорам</w:t>
            </w:r>
            <w:bookmarkEnd w:id="2"/>
            <w:r w:rsidR="000F2D93">
              <w:rPr>
                <w:rFonts w:ascii="Garamond" w:hAnsi="Garamond"/>
                <w:sz w:val="24"/>
                <w:szCs w:val="24"/>
              </w:rPr>
              <w:t>;</w:t>
            </w:r>
          </w:p>
          <w:p w14:paraId="6AEEBDFB" w14:textId="77777777" w:rsidR="00DD6CC0" w:rsidRPr="0011368A" w:rsidRDefault="000F2D93" w:rsidP="00DD6CC0">
            <w:pPr>
              <w:pStyle w:val="ConsPlusNormal"/>
              <w:ind w:firstLine="0"/>
              <w:jc w:val="both"/>
              <w:rPr>
                <w:rFonts w:ascii="Garamond" w:hAnsi="Garamond"/>
                <w:sz w:val="24"/>
                <w:szCs w:val="24"/>
              </w:rPr>
            </w:pPr>
            <w:r>
              <w:rPr>
                <w:rFonts w:ascii="Garamond" w:hAnsi="Garamond"/>
                <w:sz w:val="24"/>
                <w:szCs w:val="24"/>
              </w:rPr>
              <w:t>- внести изменения технического характера</w:t>
            </w:r>
            <w:r w:rsidR="00075DF2">
              <w:rPr>
                <w:rFonts w:ascii="Garamond" w:hAnsi="Garamond"/>
                <w:sz w:val="24"/>
                <w:szCs w:val="24"/>
              </w:rPr>
              <w:t>.</w:t>
            </w:r>
          </w:p>
          <w:p w14:paraId="63FB3AFF" w14:textId="5E1C15F3" w:rsidR="00DD6CC0" w:rsidRPr="0011368A" w:rsidRDefault="00DD6CC0" w:rsidP="00DD6CC0">
            <w:pPr>
              <w:pStyle w:val="ConsPlusNormal"/>
              <w:ind w:firstLine="0"/>
              <w:jc w:val="both"/>
              <w:rPr>
                <w:rFonts w:ascii="Garamond" w:hAnsi="Garamond"/>
                <w:sz w:val="24"/>
                <w:szCs w:val="24"/>
              </w:rPr>
            </w:pPr>
            <w:r w:rsidRPr="0011368A">
              <w:rPr>
                <w:rFonts w:ascii="Garamond" w:hAnsi="Garamond"/>
                <w:b/>
                <w:sz w:val="24"/>
                <w:szCs w:val="24"/>
              </w:rPr>
              <w:t>Дата вступления в силу:</w:t>
            </w:r>
            <w:r w:rsidRPr="0011368A">
              <w:rPr>
                <w:rFonts w:ascii="Garamond" w:hAnsi="Garamond"/>
                <w:sz w:val="24"/>
                <w:szCs w:val="24"/>
              </w:rPr>
              <w:t xml:space="preserve"> </w:t>
            </w:r>
            <w:r w:rsidR="001E5B56">
              <w:rPr>
                <w:rFonts w:ascii="Garamond" w:hAnsi="Garamond"/>
                <w:sz w:val="24"/>
                <w:szCs w:val="24"/>
              </w:rPr>
              <w:t>23 августа 2023 года.</w:t>
            </w:r>
          </w:p>
        </w:tc>
      </w:tr>
    </w:tbl>
    <w:p w14:paraId="5226E818" w14:textId="77777777" w:rsidR="003D0A72" w:rsidRPr="005A7BE0" w:rsidRDefault="003D0A72" w:rsidP="0009356F">
      <w:pPr>
        <w:spacing w:before="0" w:after="0"/>
        <w:rPr>
          <w:b/>
          <w:lang w:val="ru-RU"/>
        </w:rPr>
      </w:pPr>
    </w:p>
    <w:p w14:paraId="39A2BE9B" w14:textId="77777777" w:rsidR="00CE7A0C" w:rsidRDefault="00CE7A0C" w:rsidP="001B0BA4">
      <w:pPr>
        <w:spacing w:before="0" w:after="0"/>
        <w:ind w:right="-31"/>
        <w:rPr>
          <w:b/>
          <w:sz w:val="26"/>
          <w:szCs w:val="26"/>
          <w:lang w:val="ru-RU"/>
        </w:rPr>
      </w:pPr>
      <w:r w:rsidRPr="00175441">
        <w:rPr>
          <w:b/>
          <w:sz w:val="26"/>
          <w:szCs w:val="26"/>
          <w:lang w:val="ru-RU"/>
        </w:rPr>
        <w:t xml:space="preserve">Предложения по изменениям и дополнениям в </w:t>
      </w:r>
      <w:r>
        <w:rPr>
          <w:b/>
          <w:sz w:val="26"/>
          <w:szCs w:val="26"/>
          <w:lang w:val="ru-RU"/>
        </w:rPr>
        <w:t xml:space="preserve">РЕГЛАМЕНТ АТТЕСТАЦИИ </w:t>
      </w:r>
      <w:r w:rsidRPr="00B53CE9">
        <w:rPr>
          <w:b/>
          <w:sz w:val="26"/>
          <w:szCs w:val="26"/>
          <w:lang w:val="ru-RU"/>
        </w:rPr>
        <w:t xml:space="preserve">ГЕНЕРИРУЮЩЕГО ОБОРУДОВАНИЯ </w:t>
      </w:r>
      <w:r w:rsidRPr="00175441">
        <w:rPr>
          <w:b/>
          <w:sz w:val="26"/>
          <w:szCs w:val="26"/>
          <w:lang w:val="ru-RU"/>
        </w:rPr>
        <w:t>(Приложение</w:t>
      </w:r>
      <w:r w:rsidRPr="003D78C0">
        <w:rPr>
          <w:b/>
          <w:sz w:val="26"/>
          <w:szCs w:val="26"/>
        </w:rPr>
        <w:t> </w:t>
      </w:r>
      <w:r w:rsidRPr="00175441">
        <w:rPr>
          <w:b/>
          <w:sz w:val="26"/>
          <w:szCs w:val="26"/>
          <w:lang w:val="ru-RU"/>
        </w:rPr>
        <w:t>№</w:t>
      </w:r>
      <w:r w:rsidRPr="003D78C0">
        <w:rPr>
          <w:b/>
          <w:sz w:val="26"/>
          <w:szCs w:val="26"/>
        </w:rPr>
        <w:t> </w:t>
      </w:r>
      <w:r>
        <w:rPr>
          <w:b/>
          <w:sz w:val="26"/>
          <w:szCs w:val="26"/>
          <w:lang w:val="ru-RU"/>
        </w:rPr>
        <w:t xml:space="preserve">19.2 </w:t>
      </w:r>
      <w:r w:rsidRPr="00175441">
        <w:rPr>
          <w:b/>
          <w:sz w:val="26"/>
          <w:szCs w:val="26"/>
          <w:lang w:val="ru-RU"/>
        </w:rPr>
        <w:t>к Договору о</w:t>
      </w:r>
      <w:r w:rsidRPr="003D78C0">
        <w:rPr>
          <w:b/>
          <w:sz w:val="26"/>
          <w:szCs w:val="26"/>
        </w:rPr>
        <w:t> </w:t>
      </w:r>
      <w:r w:rsidRPr="00175441">
        <w:rPr>
          <w:b/>
          <w:sz w:val="26"/>
          <w:szCs w:val="26"/>
          <w:lang w:val="ru-RU"/>
        </w:rPr>
        <w:t>присоединении к торговой системе оптового рынка)</w:t>
      </w:r>
    </w:p>
    <w:p w14:paraId="33770AA3" w14:textId="77777777" w:rsidR="007945A9" w:rsidRDefault="007945A9" w:rsidP="0009356F">
      <w:pPr>
        <w:spacing w:before="0" w:after="0"/>
        <w:ind w:right="-31"/>
        <w:rPr>
          <w:b/>
          <w:sz w:val="26"/>
          <w:szCs w:val="26"/>
          <w:lang w:val="ru-RU"/>
        </w:rPr>
      </w:pPr>
    </w:p>
    <w:tbl>
      <w:tblPr>
        <w:tblW w:w="50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
        <w:gridCol w:w="6933"/>
        <w:gridCol w:w="6978"/>
      </w:tblGrid>
      <w:tr w:rsidR="00CE7A0C" w:rsidRPr="001F2AFC" w14:paraId="585BE82D" w14:textId="77777777" w:rsidTr="00EB0F66">
        <w:trPr>
          <w:trHeight w:val="435"/>
          <w:tblHeader/>
        </w:trPr>
        <w:tc>
          <w:tcPr>
            <w:tcW w:w="337" w:type="pct"/>
            <w:tcMar>
              <w:left w:w="57" w:type="dxa"/>
              <w:right w:w="57" w:type="dxa"/>
            </w:tcMar>
            <w:vAlign w:val="center"/>
          </w:tcPr>
          <w:p w14:paraId="78DFF03E" w14:textId="77777777" w:rsidR="00CE7A0C" w:rsidRPr="001F2AFC" w:rsidRDefault="00CE7A0C" w:rsidP="006D0DA7">
            <w:pPr>
              <w:spacing w:before="0" w:after="0"/>
              <w:jc w:val="center"/>
              <w:rPr>
                <w:rFonts w:cs="Garamond"/>
                <w:b/>
                <w:bCs/>
                <w:szCs w:val="22"/>
                <w:lang w:eastAsia="ru-RU"/>
              </w:rPr>
            </w:pPr>
            <w:r w:rsidRPr="001F2AFC">
              <w:rPr>
                <w:rFonts w:cs="Garamond"/>
                <w:b/>
                <w:bCs/>
                <w:szCs w:val="22"/>
                <w:lang w:eastAsia="ru-RU"/>
              </w:rPr>
              <w:t>№</w:t>
            </w:r>
          </w:p>
          <w:p w14:paraId="42108358" w14:textId="77777777" w:rsidR="00CE7A0C" w:rsidRPr="001F2AFC" w:rsidRDefault="00CE7A0C" w:rsidP="006D0DA7">
            <w:pPr>
              <w:spacing w:before="0" w:after="0"/>
              <w:jc w:val="center"/>
              <w:rPr>
                <w:rFonts w:cs="Garamond"/>
                <w:b/>
                <w:bCs/>
                <w:szCs w:val="22"/>
                <w:lang w:eastAsia="ru-RU"/>
              </w:rPr>
            </w:pPr>
            <w:proofErr w:type="spellStart"/>
            <w:r w:rsidRPr="001F2AFC">
              <w:rPr>
                <w:rFonts w:cs="Garamond"/>
                <w:b/>
                <w:bCs/>
                <w:szCs w:val="22"/>
                <w:lang w:eastAsia="ru-RU"/>
              </w:rPr>
              <w:t>пункта</w:t>
            </w:r>
            <w:proofErr w:type="spellEnd"/>
          </w:p>
        </w:tc>
        <w:tc>
          <w:tcPr>
            <w:tcW w:w="2324" w:type="pct"/>
            <w:vAlign w:val="center"/>
          </w:tcPr>
          <w:p w14:paraId="0E8B9486" w14:textId="77777777" w:rsidR="00CE7A0C" w:rsidRPr="001F2AFC" w:rsidRDefault="00CE7A0C" w:rsidP="006D0DA7">
            <w:pPr>
              <w:spacing w:before="0" w:after="0"/>
              <w:jc w:val="center"/>
              <w:rPr>
                <w:rFonts w:cs="Garamond"/>
                <w:b/>
                <w:bCs/>
                <w:szCs w:val="22"/>
                <w:lang w:val="ru-RU" w:eastAsia="ru-RU"/>
              </w:rPr>
            </w:pPr>
            <w:r w:rsidRPr="001F2AFC">
              <w:rPr>
                <w:rFonts w:cs="Garamond"/>
                <w:b/>
                <w:bCs/>
                <w:szCs w:val="22"/>
                <w:lang w:val="ru-RU" w:eastAsia="ru-RU"/>
              </w:rPr>
              <w:t>Редакция, действующая на момент</w:t>
            </w:r>
          </w:p>
          <w:p w14:paraId="1BCD8C15" w14:textId="77777777" w:rsidR="00CE7A0C" w:rsidRPr="001F2AFC" w:rsidRDefault="00CE7A0C" w:rsidP="003D0A72">
            <w:pPr>
              <w:spacing w:before="0" w:after="0"/>
              <w:jc w:val="center"/>
              <w:rPr>
                <w:rFonts w:cs="Garamond"/>
                <w:b/>
                <w:bCs/>
                <w:szCs w:val="22"/>
                <w:lang w:val="ru-RU" w:eastAsia="ru-RU"/>
              </w:rPr>
            </w:pPr>
            <w:r w:rsidRPr="001F2AFC">
              <w:rPr>
                <w:rFonts w:cs="Garamond"/>
                <w:b/>
                <w:bCs/>
                <w:szCs w:val="22"/>
                <w:lang w:val="ru-RU" w:eastAsia="ru-RU"/>
              </w:rPr>
              <w:t xml:space="preserve"> вступления в силу изменений</w:t>
            </w:r>
          </w:p>
        </w:tc>
        <w:tc>
          <w:tcPr>
            <w:tcW w:w="2339" w:type="pct"/>
            <w:vAlign w:val="center"/>
          </w:tcPr>
          <w:p w14:paraId="3783CC55" w14:textId="77777777" w:rsidR="00CE7A0C" w:rsidRPr="001F2AFC" w:rsidRDefault="00CE7A0C" w:rsidP="006D0DA7">
            <w:pPr>
              <w:spacing w:before="0" w:after="0"/>
              <w:jc w:val="center"/>
              <w:rPr>
                <w:rFonts w:cs="Garamond"/>
                <w:b/>
                <w:bCs/>
                <w:szCs w:val="22"/>
                <w:lang w:val="ru-RU" w:eastAsia="ru-RU"/>
              </w:rPr>
            </w:pPr>
            <w:r w:rsidRPr="001F2AFC">
              <w:rPr>
                <w:rFonts w:cs="Garamond"/>
                <w:b/>
                <w:bCs/>
                <w:szCs w:val="22"/>
                <w:lang w:val="ru-RU" w:eastAsia="ru-RU"/>
              </w:rPr>
              <w:t>Предлагаемая редакция</w:t>
            </w:r>
          </w:p>
          <w:p w14:paraId="5642B663" w14:textId="77777777" w:rsidR="00CE7A0C" w:rsidRPr="001F2AFC" w:rsidRDefault="00CE7A0C" w:rsidP="006D0DA7">
            <w:pPr>
              <w:spacing w:before="0" w:after="0"/>
              <w:jc w:val="center"/>
              <w:rPr>
                <w:rFonts w:cs="Garamond"/>
                <w:szCs w:val="22"/>
                <w:lang w:val="ru-RU" w:eastAsia="ru-RU"/>
              </w:rPr>
            </w:pPr>
            <w:r w:rsidRPr="001F2AFC">
              <w:rPr>
                <w:rFonts w:cs="Garamond"/>
                <w:szCs w:val="22"/>
                <w:lang w:val="ru-RU" w:eastAsia="ru-RU"/>
              </w:rPr>
              <w:t>(изменения выделены цветом)</w:t>
            </w:r>
          </w:p>
        </w:tc>
      </w:tr>
      <w:tr w:rsidR="00EB0F66" w:rsidRPr="001F2AFC" w14:paraId="73C6FBD0" w14:textId="77777777" w:rsidTr="00EB0F66">
        <w:trPr>
          <w:trHeight w:val="435"/>
        </w:trPr>
        <w:tc>
          <w:tcPr>
            <w:tcW w:w="337" w:type="pct"/>
            <w:tcMar>
              <w:left w:w="57" w:type="dxa"/>
              <w:right w:w="57" w:type="dxa"/>
            </w:tcMar>
            <w:vAlign w:val="center"/>
          </w:tcPr>
          <w:p w14:paraId="58E6FBFC" w14:textId="77777777" w:rsidR="00EB0F66" w:rsidRPr="001F2AFC" w:rsidRDefault="00EB0F66" w:rsidP="00EB0F66">
            <w:pPr>
              <w:spacing w:before="0" w:after="0"/>
              <w:jc w:val="center"/>
              <w:rPr>
                <w:rFonts w:cs="Garamond"/>
                <w:b/>
                <w:bCs/>
                <w:szCs w:val="22"/>
                <w:lang w:val="ru-RU" w:eastAsia="ru-RU"/>
              </w:rPr>
            </w:pPr>
            <w:r w:rsidRPr="001F2AFC">
              <w:rPr>
                <w:rFonts w:cs="Garamond"/>
                <w:b/>
                <w:bCs/>
                <w:szCs w:val="22"/>
                <w:lang w:val="ru-RU" w:eastAsia="ru-RU"/>
              </w:rPr>
              <w:t>2.6</w:t>
            </w:r>
          </w:p>
        </w:tc>
        <w:tc>
          <w:tcPr>
            <w:tcW w:w="2324" w:type="pct"/>
          </w:tcPr>
          <w:p w14:paraId="305DD321"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t xml:space="preserve">Аттестация генерирующего оборудования, указанного в </w:t>
            </w:r>
            <w:proofErr w:type="spellStart"/>
            <w:r w:rsidRPr="001F2AFC">
              <w:rPr>
                <w:rFonts w:ascii="Garamond" w:hAnsi="Garamond"/>
                <w:szCs w:val="22"/>
                <w:lang w:val="ru-RU"/>
              </w:rPr>
              <w:t>пп</w:t>
            </w:r>
            <w:proofErr w:type="spellEnd"/>
            <w:r w:rsidRPr="001F2AFC">
              <w:rPr>
                <w:rFonts w:ascii="Garamond" w:hAnsi="Garamond"/>
                <w:szCs w:val="22"/>
                <w:lang w:val="ru-RU"/>
              </w:rPr>
              <w:t>. 2.5.1–2.5.5 настоящего Регламента, осуществляется СО только по результатам тестирования, осуществляемого путем проведения комплексных испытаний, проводимых в объеме, порядке и сроки, установленные Правилами проведения испытаний (в отношении генерирующего оборудования, указанного в п. 2.5.6 настоящего Регламента, аттестация может осуществляться по результатам тестирования, осуществляемого путем проведения этапа комплексных испытаний, предусматривающего работу с максимально возможной мощностью, проводимого в порядке, установленном Правилами проведения испытаний), с учетом требований раздела 3 настоящего Регламента и особенностей, установленных:</w:t>
            </w:r>
          </w:p>
          <w:p w14:paraId="1A797800"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lastRenderedPageBreak/>
              <w:t>....</w:t>
            </w:r>
          </w:p>
          <w:p w14:paraId="40FD57C4" w14:textId="77777777" w:rsidR="00EB0F66" w:rsidRPr="001F2AFC" w:rsidRDefault="00EB0F66" w:rsidP="001F2AFC">
            <w:pPr>
              <w:pStyle w:val="ad"/>
              <w:widowControl w:val="0"/>
              <w:rPr>
                <w:rFonts w:ascii="Garamond" w:hAnsi="Garamond"/>
                <w:szCs w:val="22"/>
                <w:lang w:val="ru-RU"/>
              </w:rPr>
            </w:pPr>
            <w:r w:rsidRPr="001F2AFC">
              <w:rPr>
                <w:rFonts w:ascii="Garamond" w:hAnsi="Garamond"/>
                <w:szCs w:val="22"/>
                <w:lang w:val="ru-RU"/>
              </w:rPr>
              <w:tab/>
              <w:t xml:space="preserve">- п. 6.6 настоящего Регламента в отношении модернизированных генерирующих объектов, в отношении которых заключены </w:t>
            </w:r>
            <w:r w:rsidRPr="001F2AFC">
              <w:rPr>
                <w:rFonts w:ascii="Garamond" w:hAnsi="Garamond"/>
                <w:szCs w:val="22"/>
                <w:highlight w:val="yellow"/>
                <w:lang w:val="ru-RU"/>
              </w:rPr>
              <w:t>договоры купли-продажи (поставки) мощности модернизированных генерирующих объектов (далее –</w:t>
            </w:r>
            <w:r w:rsidRPr="001F2AFC">
              <w:rPr>
                <w:rFonts w:ascii="Garamond" w:hAnsi="Garamond"/>
                <w:szCs w:val="22"/>
                <w:lang w:val="ru-RU"/>
              </w:rPr>
              <w:t xml:space="preserve"> договоры на модернизацию</w:t>
            </w:r>
            <w:r w:rsidRPr="001F2AFC">
              <w:rPr>
                <w:rFonts w:ascii="Garamond" w:hAnsi="Garamond"/>
                <w:szCs w:val="22"/>
                <w:highlight w:val="yellow"/>
                <w:lang w:val="ru-RU"/>
              </w:rPr>
              <w:t>);</w:t>
            </w:r>
          </w:p>
        </w:tc>
        <w:tc>
          <w:tcPr>
            <w:tcW w:w="2339" w:type="pct"/>
          </w:tcPr>
          <w:p w14:paraId="521CC3C8"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lastRenderedPageBreak/>
              <w:t xml:space="preserve">Аттестация генерирующего оборудования, указанного в </w:t>
            </w:r>
            <w:proofErr w:type="spellStart"/>
            <w:r w:rsidRPr="001F2AFC">
              <w:rPr>
                <w:rFonts w:ascii="Garamond" w:hAnsi="Garamond"/>
                <w:szCs w:val="22"/>
                <w:lang w:val="ru-RU"/>
              </w:rPr>
              <w:t>пп</w:t>
            </w:r>
            <w:proofErr w:type="spellEnd"/>
            <w:r w:rsidRPr="001F2AFC">
              <w:rPr>
                <w:rFonts w:ascii="Garamond" w:hAnsi="Garamond"/>
                <w:szCs w:val="22"/>
                <w:lang w:val="ru-RU"/>
              </w:rPr>
              <w:t>. 2.5.1–2.5.5 настоящего Регламента, осуществляется СО только по результатам тестирования, осуществляемого путем проведения комплексных испытаний, проводимых в объеме, порядке и сроки, установленные Правилами проведения испытаний (в отношении генерирующего оборудования, указанного в п. 2.5.6 настоящего Регламента, аттестация может осуществляться по результатам тестирования, осуществляемого путем проведения этапа комплексных испытаний, предусматривающего работу с максимально возможной мощностью, проводимого в порядке, установленном Правилами проведения испытаний), с учетом требований раздела 3 настоящего Регламента и особенностей, установленных:</w:t>
            </w:r>
          </w:p>
          <w:p w14:paraId="348FB7BC"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lastRenderedPageBreak/>
              <w:t>....</w:t>
            </w:r>
          </w:p>
          <w:p w14:paraId="0888663E"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tab/>
              <w:t>- п. 6.6 настоящего Регламента в отношении модернизированных генерирующих объектов, в отношении которых заключены договоры на модернизацию;</w:t>
            </w:r>
          </w:p>
        </w:tc>
      </w:tr>
      <w:tr w:rsidR="001C52E1" w:rsidRPr="001F2AFC" w14:paraId="37E9197B" w14:textId="77777777" w:rsidTr="00EB0F66">
        <w:trPr>
          <w:trHeight w:val="435"/>
        </w:trPr>
        <w:tc>
          <w:tcPr>
            <w:tcW w:w="337" w:type="pct"/>
            <w:tcMar>
              <w:left w:w="57" w:type="dxa"/>
              <w:right w:w="57" w:type="dxa"/>
            </w:tcMar>
            <w:vAlign w:val="center"/>
          </w:tcPr>
          <w:p w14:paraId="33B7499B" w14:textId="77777777" w:rsidR="001C52E1" w:rsidRPr="001F2AFC" w:rsidRDefault="001C52E1" w:rsidP="0082002E">
            <w:pPr>
              <w:spacing w:after="0"/>
              <w:jc w:val="center"/>
              <w:rPr>
                <w:rFonts w:cs="Garamond"/>
                <w:b/>
                <w:bCs/>
                <w:szCs w:val="22"/>
                <w:lang w:val="ru-RU" w:eastAsia="ru-RU"/>
              </w:rPr>
            </w:pPr>
            <w:r w:rsidRPr="001F2AFC">
              <w:rPr>
                <w:rFonts w:cs="Garamond"/>
                <w:b/>
                <w:bCs/>
                <w:szCs w:val="22"/>
                <w:lang w:val="ru-RU" w:eastAsia="ru-RU"/>
              </w:rPr>
              <w:lastRenderedPageBreak/>
              <w:t>2.8</w:t>
            </w:r>
          </w:p>
        </w:tc>
        <w:tc>
          <w:tcPr>
            <w:tcW w:w="2324" w:type="pct"/>
          </w:tcPr>
          <w:p w14:paraId="198FA0A5" w14:textId="77777777" w:rsidR="001C52E1" w:rsidRPr="001F2AFC" w:rsidRDefault="001C52E1"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lang w:val="ru-RU" w:eastAsia="ko-KR"/>
              </w:rPr>
              <w:t xml:space="preserve">Результаты </w:t>
            </w:r>
            <w:r w:rsidRPr="001F2AFC">
              <w:rPr>
                <w:szCs w:val="22"/>
                <w:lang w:val="ru-RU"/>
              </w:rPr>
              <w:t>определения предельных объемов поставки мощности на оптовый рынок</w:t>
            </w:r>
            <w:r w:rsidRPr="001F2AFC">
              <w:rPr>
                <w:rFonts w:eastAsia="Batang" w:cs="Garamond"/>
                <w:szCs w:val="22"/>
                <w:lang w:val="ru-RU" w:eastAsia="ko-KR"/>
              </w:rPr>
              <w:t xml:space="preserve"> вносятся СО в Реестр предельных объемов поставки мощности, содержащий следующие разделы:</w:t>
            </w:r>
          </w:p>
          <w:p w14:paraId="36128B8B" w14:textId="77777777" w:rsidR="001C52E1" w:rsidRPr="001F2AFC" w:rsidRDefault="001C52E1" w:rsidP="001F2AFC">
            <w:pPr>
              <w:widowControl w:val="0"/>
              <w:numPr>
                <w:ilvl w:val="0"/>
                <w:numId w:val="37"/>
              </w:numPr>
              <w:tabs>
                <w:tab w:val="num" w:pos="360"/>
              </w:tabs>
              <w:spacing w:before="120" w:after="120"/>
              <w:ind w:firstLine="143"/>
              <w:jc w:val="both"/>
              <w:rPr>
                <w:szCs w:val="22"/>
              </w:rPr>
            </w:pPr>
            <w:proofErr w:type="spellStart"/>
            <w:r w:rsidRPr="001F2AFC">
              <w:rPr>
                <w:szCs w:val="22"/>
              </w:rPr>
              <w:t>идентификационные</w:t>
            </w:r>
            <w:proofErr w:type="spellEnd"/>
            <w:r w:rsidRPr="001F2AFC">
              <w:rPr>
                <w:szCs w:val="22"/>
              </w:rPr>
              <w:t xml:space="preserve"> </w:t>
            </w:r>
            <w:proofErr w:type="spellStart"/>
            <w:r w:rsidRPr="001F2AFC">
              <w:rPr>
                <w:szCs w:val="22"/>
              </w:rPr>
              <w:t>данные</w:t>
            </w:r>
            <w:proofErr w:type="spellEnd"/>
            <w:r w:rsidRPr="001F2AFC">
              <w:rPr>
                <w:szCs w:val="22"/>
              </w:rPr>
              <w:t xml:space="preserve"> ГТП;</w:t>
            </w:r>
          </w:p>
          <w:p w14:paraId="008036C8" w14:textId="77777777" w:rsidR="001C52E1" w:rsidRPr="001F2AFC" w:rsidRDefault="001C52E1" w:rsidP="001F2AFC">
            <w:pPr>
              <w:widowControl w:val="0"/>
              <w:numPr>
                <w:ilvl w:val="0"/>
                <w:numId w:val="37"/>
              </w:numPr>
              <w:spacing w:before="120" w:after="120"/>
              <w:ind w:firstLine="143"/>
              <w:jc w:val="both"/>
              <w:rPr>
                <w:szCs w:val="22"/>
                <w:lang w:val="ru-RU"/>
              </w:rPr>
            </w:pPr>
            <w:r w:rsidRPr="001F2AFC">
              <w:rPr>
                <w:szCs w:val="22"/>
                <w:lang w:val="ru-RU"/>
              </w:rPr>
              <w:t>суммарная установленная мощность генерирующего оборудования, входящего в ГТП;</w:t>
            </w:r>
          </w:p>
          <w:p w14:paraId="51C23D9E" w14:textId="77777777" w:rsidR="001C52E1" w:rsidRPr="001F2AFC" w:rsidRDefault="001C52E1" w:rsidP="001F2AFC">
            <w:pPr>
              <w:widowControl w:val="0"/>
              <w:numPr>
                <w:ilvl w:val="0"/>
                <w:numId w:val="37"/>
              </w:numPr>
              <w:spacing w:before="120" w:after="120"/>
              <w:ind w:firstLine="143"/>
              <w:jc w:val="both"/>
              <w:rPr>
                <w:szCs w:val="22"/>
                <w:lang w:val="ru-RU"/>
              </w:rPr>
            </w:pPr>
            <w:r w:rsidRPr="001F2AFC">
              <w:rPr>
                <w:rFonts w:eastAsia="Batang" w:cs="Garamond"/>
                <w:szCs w:val="22"/>
                <w:lang w:val="ru-RU" w:eastAsia="ko-KR"/>
              </w:rPr>
              <w:t xml:space="preserve">предельный объем поставки мощности </w:t>
            </w:r>
            <w:r w:rsidRPr="001F2AFC">
              <w:rPr>
                <w:szCs w:val="22"/>
                <w:lang w:val="ru-RU"/>
              </w:rPr>
              <w:t>генерирующего оборудования, входящего в ГТП, определенный в соответствии с настоящим Регламентом</w:t>
            </w:r>
            <w:r w:rsidRPr="001F2AFC">
              <w:rPr>
                <w:rFonts w:eastAsia="Batang" w:cs="Garamond"/>
                <w:szCs w:val="22"/>
                <w:lang w:val="ru-RU" w:eastAsia="ko-KR"/>
              </w:rPr>
              <w:t>;</w:t>
            </w:r>
          </w:p>
          <w:p w14:paraId="23C2C1A0" w14:textId="77777777" w:rsidR="001C52E1" w:rsidRPr="001F2AFC" w:rsidRDefault="001C52E1" w:rsidP="001F2AFC">
            <w:pPr>
              <w:widowControl w:val="0"/>
              <w:numPr>
                <w:ilvl w:val="0"/>
                <w:numId w:val="37"/>
              </w:numPr>
              <w:spacing w:before="120" w:after="120"/>
              <w:ind w:firstLine="143"/>
              <w:jc w:val="both"/>
              <w:rPr>
                <w:szCs w:val="22"/>
                <w:lang w:val="ru-RU"/>
              </w:rPr>
            </w:pPr>
            <w:r w:rsidRPr="001F2AFC">
              <w:rPr>
                <w:szCs w:val="22"/>
                <w:lang w:val="ru-RU"/>
              </w:rPr>
              <w:t>признак соответствия технических параметров генерирующего оборудования договорным значениям (при наличии таких договорных значений);</w:t>
            </w:r>
          </w:p>
          <w:p w14:paraId="018AD34C" w14:textId="77777777" w:rsidR="001C52E1" w:rsidRPr="001F2AFC" w:rsidRDefault="001C52E1" w:rsidP="001F2AFC">
            <w:pPr>
              <w:widowControl w:val="0"/>
              <w:numPr>
                <w:ilvl w:val="0"/>
                <w:numId w:val="37"/>
              </w:numPr>
              <w:spacing w:before="120" w:after="120"/>
              <w:ind w:firstLine="143"/>
              <w:jc w:val="both"/>
              <w:rPr>
                <w:szCs w:val="22"/>
                <w:lang w:val="ru-RU"/>
              </w:rPr>
            </w:pPr>
            <w:r w:rsidRPr="001F2AFC">
              <w:rPr>
                <w:szCs w:val="22"/>
                <w:lang w:val="ru-RU"/>
              </w:rPr>
              <w:t>признак соответствия месторасположения генерирующего оборудования расположению, указанному в соответствующем договоре (при наличии такого указания в договоре);</w:t>
            </w:r>
          </w:p>
          <w:p w14:paraId="45D8B89E" w14:textId="77777777" w:rsidR="001C52E1" w:rsidRPr="001F2AFC" w:rsidRDefault="001C52E1" w:rsidP="001F2AFC">
            <w:pPr>
              <w:widowControl w:val="0"/>
              <w:numPr>
                <w:ilvl w:val="0"/>
                <w:numId w:val="37"/>
              </w:numPr>
              <w:spacing w:before="120" w:after="120"/>
              <w:ind w:firstLine="143"/>
              <w:jc w:val="both"/>
              <w:rPr>
                <w:szCs w:val="22"/>
                <w:lang w:val="ru-RU"/>
              </w:rPr>
            </w:pPr>
            <w:r w:rsidRPr="001F2AFC">
              <w:rPr>
                <w:szCs w:val="22"/>
                <w:lang w:val="ru-RU"/>
              </w:rPr>
              <w:t>признак аттестации генерирующего оборудования ГТП путем проведения тестирования в соответствии с п. 3.1.8 настоящего Регламента.</w:t>
            </w:r>
          </w:p>
          <w:p w14:paraId="262F4D1C" w14:textId="77777777" w:rsidR="001C52E1" w:rsidRPr="001F2AFC" w:rsidRDefault="001C52E1" w:rsidP="001F2AFC">
            <w:pPr>
              <w:widowControl w:val="0"/>
              <w:spacing w:before="120" w:after="120"/>
              <w:jc w:val="both"/>
              <w:rPr>
                <w:szCs w:val="22"/>
                <w:lang w:val="ru-RU"/>
              </w:rPr>
            </w:pPr>
            <w:r w:rsidRPr="001F2AFC">
              <w:rPr>
                <w:szCs w:val="22"/>
                <w:lang w:val="ru-RU"/>
              </w:rPr>
              <w:t>Установленная мощность и предельный объем поставки мощности генерирующего оборудования указываются в мегаваттах с точностью до трех знаков после запятой (до киловатт) с применением математического округления.</w:t>
            </w:r>
          </w:p>
        </w:tc>
        <w:tc>
          <w:tcPr>
            <w:tcW w:w="2339" w:type="pct"/>
          </w:tcPr>
          <w:p w14:paraId="7FADE397"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lang w:val="ru-RU" w:eastAsia="ko-KR"/>
              </w:rPr>
              <w:t xml:space="preserve">Результаты </w:t>
            </w:r>
            <w:r w:rsidRPr="001F2AFC">
              <w:rPr>
                <w:szCs w:val="22"/>
                <w:lang w:val="ru-RU"/>
              </w:rPr>
              <w:t>определения предельных объемов поставки мощности на оптовый рынок</w:t>
            </w:r>
            <w:r w:rsidRPr="001F2AFC">
              <w:rPr>
                <w:rFonts w:eastAsia="Batang" w:cs="Garamond"/>
                <w:szCs w:val="22"/>
                <w:lang w:val="ru-RU" w:eastAsia="ko-KR"/>
              </w:rPr>
              <w:t xml:space="preserve"> </w:t>
            </w:r>
            <w:r w:rsidRPr="001F2AFC">
              <w:rPr>
                <w:rFonts w:eastAsia="Batang" w:cs="Garamond"/>
                <w:szCs w:val="22"/>
                <w:highlight w:val="yellow"/>
                <w:lang w:val="ru-RU" w:eastAsia="ko-KR"/>
              </w:rPr>
              <w:t>(предварительные значения предельных объемов поставки мощности – в случаях, предусмотренных пунктом 6.12 настоящего Регламента)</w:t>
            </w:r>
            <w:r w:rsidRPr="001F2AFC">
              <w:rPr>
                <w:rFonts w:eastAsia="Batang" w:cs="Garamond"/>
                <w:szCs w:val="22"/>
                <w:lang w:val="ru-RU" w:eastAsia="ko-KR"/>
              </w:rPr>
              <w:t xml:space="preserve"> вносятся СО в Реестр предельных объемов поставки мощности, содержащий следующие разделы:</w:t>
            </w:r>
          </w:p>
          <w:p w14:paraId="4D010F71" w14:textId="77777777" w:rsidR="00910812" w:rsidRPr="001F2AFC" w:rsidRDefault="00910812" w:rsidP="001F2AFC">
            <w:pPr>
              <w:widowControl w:val="0"/>
              <w:numPr>
                <w:ilvl w:val="0"/>
                <w:numId w:val="37"/>
              </w:numPr>
              <w:tabs>
                <w:tab w:val="num" w:pos="360"/>
              </w:tabs>
              <w:spacing w:before="120" w:after="120"/>
              <w:ind w:firstLine="143"/>
              <w:jc w:val="both"/>
              <w:rPr>
                <w:szCs w:val="22"/>
              </w:rPr>
            </w:pPr>
            <w:proofErr w:type="spellStart"/>
            <w:r w:rsidRPr="001F2AFC">
              <w:rPr>
                <w:szCs w:val="22"/>
              </w:rPr>
              <w:t>идентификационные</w:t>
            </w:r>
            <w:proofErr w:type="spellEnd"/>
            <w:r w:rsidRPr="001F2AFC">
              <w:rPr>
                <w:szCs w:val="22"/>
              </w:rPr>
              <w:t xml:space="preserve"> </w:t>
            </w:r>
            <w:proofErr w:type="spellStart"/>
            <w:r w:rsidRPr="001F2AFC">
              <w:rPr>
                <w:szCs w:val="22"/>
              </w:rPr>
              <w:t>данные</w:t>
            </w:r>
            <w:proofErr w:type="spellEnd"/>
            <w:r w:rsidRPr="001F2AFC">
              <w:rPr>
                <w:szCs w:val="22"/>
              </w:rPr>
              <w:t xml:space="preserve"> ГТП;</w:t>
            </w:r>
          </w:p>
          <w:p w14:paraId="3CBA37FE" w14:textId="77777777" w:rsidR="00910812" w:rsidRPr="001F2AFC" w:rsidRDefault="00910812" w:rsidP="001F2AFC">
            <w:pPr>
              <w:widowControl w:val="0"/>
              <w:numPr>
                <w:ilvl w:val="0"/>
                <w:numId w:val="37"/>
              </w:numPr>
              <w:spacing w:before="120" w:after="120"/>
              <w:ind w:firstLine="143"/>
              <w:jc w:val="both"/>
              <w:rPr>
                <w:szCs w:val="22"/>
                <w:lang w:val="ru-RU"/>
              </w:rPr>
            </w:pPr>
            <w:r w:rsidRPr="001F2AFC">
              <w:rPr>
                <w:szCs w:val="22"/>
                <w:lang w:val="ru-RU"/>
              </w:rPr>
              <w:t>суммарная установленная мощность генерирующего оборудования, входящего в ГТП;</w:t>
            </w:r>
          </w:p>
          <w:p w14:paraId="4F02F239" w14:textId="77777777" w:rsidR="00910812" w:rsidRPr="001F2AFC" w:rsidRDefault="00910812" w:rsidP="001F2AFC">
            <w:pPr>
              <w:widowControl w:val="0"/>
              <w:numPr>
                <w:ilvl w:val="0"/>
                <w:numId w:val="37"/>
              </w:numPr>
              <w:spacing w:before="120" w:after="120"/>
              <w:ind w:firstLine="143"/>
              <w:jc w:val="both"/>
              <w:rPr>
                <w:szCs w:val="22"/>
                <w:lang w:val="ru-RU"/>
              </w:rPr>
            </w:pPr>
            <w:r w:rsidRPr="001F2AFC">
              <w:rPr>
                <w:rFonts w:eastAsia="Batang" w:cs="Garamond"/>
                <w:szCs w:val="22"/>
                <w:lang w:val="ru-RU" w:eastAsia="ko-KR"/>
              </w:rPr>
              <w:t xml:space="preserve">предельный объем поставки мощности </w:t>
            </w:r>
            <w:r w:rsidRPr="001F2AFC">
              <w:rPr>
                <w:szCs w:val="22"/>
                <w:lang w:val="ru-RU"/>
              </w:rPr>
              <w:t>генерирующего оборудования, входящего в ГТП, определенный в соответствии с настоящим Регламентом</w:t>
            </w:r>
            <w:r w:rsidRPr="001F2AFC">
              <w:rPr>
                <w:rFonts w:eastAsia="Batang" w:cs="Garamond"/>
                <w:szCs w:val="22"/>
                <w:lang w:val="ru-RU" w:eastAsia="ko-KR"/>
              </w:rPr>
              <w:t>;</w:t>
            </w:r>
          </w:p>
          <w:p w14:paraId="3F136493" w14:textId="77777777" w:rsidR="00910812" w:rsidRPr="001F2AFC" w:rsidRDefault="00910812" w:rsidP="001F2AFC">
            <w:pPr>
              <w:widowControl w:val="0"/>
              <w:numPr>
                <w:ilvl w:val="0"/>
                <w:numId w:val="37"/>
              </w:numPr>
              <w:spacing w:before="120" w:after="120"/>
              <w:ind w:firstLine="143"/>
              <w:jc w:val="both"/>
              <w:rPr>
                <w:szCs w:val="22"/>
                <w:lang w:val="ru-RU"/>
              </w:rPr>
            </w:pPr>
            <w:r w:rsidRPr="001F2AFC">
              <w:rPr>
                <w:szCs w:val="22"/>
                <w:lang w:val="ru-RU"/>
              </w:rPr>
              <w:t>признак соответствия технических параметров генерирующего оборудования договорным значениям (при наличии таких договорных значений);</w:t>
            </w:r>
          </w:p>
          <w:p w14:paraId="66063C82" w14:textId="77777777" w:rsidR="00910812" w:rsidRPr="001F2AFC" w:rsidRDefault="00910812" w:rsidP="001F2AFC">
            <w:pPr>
              <w:widowControl w:val="0"/>
              <w:numPr>
                <w:ilvl w:val="0"/>
                <w:numId w:val="37"/>
              </w:numPr>
              <w:spacing w:before="120" w:after="120"/>
              <w:ind w:firstLine="143"/>
              <w:jc w:val="both"/>
              <w:rPr>
                <w:szCs w:val="22"/>
                <w:lang w:val="ru-RU"/>
              </w:rPr>
            </w:pPr>
            <w:r w:rsidRPr="001F2AFC">
              <w:rPr>
                <w:szCs w:val="22"/>
                <w:lang w:val="ru-RU"/>
              </w:rPr>
              <w:t>признак соответствия месторасположения генерирующего оборудования расположению, указанному в соответствующем договоре (при наличии такого указания в договоре);</w:t>
            </w:r>
          </w:p>
          <w:p w14:paraId="184C30A7" w14:textId="77777777" w:rsidR="00910812" w:rsidRPr="001F2AFC" w:rsidRDefault="00910812" w:rsidP="001F2AFC">
            <w:pPr>
              <w:widowControl w:val="0"/>
              <w:numPr>
                <w:ilvl w:val="0"/>
                <w:numId w:val="37"/>
              </w:numPr>
              <w:spacing w:before="120" w:after="120"/>
              <w:ind w:firstLine="143"/>
              <w:jc w:val="both"/>
              <w:rPr>
                <w:szCs w:val="22"/>
                <w:lang w:val="ru-RU"/>
              </w:rPr>
            </w:pPr>
            <w:r w:rsidRPr="001F2AFC">
              <w:rPr>
                <w:szCs w:val="22"/>
                <w:lang w:val="ru-RU"/>
              </w:rPr>
              <w:t>признак аттестации генерирующего оборудования ГТП путем проведения тестирования в соответствии с п. 3.1.8 настоящего Регламента.</w:t>
            </w:r>
          </w:p>
          <w:p w14:paraId="3DF33FF3" w14:textId="77777777" w:rsidR="001C52E1" w:rsidRPr="001F2AFC" w:rsidRDefault="00910812" w:rsidP="001F2AFC">
            <w:pPr>
              <w:widowControl w:val="0"/>
              <w:spacing w:before="120" w:after="120"/>
              <w:jc w:val="both"/>
              <w:rPr>
                <w:szCs w:val="22"/>
                <w:lang w:val="ru-RU"/>
              </w:rPr>
            </w:pPr>
            <w:r w:rsidRPr="001F2AFC">
              <w:rPr>
                <w:szCs w:val="22"/>
                <w:lang w:val="ru-RU"/>
              </w:rPr>
              <w:t>Установленная мощность и предельный объем поставки мощности генерирующего оборудования указываются в мегаваттах с точностью до трех знаков после запятой (до киловатт) с применением математического округления.</w:t>
            </w:r>
          </w:p>
        </w:tc>
      </w:tr>
      <w:tr w:rsidR="00910812" w:rsidRPr="001F2AFC" w14:paraId="20D13309" w14:textId="77777777" w:rsidTr="00EB0F66">
        <w:trPr>
          <w:trHeight w:val="435"/>
        </w:trPr>
        <w:tc>
          <w:tcPr>
            <w:tcW w:w="337" w:type="pct"/>
            <w:tcMar>
              <w:left w:w="57" w:type="dxa"/>
              <w:right w:w="57" w:type="dxa"/>
            </w:tcMar>
            <w:vAlign w:val="center"/>
          </w:tcPr>
          <w:p w14:paraId="0483531D" w14:textId="77777777" w:rsidR="00910812" w:rsidRPr="001F2AFC" w:rsidRDefault="00910812" w:rsidP="0082002E">
            <w:pPr>
              <w:spacing w:after="0"/>
              <w:jc w:val="center"/>
              <w:rPr>
                <w:rFonts w:cs="Garamond"/>
                <w:b/>
                <w:bCs/>
                <w:szCs w:val="22"/>
                <w:lang w:val="ru-RU" w:eastAsia="ru-RU"/>
              </w:rPr>
            </w:pPr>
            <w:r w:rsidRPr="001F2AFC">
              <w:rPr>
                <w:rFonts w:cs="Garamond"/>
                <w:b/>
                <w:bCs/>
                <w:szCs w:val="22"/>
                <w:lang w:val="ru-RU" w:eastAsia="ru-RU"/>
              </w:rPr>
              <w:t>3.3.4</w:t>
            </w:r>
          </w:p>
        </w:tc>
        <w:tc>
          <w:tcPr>
            <w:tcW w:w="2324" w:type="pct"/>
          </w:tcPr>
          <w:p w14:paraId="3D182154"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lang w:val="ru-RU" w:eastAsia="ko-KR"/>
              </w:rPr>
              <w:t xml:space="preserve">Значение предельного объема поставки мощности генерирующего </w:t>
            </w:r>
            <w:r w:rsidRPr="001F2AFC">
              <w:rPr>
                <w:rFonts w:eastAsia="Batang" w:cs="Garamond"/>
                <w:szCs w:val="22"/>
                <w:lang w:val="ru-RU" w:eastAsia="ko-KR"/>
              </w:rPr>
              <w:lastRenderedPageBreak/>
              <w:t xml:space="preserve">оборудования определяется по результатам тестирования, проведенного с учетом требований п. 3.1.4 настоящего Регламента, </w:t>
            </w:r>
            <w:r w:rsidRPr="001F2AFC">
              <w:rPr>
                <w:rFonts w:eastAsia="Batang" w:cs="Garamond"/>
                <w:szCs w:val="22"/>
                <w:highlight w:val="yellow"/>
                <w:lang w:val="ru-RU" w:eastAsia="ko-KR"/>
              </w:rPr>
              <w:t>в соответствии с п. 6.1.1 настоящего Регламента.</w:t>
            </w:r>
          </w:p>
        </w:tc>
        <w:tc>
          <w:tcPr>
            <w:tcW w:w="2339" w:type="pct"/>
          </w:tcPr>
          <w:p w14:paraId="61C36A48"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szCs w:val="22"/>
                <w:lang w:val="ru-RU"/>
              </w:rPr>
              <w:lastRenderedPageBreak/>
              <w:t xml:space="preserve">Значение предельного объема поставки мощности генерирующего </w:t>
            </w:r>
            <w:r w:rsidRPr="001F2AFC">
              <w:rPr>
                <w:szCs w:val="22"/>
                <w:lang w:val="ru-RU"/>
              </w:rPr>
              <w:lastRenderedPageBreak/>
              <w:t xml:space="preserve">оборудования определяется </w:t>
            </w:r>
            <w:r w:rsidRPr="001F2AFC">
              <w:rPr>
                <w:szCs w:val="22"/>
                <w:highlight w:val="yellow"/>
                <w:lang w:val="ru-RU"/>
              </w:rPr>
              <w:t>в соответствии с п. 6.1.1 настоящего Регламента на основании аттестации, выполненной</w:t>
            </w:r>
            <w:r w:rsidRPr="001F2AFC">
              <w:rPr>
                <w:szCs w:val="22"/>
                <w:lang w:val="ru-RU"/>
              </w:rPr>
              <w:t xml:space="preserve"> по результатам тестирования, проведенного с учетом требований п. 3.1.4 настоящего Регламента.</w:t>
            </w:r>
          </w:p>
        </w:tc>
      </w:tr>
      <w:tr w:rsidR="00910812" w:rsidRPr="001F2AFC" w14:paraId="70F984F1" w14:textId="77777777" w:rsidTr="00EB0F66">
        <w:trPr>
          <w:trHeight w:val="435"/>
        </w:trPr>
        <w:tc>
          <w:tcPr>
            <w:tcW w:w="337" w:type="pct"/>
            <w:tcMar>
              <w:left w:w="57" w:type="dxa"/>
              <w:right w:w="57" w:type="dxa"/>
            </w:tcMar>
            <w:vAlign w:val="center"/>
          </w:tcPr>
          <w:p w14:paraId="149FA2CF" w14:textId="77777777" w:rsidR="00910812" w:rsidRPr="001F2AFC" w:rsidRDefault="00910812" w:rsidP="0082002E">
            <w:pPr>
              <w:spacing w:after="0"/>
              <w:jc w:val="center"/>
              <w:rPr>
                <w:rFonts w:cs="Garamond"/>
                <w:b/>
                <w:bCs/>
                <w:szCs w:val="22"/>
                <w:lang w:val="ru-RU" w:eastAsia="ru-RU"/>
              </w:rPr>
            </w:pPr>
            <w:r w:rsidRPr="001F2AFC">
              <w:rPr>
                <w:rFonts w:cs="Garamond"/>
                <w:b/>
                <w:bCs/>
                <w:szCs w:val="22"/>
                <w:lang w:val="ru-RU" w:eastAsia="ru-RU"/>
              </w:rPr>
              <w:lastRenderedPageBreak/>
              <w:t>4.6</w:t>
            </w:r>
          </w:p>
        </w:tc>
        <w:tc>
          <w:tcPr>
            <w:tcW w:w="2324" w:type="pct"/>
          </w:tcPr>
          <w:p w14:paraId="4B359E10"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lang w:val="ru-RU" w:eastAsia="ko-KR"/>
              </w:rPr>
              <w:t xml:space="preserve">Все документы, указанные в </w:t>
            </w:r>
            <w:proofErr w:type="spellStart"/>
            <w:r w:rsidRPr="001F2AFC">
              <w:rPr>
                <w:rFonts w:eastAsia="Batang" w:cs="Garamond"/>
                <w:szCs w:val="22"/>
                <w:lang w:val="ru-RU" w:eastAsia="ko-KR"/>
              </w:rPr>
              <w:t>пп</w:t>
            </w:r>
            <w:proofErr w:type="spellEnd"/>
            <w:r w:rsidRPr="001F2AFC">
              <w:rPr>
                <w:rFonts w:eastAsia="Batang" w:cs="Garamond"/>
                <w:szCs w:val="22"/>
                <w:lang w:val="ru-RU" w:eastAsia="ko-KR"/>
              </w:rPr>
              <w:t xml:space="preserve">. 4.1–4.5 настоящего Регламента, предоставляются поставщиком мощности </w:t>
            </w:r>
            <w:proofErr w:type="gramStart"/>
            <w:r w:rsidRPr="001F2AFC">
              <w:rPr>
                <w:rFonts w:eastAsia="Batang" w:cs="Garamond"/>
                <w:szCs w:val="22"/>
                <w:lang w:val="ru-RU" w:eastAsia="ko-KR"/>
              </w:rPr>
              <w:t>в СО</w:t>
            </w:r>
            <w:proofErr w:type="gramEnd"/>
            <w:r w:rsidRPr="001F2AFC">
              <w:rPr>
                <w:rFonts w:eastAsia="Batang" w:cs="Garamond"/>
                <w:szCs w:val="22"/>
                <w:lang w:val="ru-RU" w:eastAsia="ko-KR"/>
              </w:rPr>
              <w:t xml:space="preserve"> официальным письмом по форме заявления об учете результатов тестирования (испытаний) для целей аттестации, оформленного в соответствии с Порядком установления соответствия генерирующего оборудования участников оптового рынка техническим требованиям (далее – заявление), в электронном виде на официальный электронный адрес АО «СО ЕЭС» secr@so-ups.ru.</w:t>
            </w:r>
          </w:p>
          <w:p w14:paraId="62FDB4DC"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highlight w:val="yellow"/>
                <w:lang w:val="ru-RU" w:eastAsia="ko-KR"/>
              </w:rPr>
              <w:t xml:space="preserve">Заявление и документы, указанные в </w:t>
            </w:r>
            <w:proofErr w:type="spellStart"/>
            <w:r w:rsidRPr="001F2AFC">
              <w:rPr>
                <w:rFonts w:eastAsia="Batang" w:cs="Garamond"/>
                <w:szCs w:val="22"/>
                <w:highlight w:val="yellow"/>
                <w:lang w:val="ru-RU" w:eastAsia="ko-KR"/>
              </w:rPr>
              <w:t>пп</w:t>
            </w:r>
            <w:proofErr w:type="spellEnd"/>
            <w:r w:rsidRPr="001F2AFC">
              <w:rPr>
                <w:rFonts w:eastAsia="Batang" w:cs="Garamond"/>
                <w:szCs w:val="22"/>
                <w:highlight w:val="yellow"/>
                <w:lang w:val="ru-RU" w:eastAsia="ko-KR"/>
              </w:rPr>
              <w:t>. 4.1–4.5 настоящего Регламента (за исключением документов, указанных в подп. «г» п. 4.1 и в подп. «в» п. 4.2 настоящего Регламента), также представляются поставщиком мощности на бумажном носителе в форме копии, заверенной уполномоченным лицом организации, или нотариально заверенной копии, или в оригинале.</w:t>
            </w:r>
          </w:p>
          <w:p w14:paraId="3A104F16"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highlight w:val="yellow"/>
                <w:lang w:val="ru-RU" w:eastAsia="ko-KR"/>
              </w:rPr>
              <w:t>К заявлению должны быть приложены</w:t>
            </w:r>
            <w:r w:rsidRPr="001F2AFC">
              <w:rPr>
                <w:rFonts w:eastAsia="Batang" w:cs="Garamond"/>
                <w:szCs w:val="22"/>
                <w:lang w:val="ru-RU" w:eastAsia="ko-KR"/>
              </w:rPr>
              <w:t xml:space="preserve"> надлежащим образом заверенные копии разрешительных и иных документов, подтверждающих наличие у организации, осуществлявшей испытания, разрешений и прав, необходимых в соответствии с действующим законодательством РФ для проведения подобных испытаний.</w:t>
            </w:r>
          </w:p>
        </w:tc>
        <w:tc>
          <w:tcPr>
            <w:tcW w:w="2339" w:type="pct"/>
          </w:tcPr>
          <w:p w14:paraId="1EB6DFCD"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lang w:val="ru-RU" w:eastAsia="ko-KR"/>
              </w:rPr>
              <w:t xml:space="preserve">Все документы, указанные в </w:t>
            </w:r>
            <w:proofErr w:type="spellStart"/>
            <w:r w:rsidRPr="001F2AFC">
              <w:rPr>
                <w:rFonts w:eastAsia="Batang" w:cs="Garamond"/>
                <w:szCs w:val="22"/>
                <w:lang w:val="ru-RU" w:eastAsia="ko-KR"/>
              </w:rPr>
              <w:t>пп</w:t>
            </w:r>
            <w:proofErr w:type="spellEnd"/>
            <w:r w:rsidRPr="001F2AFC">
              <w:rPr>
                <w:rFonts w:eastAsia="Batang" w:cs="Garamond"/>
                <w:szCs w:val="22"/>
                <w:lang w:val="ru-RU" w:eastAsia="ko-KR"/>
              </w:rPr>
              <w:t xml:space="preserve">. 4.1–4.5 настоящего Регламента, предоставляются поставщиком мощности </w:t>
            </w:r>
            <w:proofErr w:type="gramStart"/>
            <w:r w:rsidRPr="001F2AFC">
              <w:rPr>
                <w:rFonts w:eastAsia="Batang" w:cs="Garamond"/>
                <w:szCs w:val="22"/>
                <w:lang w:val="ru-RU" w:eastAsia="ko-KR"/>
              </w:rPr>
              <w:t>в СО</w:t>
            </w:r>
            <w:proofErr w:type="gramEnd"/>
            <w:r w:rsidRPr="001F2AFC">
              <w:rPr>
                <w:rFonts w:eastAsia="Batang" w:cs="Garamond"/>
                <w:szCs w:val="22"/>
                <w:lang w:val="ru-RU" w:eastAsia="ko-KR"/>
              </w:rPr>
              <w:t xml:space="preserve"> официальным письмом по форме заявления об учете результатов тестирования (испытаний) для целей аттестации, оформленного в соответствии с Порядком установления соответствия генерирующего оборудования участников оптового рынка техническим требованиям (далее – заявление), в электронном виде на официальный электронный адрес АО «СО ЕЭС» secr@so-ups.ru.</w:t>
            </w:r>
          </w:p>
          <w:p w14:paraId="68B48905" w14:textId="77777777" w:rsidR="00910812" w:rsidRPr="001F2AFC" w:rsidRDefault="00910812" w:rsidP="001F2AFC">
            <w:pPr>
              <w:widowControl w:val="0"/>
              <w:tabs>
                <w:tab w:val="left" w:pos="360"/>
              </w:tabs>
              <w:spacing w:before="120" w:after="120"/>
              <w:ind w:firstLine="540"/>
              <w:jc w:val="both"/>
              <w:rPr>
                <w:rFonts w:eastAsia="Batang" w:cs="Garamond"/>
                <w:szCs w:val="22"/>
                <w:lang w:val="ru-RU" w:eastAsia="ko-KR"/>
              </w:rPr>
            </w:pPr>
            <w:r w:rsidRPr="001F2AFC">
              <w:rPr>
                <w:rFonts w:eastAsia="Batang" w:cs="Garamond"/>
                <w:szCs w:val="22"/>
                <w:highlight w:val="yellow"/>
                <w:lang w:val="ru-RU" w:eastAsia="ko-KR"/>
              </w:rPr>
              <w:t>В состав представляемых документов также должны входить</w:t>
            </w:r>
            <w:r w:rsidRPr="001F2AFC">
              <w:rPr>
                <w:rFonts w:eastAsia="Batang" w:cs="Garamond"/>
                <w:szCs w:val="22"/>
                <w:lang w:val="ru-RU" w:eastAsia="ko-KR"/>
              </w:rPr>
              <w:t xml:space="preserve"> надлежащим образом заверенные копии разрешительных и иных документов, подтверждающих наличие у организации, осуществлявшей испытания, разрешений и прав, необходимых в соответствии с действующим законодательством РФ для проведения подобных испытаний.</w:t>
            </w:r>
          </w:p>
        </w:tc>
      </w:tr>
      <w:tr w:rsidR="00EB0F66" w:rsidRPr="001F2AFC" w14:paraId="43547D4D" w14:textId="77777777" w:rsidTr="00EB0F66">
        <w:trPr>
          <w:trHeight w:val="435"/>
        </w:trPr>
        <w:tc>
          <w:tcPr>
            <w:tcW w:w="337" w:type="pct"/>
            <w:tcMar>
              <w:left w:w="57" w:type="dxa"/>
              <w:right w:w="57" w:type="dxa"/>
            </w:tcMar>
            <w:vAlign w:val="center"/>
          </w:tcPr>
          <w:p w14:paraId="2F6E029E" w14:textId="77777777" w:rsidR="00EB0F66" w:rsidRPr="001F2AFC" w:rsidRDefault="00EB0F66" w:rsidP="00EB0F66">
            <w:pPr>
              <w:spacing w:before="0" w:after="0"/>
              <w:jc w:val="center"/>
              <w:rPr>
                <w:rFonts w:cs="Garamond"/>
                <w:b/>
                <w:bCs/>
                <w:szCs w:val="22"/>
                <w:lang w:val="ru-RU" w:eastAsia="ru-RU"/>
              </w:rPr>
            </w:pPr>
            <w:r w:rsidRPr="001F2AFC">
              <w:rPr>
                <w:rFonts w:cs="Garamond"/>
                <w:b/>
                <w:bCs/>
                <w:szCs w:val="22"/>
                <w:lang w:val="ru-RU" w:eastAsia="ru-RU"/>
              </w:rPr>
              <w:t>6.1.1</w:t>
            </w:r>
          </w:p>
        </w:tc>
        <w:tc>
          <w:tcPr>
            <w:tcW w:w="2324" w:type="pct"/>
          </w:tcPr>
          <w:p w14:paraId="2A6744FC"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t>Предельный объем поставки мощности ГТП определяется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(для ГТП, включающей генерирующее оборудование, не являющееся частью блочной ТЭС (АЭС) или ГЭС, – с учетом результатов этапа комплексных испытаний с работой с максимально возможной мощностью полным составом оборудования электростанции (</w:t>
            </w:r>
            <w:proofErr w:type="spellStart"/>
            <w:r w:rsidRPr="001F2AFC">
              <w:rPr>
                <w:rFonts w:ascii="Garamond" w:hAnsi="Garamond"/>
                <w:szCs w:val="22"/>
                <w:lang w:val="ru-RU"/>
              </w:rPr>
              <w:t>неблочной</w:t>
            </w:r>
            <w:proofErr w:type="spellEnd"/>
            <w:r w:rsidRPr="001F2AFC">
              <w:rPr>
                <w:rFonts w:ascii="Garamond" w:hAnsi="Garamond"/>
                <w:szCs w:val="22"/>
                <w:lang w:val="ru-RU"/>
              </w:rPr>
              <w:t xml:space="preserve"> части)), </w:t>
            </w:r>
            <w:r w:rsidRPr="001F2AFC">
              <w:rPr>
                <w:rFonts w:ascii="Garamond" w:hAnsi="Garamond"/>
                <w:szCs w:val="22"/>
                <w:highlight w:val="yellow"/>
                <w:lang w:val="ru-RU"/>
              </w:rPr>
              <w:t>и</w:t>
            </w:r>
            <w:r w:rsidRPr="001F2AFC">
              <w:rPr>
                <w:rFonts w:ascii="Garamond" w:hAnsi="Garamond"/>
                <w:szCs w:val="22"/>
                <w:lang w:val="ru-RU"/>
              </w:rPr>
              <w:t xml:space="preserve"> особенностей, предусмотренных пунктами 6.2–6.1</w:t>
            </w:r>
            <w:r w:rsidRPr="001F2AFC">
              <w:rPr>
                <w:rFonts w:ascii="Garamond" w:hAnsi="Garamond"/>
                <w:szCs w:val="22"/>
                <w:highlight w:val="yellow"/>
                <w:lang w:val="ru-RU"/>
              </w:rPr>
              <w:t>1</w:t>
            </w:r>
            <w:r w:rsidRPr="001F2AFC">
              <w:rPr>
                <w:rFonts w:ascii="Garamond" w:hAnsi="Garamond"/>
                <w:szCs w:val="22"/>
                <w:lang w:val="ru-RU"/>
              </w:rPr>
              <w:t xml:space="preserve"> настоящего Регламента, но не более величины максимальной (установленной) мощности, определенной в соответствии </w:t>
            </w:r>
            <w:r w:rsidRPr="001F2AFC">
              <w:rPr>
                <w:rFonts w:ascii="Garamond" w:hAnsi="Garamond"/>
                <w:szCs w:val="22"/>
                <w:lang w:val="ru-RU"/>
              </w:rPr>
              <w:lastRenderedPageBreak/>
              <w:t>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p>
        </w:tc>
        <w:tc>
          <w:tcPr>
            <w:tcW w:w="2339" w:type="pct"/>
          </w:tcPr>
          <w:p w14:paraId="56CE4C5D"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lastRenderedPageBreak/>
              <w:t xml:space="preserve">Предельный объем поставки мощности </w:t>
            </w:r>
            <w:r w:rsidRPr="001F2AFC">
              <w:rPr>
                <w:rFonts w:ascii="Garamond" w:hAnsi="Garamond"/>
                <w:szCs w:val="22"/>
                <w:highlight w:val="yellow"/>
                <w:lang w:val="ru-RU"/>
              </w:rPr>
              <w:t>(предварительное значение предельного объема поставки мощности – в случаях, предусмотренных пунктом 6.12 настоящего Регламента)</w:t>
            </w:r>
            <w:r w:rsidRPr="001F2AFC">
              <w:rPr>
                <w:rFonts w:ascii="Garamond" w:hAnsi="Garamond"/>
                <w:szCs w:val="22"/>
                <w:lang w:val="ru-RU"/>
              </w:rPr>
              <w:t xml:space="preserve"> определяется </w:t>
            </w:r>
            <w:r w:rsidRPr="001F2AFC">
              <w:rPr>
                <w:rFonts w:ascii="Garamond" w:hAnsi="Garamond"/>
                <w:szCs w:val="22"/>
                <w:highlight w:val="yellow"/>
                <w:lang w:val="ru-RU"/>
              </w:rPr>
              <w:t>в отношении</w:t>
            </w:r>
            <w:r w:rsidRPr="001F2AFC">
              <w:rPr>
                <w:rFonts w:ascii="Garamond" w:hAnsi="Garamond"/>
                <w:szCs w:val="22"/>
                <w:lang w:val="ru-RU"/>
              </w:rPr>
              <w:t xml:space="preserve"> ГТП </w:t>
            </w:r>
            <w:r w:rsidRPr="001F2AFC">
              <w:rPr>
                <w:rFonts w:ascii="Garamond" w:hAnsi="Garamond"/>
                <w:szCs w:val="22"/>
                <w:highlight w:val="yellow"/>
                <w:lang w:val="ru-RU"/>
              </w:rPr>
              <w:t>генерации</w:t>
            </w:r>
            <w:r w:rsidRPr="001F2AFC">
              <w:rPr>
                <w:rFonts w:ascii="Garamond" w:hAnsi="Garamond"/>
                <w:szCs w:val="22"/>
                <w:lang w:val="ru-RU"/>
              </w:rPr>
              <w:t xml:space="preserve">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(для ГТП, включающей генерирующее оборудование, не являющееся частью блочной ТЭС (АЭС) или ГЭС, – с учетом результатов этапа комплексных испытаний с работой с максимально возможной мощностью полным составом оборудования электростанции (</w:t>
            </w:r>
            <w:proofErr w:type="spellStart"/>
            <w:r w:rsidRPr="001F2AFC">
              <w:rPr>
                <w:rFonts w:ascii="Garamond" w:hAnsi="Garamond"/>
                <w:szCs w:val="22"/>
                <w:lang w:val="ru-RU"/>
              </w:rPr>
              <w:t>неблочной</w:t>
            </w:r>
            <w:proofErr w:type="spellEnd"/>
            <w:r w:rsidRPr="001F2AFC">
              <w:rPr>
                <w:rFonts w:ascii="Garamond" w:hAnsi="Garamond"/>
                <w:szCs w:val="22"/>
                <w:lang w:val="ru-RU"/>
              </w:rPr>
              <w:t xml:space="preserve"> части)), </w:t>
            </w:r>
            <w:r w:rsidRPr="001F2AFC">
              <w:rPr>
                <w:rFonts w:ascii="Garamond" w:hAnsi="Garamond"/>
                <w:szCs w:val="22"/>
                <w:highlight w:val="yellow"/>
                <w:lang w:val="ru-RU"/>
              </w:rPr>
              <w:t>с учетом</w:t>
            </w:r>
            <w:r w:rsidRPr="001F2AFC">
              <w:rPr>
                <w:rFonts w:ascii="Garamond" w:hAnsi="Garamond"/>
                <w:szCs w:val="22"/>
                <w:lang w:val="ru-RU"/>
              </w:rPr>
              <w:t xml:space="preserve"> особенностей, </w:t>
            </w:r>
            <w:r w:rsidRPr="001F2AFC">
              <w:rPr>
                <w:rFonts w:ascii="Garamond" w:hAnsi="Garamond"/>
                <w:szCs w:val="22"/>
                <w:lang w:val="ru-RU"/>
              </w:rPr>
              <w:lastRenderedPageBreak/>
              <w:t>предусмотренных пунктами 6.2–6.1</w:t>
            </w:r>
            <w:r w:rsidRPr="001F2AFC">
              <w:rPr>
                <w:rFonts w:ascii="Garamond" w:hAnsi="Garamond"/>
                <w:szCs w:val="22"/>
                <w:highlight w:val="yellow"/>
                <w:lang w:val="ru-RU"/>
              </w:rPr>
              <w:t>2</w:t>
            </w:r>
            <w:r w:rsidRPr="001F2AFC">
              <w:rPr>
                <w:rFonts w:ascii="Garamond" w:hAnsi="Garamond"/>
                <w:szCs w:val="22"/>
                <w:lang w:val="ru-RU"/>
              </w:rPr>
              <w:t xml:space="preserve"> настоящего Регламента, но не более величины максимальной (установленной) мощности, определенной в соответствии 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p>
        </w:tc>
      </w:tr>
      <w:tr w:rsidR="00EB0F66" w:rsidRPr="001F2AFC" w14:paraId="797FFA4E" w14:textId="77777777" w:rsidTr="00EB0F66">
        <w:trPr>
          <w:trHeight w:val="435"/>
        </w:trPr>
        <w:tc>
          <w:tcPr>
            <w:tcW w:w="337" w:type="pct"/>
            <w:tcMar>
              <w:left w:w="57" w:type="dxa"/>
              <w:right w:w="57" w:type="dxa"/>
            </w:tcMar>
            <w:vAlign w:val="center"/>
          </w:tcPr>
          <w:p w14:paraId="1B57D3EF" w14:textId="77777777" w:rsidR="00EB0F66" w:rsidRPr="001F2AFC" w:rsidRDefault="00EB0F66" w:rsidP="00EB0F66">
            <w:pPr>
              <w:spacing w:before="0" w:after="0"/>
              <w:jc w:val="center"/>
              <w:rPr>
                <w:rFonts w:cs="Garamond"/>
                <w:b/>
                <w:bCs/>
                <w:szCs w:val="22"/>
                <w:lang w:val="ru-RU" w:eastAsia="ru-RU"/>
              </w:rPr>
            </w:pPr>
            <w:r w:rsidRPr="001F2AFC">
              <w:rPr>
                <w:rFonts w:cs="Garamond"/>
                <w:b/>
                <w:bCs/>
                <w:szCs w:val="22"/>
                <w:lang w:val="ru-RU" w:eastAsia="ru-RU"/>
              </w:rPr>
              <w:lastRenderedPageBreak/>
              <w:t>6.1.2</w:t>
            </w:r>
          </w:p>
        </w:tc>
        <w:tc>
          <w:tcPr>
            <w:tcW w:w="2324" w:type="pct"/>
          </w:tcPr>
          <w:p w14:paraId="136A2CF4"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t xml:space="preserve">Определенные в соответствии с </w:t>
            </w:r>
            <w:proofErr w:type="spellStart"/>
            <w:r w:rsidRPr="001F2AFC">
              <w:rPr>
                <w:rFonts w:ascii="Garamond" w:hAnsi="Garamond"/>
                <w:szCs w:val="22"/>
                <w:lang w:val="ru-RU"/>
              </w:rPr>
              <w:t>пп</w:t>
            </w:r>
            <w:proofErr w:type="spellEnd"/>
            <w:r w:rsidRPr="001F2AFC">
              <w:rPr>
                <w:rFonts w:ascii="Garamond" w:hAnsi="Garamond"/>
                <w:szCs w:val="22"/>
                <w:lang w:val="ru-RU"/>
              </w:rPr>
              <w:t xml:space="preserve">. 6.1.1, 6.7 </w:t>
            </w:r>
            <w:r w:rsidRPr="001F2AFC">
              <w:rPr>
                <w:rFonts w:ascii="Garamond" w:hAnsi="Garamond"/>
                <w:szCs w:val="22"/>
                <w:highlight w:val="yellow"/>
                <w:lang w:val="ru-RU"/>
              </w:rPr>
              <w:t>и</w:t>
            </w:r>
            <w:r w:rsidRPr="001F2AFC">
              <w:rPr>
                <w:rFonts w:ascii="Garamond" w:hAnsi="Garamond"/>
                <w:szCs w:val="22"/>
                <w:lang w:val="ru-RU"/>
              </w:rPr>
              <w:t xml:space="preserve"> 6.8 настоящего Регламента значения предельных объемов поставки мощности по каждой ГТП генерации (объекту управления ГТП потребления с регулируемой нагрузкой, имеющих объект управления типа ГЭС, ГАЭС или АЭС) вносятся СО в Реестр предельных объемов поставки мощности генерирующего оборудования, формируемый на 1-е число каждого месяца, с одновременной регистрацией соответствующих изменений (подтверждения ранее зарегистрированных значений) в Реестре фактических параметров генерирующего оборудования в следующих случаях:</w:t>
            </w:r>
          </w:p>
          <w:p w14:paraId="6B4B37CC" w14:textId="77777777" w:rsidR="00EB0F66" w:rsidRPr="001F2AFC" w:rsidRDefault="00EB0F66" w:rsidP="001F2AFC">
            <w:pPr>
              <w:widowControl w:val="0"/>
              <w:numPr>
                <w:ilvl w:val="0"/>
                <w:numId w:val="32"/>
              </w:numPr>
              <w:autoSpaceDE w:val="0"/>
              <w:autoSpaceDN w:val="0"/>
              <w:adjustRightInd w:val="0"/>
              <w:spacing w:before="120" w:after="120"/>
              <w:ind w:left="733" w:hanging="283"/>
              <w:jc w:val="both"/>
              <w:rPr>
                <w:szCs w:val="22"/>
                <w:lang w:val="ru-RU" w:eastAsia="ru-RU"/>
              </w:rPr>
            </w:pPr>
            <w:r w:rsidRPr="001F2AFC">
              <w:rPr>
                <w:rFonts w:eastAsia="Batang"/>
                <w:szCs w:val="22"/>
                <w:lang w:val="ru-RU" w:eastAsia="ru-RU"/>
              </w:rPr>
              <w:t>при изменении структуры ГТП, входящих в состав электростанции (объекта управления), а также состава генерирующего оборудования, входящего в соответствующие ГТП;</w:t>
            </w:r>
          </w:p>
          <w:p w14:paraId="3FA87EED" w14:textId="77777777" w:rsidR="00EB0F66" w:rsidRPr="001F2AFC" w:rsidRDefault="00EB0F66" w:rsidP="001F2AFC">
            <w:pPr>
              <w:widowControl w:val="0"/>
              <w:numPr>
                <w:ilvl w:val="0"/>
                <w:numId w:val="32"/>
              </w:numPr>
              <w:autoSpaceDE w:val="0"/>
              <w:autoSpaceDN w:val="0"/>
              <w:adjustRightInd w:val="0"/>
              <w:spacing w:before="120" w:after="120"/>
              <w:ind w:left="733" w:hanging="283"/>
              <w:jc w:val="both"/>
              <w:rPr>
                <w:szCs w:val="22"/>
                <w:lang w:val="ru-RU" w:eastAsia="ru-RU"/>
              </w:rPr>
            </w:pPr>
            <w:r w:rsidRPr="001F2AFC">
              <w:rPr>
                <w:rFonts w:eastAsia="Batang"/>
                <w:szCs w:val="22"/>
                <w:lang w:val="ru-RU" w:eastAsia="ru-RU"/>
              </w:rPr>
              <w:t xml:space="preserve">при </w:t>
            </w:r>
            <w:proofErr w:type="spellStart"/>
            <w:r w:rsidRPr="001F2AFC">
              <w:rPr>
                <w:rFonts w:eastAsia="Batang"/>
                <w:szCs w:val="22"/>
                <w:lang w:val="ru-RU" w:eastAsia="ru-RU"/>
              </w:rPr>
              <w:t>непроведении</w:t>
            </w:r>
            <w:proofErr w:type="spellEnd"/>
            <w:r w:rsidRPr="001F2AFC">
              <w:rPr>
                <w:rFonts w:eastAsia="Batang"/>
                <w:szCs w:val="22"/>
                <w:lang w:val="ru-RU" w:eastAsia="ru-RU"/>
              </w:rPr>
              <w:t xml:space="preserve"> тестирования для целей</w:t>
            </w:r>
            <w:r w:rsidRPr="001F2AFC">
              <w:rPr>
                <w:szCs w:val="22"/>
                <w:lang w:val="ru-RU" w:eastAsia="ru-RU"/>
              </w:rPr>
              <w:t xml:space="preserve"> подтверждения ранее зарегистрированного значения максимальной располагаемой мощности и предельного объема поставки мощности </w:t>
            </w:r>
            <w:r w:rsidRPr="001F2AFC">
              <w:rPr>
                <w:rFonts w:eastAsia="Batang"/>
                <w:bCs/>
                <w:iCs/>
                <w:szCs w:val="22"/>
                <w:lang w:val="ru-RU" w:eastAsia="ru-RU"/>
              </w:rPr>
              <w:t xml:space="preserve">ЕГО в случаях, предусмотренных п. 2.5.6 настоящего Регламента, либо </w:t>
            </w:r>
            <w:proofErr w:type="spellStart"/>
            <w:r w:rsidRPr="001F2AFC">
              <w:rPr>
                <w:rFonts w:eastAsia="Batang"/>
                <w:bCs/>
                <w:iCs/>
                <w:szCs w:val="22"/>
                <w:lang w:val="ru-RU" w:eastAsia="ru-RU"/>
              </w:rPr>
              <w:t>не</w:t>
            </w:r>
            <w:r w:rsidRPr="001F2AFC">
              <w:rPr>
                <w:szCs w:val="22"/>
                <w:lang w:val="ru-RU" w:eastAsia="ru-RU"/>
              </w:rPr>
              <w:t>предоставлении</w:t>
            </w:r>
            <w:proofErr w:type="spellEnd"/>
            <w:r w:rsidRPr="001F2AFC">
              <w:rPr>
                <w:szCs w:val="22"/>
                <w:lang w:val="ru-RU" w:eastAsia="ru-RU"/>
              </w:rPr>
              <w:t xml:space="preserve"> документов по результатам такого тестирования</w:t>
            </w:r>
            <w:r w:rsidRPr="001F2AFC">
              <w:rPr>
                <w:rFonts w:eastAsia="Batang"/>
                <w:bCs/>
                <w:iCs/>
                <w:szCs w:val="22"/>
                <w:lang w:val="ru-RU" w:eastAsia="ru-RU"/>
              </w:rPr>
              <w:t>;</w:t>
            </w:r>
          </w:p>
          <w:p w14:paraId="3E1A20A4" w14:textId="77777777" w:rsidR="00EB0F66" w:rsidRPr="001F2AFC" w:rsidRDefault="00EB0F66" w:rsidP="001F2AFC">
            <w:pPr>
              <w:widowControl w:val="0"/>
              <w:numPr>
                <w:ilvl w:val="0"/>
                <w:numId w:val="32"/>
              </w:numPr>
              <w:autoSpaceDE w:val="0"/>
              <w:autoSpaceDN w:val="0"/>
              <w:adjustRightInd w:val="0"/>
              <w:spacing w:before="120" w:after="120"/>
              <w:ind w:left="733" w:hanging="283"/>
              <w:jc w:val="both"/>
              <w:rPr>
                <w:szCs w:val="22"/>
                <w:lang w:val="ru-RU"/>
              </w:rPr>
            </w:pPr>
            <w:r w:rsidRPr="001F2AFC">
              <w:rPr>
                <w:rFonts w:eastAsia="Batang"/>
                <w:szCs w:val="22"/>
                <w:lang w:val="ru-RU" w:eastAsia="ru-RU"/>
              </w:rPr>
              <w:t>при направлении поставщиком мощности заявления и документов по результатам тестирования в соответствии с</w:t>
            </w:r>
            <w:r w:rsidRPr="001F2AFC">
              <w:rPr>
                <w:rFonts w:eastAsia="Batang"/>
                <w:bCs/>
                <w:iCs/>
                <w:szCs w:val="22"/>
                <w:lang w:val="ru-RU" w:eastAsia="ru-RU"/>
              </w:rPr>
              <w:t xml:space="preserve"> п. 4.6 настоящего Регламента</w:t>
            </w:r>
            <w:r w:rsidRPr="001F2AFC">
              <w:rPr>
                <w:rFonts w:eastAsia="Batang"/>
                <w:szCs w:val="22"/>
                <w:lang w:val="ru-RU" w:eastAsia="ru-RU"/>
              </w:rPr>
              <w:t>.</w:t>
            </w:r>
          </w:p>
        </w:tc>
        <w:tc>
          <w:tcPr>
            <w:tcW w:w="2339" w:type="pct"/>
          </w:tcPr>
          <w:p w14:paraId="0B63058E" w14:textId="77777777" w:rsidR="00EB0F66" w:rsidRPr="001F2AFC" w:rsidRDefault="00EB0F66" w:rsidP="001F2AFC">
            <w:pPr>
              <w:pStyle w:val="ad"/>
              <w:widowControl w:val="0"/>
              <w:ind w:firstLine="540"/>
              <w:rPr>
                <w:rFonts w:ascii="Garamond" w:hAnsi="Garamond"/>
                <w:szCs w:val="22"/>
                <w:lang w:val="ru-RU"/>
              </w:rPr>
            </w:pPr>
            <w:r w:rsidRPr="001F2AFC">
              <w:rPr>
                <w:rFonts w:ascii="Garamond" w:hAnsi="Garamond"/>
                <w:szCs w:val="22"/>
                <w:lang w:val="ru-RU"/>
              </w:rPr>
              <w:t xml:space="preserve">Определенные в соответствии с </w:t>
            </w:r>
            <w:proofErr w:type="spellStart"/>
            <w:r w:rsidRPr="001F2AFC">
              <w:rPr>
                <w:rFonts w:ascii="Garamond" w:hAnsi="Garamond"/>
                <w:szCs w:val="22"/>
                <w:lang w:val="ru-RU"/>
              </w:rPr>
              <w:t>пп</w:t>
            </w:r>
            <w:proofErr w:type="spellEnd"/>
            <w:r w:rsidRPr="001F2AFC">
              <w:rPr>
                <w:rFonts w:ascii="Garamond" w:hAnsi="Garamond"/>
                <w:szCs w:val="22"/>
                <w:lang w:val="ru-RU"/>
              </w:rPr>
              <w:t>. 6.1.1, 6.7</w:t>
            </w:r>
            <w:r w:rsidRPr="001F2AFC">
              <w:rPr>
                <w:rFonts w:ascii="Garamond" w:hAnsi="Garamond"/>
                <w:szCs w:val="22"/>
                <w:highlight w:val="yellow"/>
                <w:lang w:val="ru-RU"/>
              </w:rPr>
              <w:t>,</w:t>
            </w:r>
            <w:r w:rsidRPr="001F2AFC">
              <w:rPr>
                <w:rFonts w:ascii="Garamond" w:hAnsi="Garamond"/>
                <w:szCs w:val="22"/>
                <w:lang w:val="ru-RU"/>
              </w:rPr>
              <w:t xml:space="preserve"> 6.8 </w:t>
            </w:r>
            <w:r w:rsidRPr="001F2AFC">
              <w:rPr>
                <w:rFonts w:ascii="Garamond" w:hAnsi="Garamond"/>
                <w:szCs w:val="22"/>
                <w:highlight w:val="yellow"/>
                <w:lang w:val="ru-RU"/>
              </w:rPr>
              <w:t>и 6.12</w:t>
            </w:r>
            <w:r w:rsidRPr="001F2AFC">
              <w:rPr>
                <w:rFonts w:ascii="Garamond" w:hAnsi="Garamond"/>
                <w:szCs w:val="22"/>
                <w:lang w:val="ru-RU"/>
              </w:rPr>
              <w:t xml:space="preserve"> настоящего Регламента значения предельных объемов поставки мощности </w:t>
            </w:r>
            <w:r w:rsidRPr="001F2AFC">
              <w:rPr>
                <w:rFonts w:ascii="Garamond" w:hAnsi="Garamond"/>
                <w:szCs w:val="22"/>
                <w:highlight w:val="yellow"/>
                <w:lang w:val="ru-RU"/>
              </w:rPr>
              <w:t>(предварительные значения предельных объемов поставки мощности – в случаях, предусмотренных пунктом 6.12 настоящего Регламента)</w:t>
            </w:r>
            <w:r w:rsidRPr="001F2AFC">
              <w:rPr>
                <w:rFonts w:ascii="Garamond" w:hAnsi="Garamond"/>
                <w:szCs w:val="22"/>
                <w:lang w:val="ru-RU"/>
              </w:rPr>
              <w:t xml:space="preserve"> по каждой ГТП генерации (объекту управления ГТП потребления с регулируемой нагрузкой, имеющих объект управления типа ГЭС, ГАЭС или АЭС) вносятся СО в Реестр предельных объемов поставки мощности генерирующего оборудования, формируемый на 1-е число каждого месяца, с одновременной регистрацией соответствующих изменений (подтверждения ранее зарегистрированных значений) в Реестре фактических параметров генерирующего оборудования в следующих случаях:</w:t>
            </w:r>
          </w:p>
          <w:p w14:paraId="70D8C11F" w14:textId="77777777" w:rsidR="00EB0F66" w:rsidRPr="001F2AFC" w:rsidRDefault="00EB0F66" w:rsidP="001F2AFC">
            <w:pPr>
              <w:widowControl w:val="0"/>
              <w:numPr>
                <w:ilvl w:val="0"/>
                <w:numId w:val="32"/>
              </w:numPr>
              <w:autoSpaceDE w:val="0"/>
              <w:autoSpaceDN w:val="0"/>
              <w:adjustRightInd w:val="0"/>
              <w:spacing w:before="120" w:after="120"/>
              <w:ind w:left="739" w:hanging="284"/>
              <w:jc w:val="both"/>
              <w:rPr>
                <w:szCs w:val="22"/>
                <w:lang w:val="ru-RU" w:eastAsia="ru-RU"/>
              </w:rPr>
            </w:pPr>
            <w:r w:rsidRPr="001F2AFC">
              <w:rPr>
                <w:rFonts w:eastAsia="Batang"/>
                <w:szCs w:val="22"/>
                <w:lang w:val="ru-RU" w:eastAsia="ru-RU"/>
              </w:rPr>
              <w:t>при изменении структуры ГТП, входящих в состав электростанции (объекта управления), а также состава генерирующего оборудования, входящего в соответствующие ГТП;</w:t>
            </w:r>
          </w:p>
          <w:p w14:paraId="4675A65E" w14:textId="77777777" w:rsidR="00EB0F66" w:rsidRPr="001F2AFC" w:rsidRDefault="00EB0F66" w:rsidP="001F2AFC">
            <w:pPr>
              <w:widowControl w:val="0"/>
              <w:numPr>
                <w:ilvl w:val="0"/>
                <w:numId w:val="32"/>
              </w:numPr>
              <w:autoSpaceDE w:val="0"/>
              <w:autoSpaceDN w:val="0"/>
              <w:adjustRightInd w:val="0"/>
              <w:spacing w:before="120" w:after="120"/>
              <w:ind w:left="739" w:hanging="284"/>
              <w:jc w:val="both"/>
              <w:rPr>
                <w:szCs w:val="22"/>
                <w:lang w:val="ru-RU" w:eastAsia="ru-RU"/>
              </w:rPr>
            </w:pPr>
            <w:r w:rsidRPr="001F2AFC">
              <w:rPr>
                <w:rFonts w:eastAsia="Batang"/>
                <w:szCs w:val="22"/>
                <w:lang w:val="ru-RU" w:eastAsia="ru-RU"/>
              </w:rPr>
              <w:t xml:space="preserve">при </w:t>
            </w:r>
            <w:proofErr w:type="spellStart"/>
            <w:r w:rsidRPr="001F2AFC">
              <w:rPr>
                <w:rFonts w:eastAsia="Batang"/>
                <w:szCs w:val="22"/>
                <w:lang w:val="ru-RU" w:eastAsia="ru-RU"/>
              </w:rPr>
              <w:t>непроведении</w:t>
            </w:r>
            <w:proofErr w:type="spellEnd"/>
            <w:r w:rsidRPr="001F2AFC">
              <w:rPr>
                <w:rFonts w:eastAsia="Batang"/>
                <w:szCs w:val="22"/>
                <w:lang w:val="ru-RU" w:eastAsia="ru-RU"/>
              </w:rPr>
              <w:t xml:space="preserve"> тестирования для целей</w:t>
            </w:r>
            <w:r w:rsidRPr="001F2AFC">
              <w:rPr>
                <w:szCs w:val="22"/>
                <w:lang w:val="ru-RU" w:eastAsia="ru-RU"/>
              </w:rPr>
              <w:t xml:space="preserve"> подтверждения ранее зарегистрированного значения максимальной располагаемой мощности и предельного объема поставки мощности </w:t>
            </w:r>
            <w:r w:rsidRPr="001F2AFC">
              <w:rPr>
                <w:rFonts w:eastAsia="Batang"/>
                <w:bCs/>
                <w:iCs/>
                <w:szCs w:val="22"/>
                <w:lang w:val="ru-RU" w:eastAsia="ru-RU"/>
              </w:rPr>
              <w:t xml:space="preserve">ЕГО в случаях, предусмотренных п. 2.5.6 настоящего Регламента, либо </w:t>
            </w:r>
            <w:proofErr w:type="spellStart"/>
            <w:r w:rsidRPr="001F2AFC">
              <w:rPr>
                <w:rFonts w:eastAsia="Batang"/>
                <w:bCs/>
                <w:iCs/>
                <w:szCs w:val="22"/>
                <w:lang w:val="ru-RU" w:eastAsia="ru-RU"/>
              </w:rPr>
              <w:t>не</w:t>
            </w:r>
            <w:r w:rsidRPr="001F2AFC">
              <w:rPr>
                <w:szCs w:val="22"/>
                <w:lang w:val="ru-RU" w:eastAsia="ru-RU"/>
              </w:rPr>
              <w:t>предоставлении</w:t>
            </w:r>
            <w:proofErr w:type="spellEnd"/>
            <w:r w:rsidRPr="001F2AFC">
              <w:rPr>
                <w:szCs w:val="22"/>
                <w:lang w:val="ru-RU" w:eastAsia="ru-RU"/>
              </w:rPr>
              <w:t xml:space="preserve"> документов по результатам такого тестирования</w:t>
            </w:r>
            <w:r w:rsidRPr="001F2AFC">
              <w:rPr>
                <w:rFonts w:eastAsia="Batang"/>
                <w:bCs/>
                <w:iCs/>
                <w:szCs w:val="22"/>
                <w:lang w:val="ru-RU" w:eastAsia="ru-RU"/>
              </w:rPr>
              <w:t>;</w:t>
            </w:r>
          </w:p>
          <w:p w14:paraId="2A7C3167" w14:textId="77777777" w:rsidR="00EB0F66" w:rsidRPr="001F2AFC" w:rsidRDefault="00EB0F66" w:rsidP="001F2AFC">
            <w:pPr>
              <w:widowControl w:val="0"/>
              <w:numPr>
                <w:ilvl w:val="0"/>
                <w:numId w:val="32"/>
              </w:numPr>
              <w:autoSpaceDE w:val="0"/>
              <w:autoSpaceDN w:val="0"/>
              <w:adjustRightInd w:val="0"/>
              <w:spacing w:before="120" w:after="120"/>
              <w:ind w:left="739" w:hanging="284"/>
              <w:jc w:val="both"/>
              <w:rPr>
                <w:szCs w:val="22"/>
                <w:lang w:val="ru-RU"/>
              </w:rPr>
            </w:pPr>
            <w:r w:rsidRPr="001F2AFC">
              <w:rPr>
                <w:rFonts w:eastAsia="Batang"/>
                <w:szCs w:val="22"/>
                <w:lang w:val="ru-RU" w:eastAsia="ru-RU"/>
              </w:rPr>
              <w:t>при направлении поставщиком мощности заявления и документов по результатам тестирования в соответствии с</w:t>
            </w:r>
            <w:r w:rsidRPr="001F2AFC">
              <w:rPr>
                <w:rFonts w:eastAsia="Batang"/>
                <w:bCs/>
                <w:iCs/>
                <w:szCs w:val="22"/>
                <w:lang w:val="ru-RU" w:eastAsia="ru-RU"/>
              </w:rPr>
              <w:t xml:space="preserve"> п. 4.6 настоящего Регламента</w:t>
            </w:r>
            <w:r w:rsidR="00650919" w:rsidRPr="001F2AFC">
              <w:rPr>
                <w:rFonts w:eastAsia="Batang"/>
                <w:szCs w:val="22"/>
                <w:lang w:val="ru-RU" w:eastAsia="ru-RU"/>
              </w:rPr>
              <w:t>.</w:t>
            </w:r>
          </w:p>
        </w:tc>
      </w:tr>
      <w:tr w:rsidR="00650919" w:rsidRPr="001F2AFC" w14:paraId="210C6180" w14:textId="77777777" w:rsidTr="00EB0F66">
        <w:trPr>
          <w:trHeight w:val="435"/>
        </w:trPr>
        <w:tc>
          <w:tcPr>
            <w:tcW w:w="337" w:type="pct"/>
            <w:tcMar>
              <w:left w:w="57" w:type="dxa"/>
              <w:right w:w="57" w:type="dxa"/>
            </w:tcMar>
            <w:vAlign w:val="center"/>
          </w:tcPr>
          <w:p w14:paraId="3DB283E3" w14:textId="77777777" w:rsidR="00650919" w:rsidRPr="001F2AFC" w:rsidRDefault="00650919" w:rsidP="00650919">
            <w:pPr>
              <w:spacing w:after="0"/>
              <w:jc w:val="center"/>
              <w:rPr>
                <w:rFonts w:cs="Garamond"/>
                <w:b/>
                <w:bCs/>
                <w:szCs w:val="22"/>
                <w:lang w:val="ru-RU" w:eastAsia="ru-RU"/>
              </w:rPr>
            </w:pPr>
            <w:r w:rsidRPr="001F2AFC">
              <w:rPr>
                <w:rFonts w:cs="Garamond"/>
                <w:b/>
                <w:bCs/>
                <w:szCs w:val="22"/>
                <w:lang w:val="ru-RU" w:eastAsia="ru-RU"/>
              </w:rPr>
              <w:t>6.3.2</w:t>
            </w:r>
          </w:p>
        </w:tc>
        <w:tc>
          <w:tcPr>
            <w:tcW w:w="2324" w:type="pct"/>
          </w:tcPr>
          <w:p w14:paraId="047A778E" w14:textId="77777777" w:rsidR="00650919" w:rsidRPr="001F2AFC" w:rsidRDefault="00650919" w:rsidP="001F2AFC">
            <w:pPr>
              <w:widowControl w:val="0"/>
              <w:spacing w:before="120" w:after="120"/>
              <w:jc w:val="both"/>
              <w:rPr>
                <w:rFonts w:eastAsia="Batang" w:cs="Garamond"/>
                <w:szCs w:val="22"/>
                <w:lang w:val="ru-RU" w:eastAsia="ko-KR"/>
              </w:rPr>
            </w:pPr>
            <w:r w:rsidRPr="001F2AFC">
              <w:rPr>
                <w:rFonts w:eastAsia="Batang" w:cs="Garamond"/>
                <w:szCs w:val="22"/>
                <w:lang w:val="ru-RU" w:eastAsia="ko-KR"/>
              </w:rPr>
              <w:t xml:space="preserve">В случае если процедура тестирования генерирующего оборудования для целей подтверждения ранее зарегистрированного </w:t>
            </w:r>
            <w:r w:rsidRPr="001F2AFC">
              <w:rPr>
                <w:szCs w:val="22"/>
                <w:lang w:val="ru-RU"/>
              </w:rPr>
              <w:t xml:space="preserve">значения максимальной располагаемой мощности </w:t>
            </w:r>
            <w:r w:rsidRPr="001F2AFC">
              <w:rPr>
                <w:rFonts w:eastAsia="Batang" w:cs="Garamond"/>
                <w:szCs w:val="22"/>
                <w:lang w:val="ru-RU" w:eastAsia="ko-KR"/>
              </w:rPr>
              <w:t xml:space="preserve">была инициирована по основаниям, указанным </w:t>
            </w:r>
            <w:r w:rsidRPr="001F2AFC">
              <w:rPr>
                <w:rFonts w:eastAsia="Batang" w:cs="Garamond"/>
                <w:szCs w:val="22"/>
                <w:lang w:val="ru-RU" w:eastAsia="ko-KR"/>
              </w:rPr>
              <w:lastRenderedPageBreak/>
              <w:t>в подпункте 2 п. 5.1 настоящего Регламента, значение предельного объема поставки мощности по соответствующей ГТП:</w:t>
            </w:r>
          </w:p>
          <w:p w14:paraId="69493F20" w14:textId="77777777" w:rsidR="00650919" w:rsidRPr="001F2AFC" w:rsidRDefault="00650919" w:rsidP="001F2AFC">
            <w:pPr>
              <w:widowControl w:val="0"/>
              <w:spacing w:before="120" w:after="120"/>
              <w:ind w:firstLine="567"/>
              <w:jc w:val="both"/>
              <w:rPr>
                <w:rFonts w:eastAsia="Batang" w:cs="Garamond"/>
                <w:szCs w:val="22"/>
                <w:lang w:val="ru-RU" w:eastAsia="ko-KR"/>
              </w:rPr>
            </w:pPr>
            <w:r w:rsidRPr="001F2AFC">
              <w:rPr>
                <w:rFonts w:eastAsia="Batang" w:cs="Garamond"/>
                <w:szCs w:val="22"/>
                <w:lang w:val="ru-RU" w:eastAsia="ko-KR"/>
              </w:rPr>
              <w:t>а) определяется в общем порядке, при этом величина максимальной располагаемой мощности соответствующего генерирующего оборудования принимается равной 0 (нулю)</w:t>
            </w:r>
            <w:r w:rsidRPr="001F2AFC">
              <w:rPr>
                <w:szCs w:val="22"/>
                <w:lang w:val="ru-RU"/>
              </w:rPr>
              <w:t xml:space="preserve"> – в случае если в срок, установленный п. 5.2 настоящего Регламента, </w:t>
            </w:r>
            <w:r w:rsidRPr="001F2AFC">
              <w:rPr>
                <w:rFonts w:eastAsia="Batang" w:cs="Garamond"/>
                <w:szCs w:val="22"/>
                <w:lang w:val="ru-RU" w:eastAsia="ko-KR"/>
              </w:rPr>
              <w:t>не было проведено тестирование соответствующего генерирующего оборудования (путем проведения комплексных испытаний или этапа комплексных испытаний, предусматривающего работу с максимально возможной мощностью), либо поставщиком мощности не представлены заявления и документы по результатам проведенного тестирования, либо СО получен письменный отказ поставщика мощности от проведения тестирования (испытаний) в установленный срок;</w:t>
            </w:r>
          </w:p>
          <w:p w14:paraId="3A07A5D6" w14:textId="77777777" w:rsidR="00650919" w:rsidRPr="001F2AFC" w:rsidRDefault="00650919" w:rsidP="001F2AFC">
            <w:pPr>
              <w:widowControl w:val="0"/>
              <w:spacing w:before="120" w:after="120"/>
              <w:ind w:firstLine="567"/>
              <w:jc w:val="both"/>
              <w:rPr>
                <w:rFonts w:eastAsia="Batang" w:cs="Garamond"/>
                <w:szCs w:val="22"/>
                <w:lang w:val="ru-RU" w:eastAsia="ko-KR"/>
              </w:rPr>
            </w:pPr>
            <w:r w:rsidRPr="001F2AFC">
              <w:rPr>
                <w:rFonts w:eastAsia="Batang" w:cs="Garamond"/>
                <w:szCs w:val="22"/>
                <w:lang w:val="ru-RU" w:eastAsia="ko-KR"/>
              </w:rPr>
              <w:t>б) определяется в общем порядке с учетом величины максимальной располагаемой мощности соответствующего генерирующего оборудования, определенной по результатам тестирования, проводимого путем комплексных испытаний (этапа комплексных испытаний, предусматривающего работу с максимально возможной мощностью), – в случае если</w:t>
            </w:r>
            <w:r w:rsidRPr="001F2AFC">
              <w:rPr>
                <w:szCs w:val="22"/>
                <w:lang w:val="ru-RU"/>
              </w:rPr>
              <w:t xml:space="preserve"> в срок,</w:t>
            </w:r>
            <w:r w:rsidRPr="001F2AFC">
              <w:rPr>
                <w:rFonts w:eastAsia="Batang" w:cs="Garamond"/>
                <w:szCs w:val="22"/>
                <w:lang w:val="ru-RU" w:eastAsia="ko-KR"/>
              </w:rPr>
              <w:t xml:space="preserve"> </w:t>
            </w:r>
            <w:r w:rsidRPr="001F2AFC">
              <w:rPr>
                <w:szCs w:val="22"/>
                <w:lang w:val="ru-RU"/>
              </w:rPr>
              <w:t xml:space="preserve">установленный п. 5.2 настоящего Регламента, </w:t>
            </w:r>
            <w:r w:rsidRPr="001F2AFC">
              <w:rPr>
                <w:rFonts w:eastAsia="Batang" w:cs="Garamond"/>
                <w:szCs w:val="22"/>
                <w:lang w:val="ru-RU" w:eastAsia="ko-KR"/>
              </w:rPr>
              <w:t>было проведено тестирование соответствующей единицы генерирующего оборудования и поставщиком мощности представлены заявления и документы по результатам проведенного тестирования.</w:t>
            </w:r>
          </w:p>
        </w:tc>
        <w:tc>
          <w:tcPr>
            <w:tcW w:w="2339" w:type="pct"/>
          </w:tcPr>
          <w:p w14:paraId="5271DC35" w14:textId="77777777" w:rsidR="00650919" w:rsidRPr="001F2AFC" w:rsidRDefault="00650919" w:rsidP="001F2AFC">
            <w:pPr>
              <w:widowControl w:val="0"/>
              <w:spacing w:before="120" w:after="120"/>
              <w:jc w:val="both"/>
              <w:rPr>
                <w:rFonts w:eastAsia="Batang" w:cs="Garamond"/>
                <w:szCs w:val="22"/>
                <w:lang w:val="ru-RU" w:eastAsia="ko-KR"/>
              </w:rPr>
            </w:pPr>
            <w:r w:rsidRPr="001F2AFC">
              <w:rPr>
                <w:rFonts w:eastAsia="Batang" w:cs="Garamond"/>
                <w:szCs w:val="22"/>
                <w:lang w:val="ru-RU" w:eastAsia="ko-KR"/>
              </w:rPr>
              <w:lastRenderedPageBreak/>
              <w:t xml:space="preserve">В случае если процедура тестирования генерирующего оборудования для целей подтверждения ранее зарегистрированного </w:t>
            </w:r>
            <w:r w:rsidRPr="001F2AFC">
              <w:rPr>
                <w:szCs w:val="22"/>
                <w:lang w:val="ru-RU"/>
              </w:rPr>
              <w:t xml:space="preserve">значения максимальной располагаемой мощности </w:t>
            </w:r>
            <w:r w:rsidRPr="001F2AFC">
              <w:rPr>
                <w:rFonts w:eastAsia="Batang" w:cs="Garamond"/>
                <w:szCs w:val="22"/>
                <w:lang w:val="ru-RU" w:eastAsia="ko-KR"/>
              </w:rPr>
              <w:t xml:space="preserve">была инициирована по основаниям, указанным </w:t>
            </w:r>
            <w:r w:rsidRPr="001F2AFC">
              <w:rPr>
                <w:rFonts w:eastAsia="Batang" w:cs="Garamond"/>
                <w:szCs w:val="22"/>
                <w:lang w:val="ru-RU" w:eastAsia="ko-KR"/>
              </w:rPr>
              <w:lastRenderedPageBreak/>
              <w:t>в подпункте 2 п. 5.1 настоящего Регламента, значение предельного объема поставки мощности по соответствующей ГТП:</w:t>
            </w:r>
          </w:p>
          <w:p w14:paraId="7519B272" w14:textId="77777777" w:rsidR="00650919" w:rsidRPr="001F2AFC" w:rsidRDefault="00650919" w:rsidP="001F2AFC">
            <w:pPr>
              <w:widowControl w:val="0"/>
              <w:spacing w:before="120" w:after="120"/>
              <w:ind w:firstLine="567"/>
              <w:jc w:val="both"/>
              <w:rPr>
                <w:rFonts w:eastAsia="Batang" w:cs="Garamond"/>
                <w:szCs w:val="22"/>
                <w:lang w:val="ru-RU" w:eastAsia="ko-KR"/>
              </w:rPr>
            </w:pPr>
            <w:r w:rsidRPr="001F2AFC">
              <w:rPr>
                <w:rFonts w:eastAsia="Batang" w:cs="Garamond"/>
                <w:szCs w:val="22"/>
                <w:lang w:val="ru-RU" w:eastAsia="ko-KR"/>
              </w:rPr>
              <w:t>а) определяется в общем порядке, при этом величина максимальной располагаемой мощности соответствующего генерирующего оборудования принимается равной 0 (нулю)</w:t>
            </w:r>
            <w:r w:rsidRPr="001F2AFC">
              <w:rPr>
                <w:szCs w:val="22"/>
                <w:lang w:val="ru-RU"/>
              </w:rPr>
              <w:t xml:space="preserve"> – в случае если в срок, установленный п. 5.2 настоящего Регламента, </w:t>
            </w:r>
            <w:r w:rsidRPr="001F2AFC">
              <w:rPr>
                <w:rFonts w:eastAsia="Batang" w:cs="Garamond"/>
                <w:szCs w:val="22"/>
                <w:lang w:val="ru-RU" w:eastAsia="ko-KR"/>
              </w:rPr>
              <w:t>не было проведено тестирование соответствующего генерирующего оборудования (путем проведения комплексных испытаний или этапа комплексных испытаний, предусматривающего работу с максимально возможной мощностью), либо поставщиком мощности не представлены заявления и документы по результатам проведенного тестирования, либо СО получен письменный отказ поставщика мощности от проведения тестирования (испытаний) в установленный срок;</w:t>
            </w:r>
          </w:p>
          <w:p w14:paraId="75DFAD68" w14:textId="77777777" w:rsidR="00650919" w:rsidRPr="001F2AFC" w:rsidRDefault="00650919" w:rsidP="001F2AFC">
            <w:pPr>
              <w:widowControl w:val="0"/>
              <w:spacing w:before="120" w:after="120"/>
              <w:ind w:firstLine="505"/>
              <w:jc w:val="both"/>
              <w:rPr>
                <w:szCs w:val="22"/>
                <w:lang w:val="ru-RU"/>
              </w:rPr>
            </w:pPr>
            <w:r w:rsidRPr="001F2AFC">
              <w:rPr>
                <w:rFonts w:eastAsia="Batang" w:cs="Garamond"/>
                <w:szCs w:val="22"/>
                <w:lang w:val="ru-RU" w:eastAsia="ko-KR"/>
              </w:rPr>
              <w:t xml:space="preserve">б) определяется в общем порядке с учетом величины максимальной располагаемой мощности соответствующего генерирующего оборудования </w:t>
            </w:r>
            <w:r w:rsidRPr="001F2AFC">
              <w:rPr>
                <w:rFonts w:eastAsia="Batang"/>
                <w:szCs w:val="22"/>
                <w:highlight w:val="yellow"/>
                <w:lang w:val="ru-RU"/>
              </w:rPr>
              <w:t>(для ГТП, в состав которой входит соответствующее оборудование и включающей иное генерирующее оборудование, не являющееся частью блочной ТЭС (АЭС) или ГЭС, – с учетом результатов этапа комплексных испытаний, предусматривающего работу с максимально возможной мощностью полным составом оборудования электростанции (</w:t>
            </w:r>
            <w:proofErr w:type="spellStart"/>
            <w:r w:rsidRPr="001F2AFC">
              <w:rPr>
                <w:rFonts w:eastAsia="Batang"/>
                <w:szCs w:val="22"/>
                <w:highlight w:val="yellow"/>
                <w:lang w:val="ru-RU"/>
              </w:rPr>
              <w:t>неблочной</w:t>
            </w:r>
            <w:proofErr w:type="spellEnd"/>
            <w:r w:rsidRPr="001F2AFC">
              <w:rPr>
                <w:rFonts w:eastAsia="Batang"/>
                <w:szCs w:val="22"/>
                <w:highlight w:val="yellow"/>
                <w:lang w:val="ru-RU"/>
              </w:rPr>
              <w:t xml:space="preserve"> части))</w:t>
            </w:r>
            <w:r w:rsidRPr="001F2AFC">
              <w:rPr>
                <w:rFonts w:eastAsia="Batang" w:cs="Garamond"/>
                <w:szCs w:val="22"/>
                <w:lang w:val="ru-RU" w:eastAsia="ko-KR"/>
              </w:rPr>
              <w:t>, определенной по результатам тестирования, проводимого путем комплексных испытаний (этапа комплексных испытаний, предусматривающего работу с максимально возможной мощностью), – в случае если</w:t>
            </w:r>
            <w:r w:rsidRPr="001F2AFC">
              <w:rPr>
                <w:szCs w:val="22"/>
                <w:lang w:val="ru-RU"/>
              </w:rPr>
              <w:t xml:space="preserve"> в срок,</w:t>
            </w:r>
            <w:r w:rsidRPr="001F2AFC">
              <w:rPr>
                <w:rFonts w:eastAsia="Batang" w:cs="Garamond"/>
                <w:szCs w:val="22"/>
                <w:lang w:val="ru-RU" w:eastAsia="ko-KR"/>
              </w:rPr>
              <w:t xml:space="preserve"> </w:t>
            </w:r>
            <w:r w:rsidRPr="001F2AFC">
              <w:rPr>
                <w:szCs w:val="22"/>
                <w:lang w:val="ru-RU"/>
              </w:rPr>
              <w:t xml:space="preserve">установленный п. 5.2 настоящего Регламента, </w:t>
            </w:r>
            <w:r w:rsidRPr="001F2AFC">
              <w:rPr>
                <w:rFonts w:eastAsia="Batang" w:cs="Garamond"/>
                <w:szCs w:val="22"/>
                <w:lang w:val="ru-RU" w:eastAsia="ko-KR"/>
              </w:rPr>
              <w:t>было проведено тестирование соответствующей единицы генерирующего оборудования и поставщиком мощности представлены заявления и документы по результатам проведенного тестирования.</w:t>
            </w:r>
          </w:p>
        </w:tc>
      </w:tr>
      <w:tr w:rsidR="00650919" w:rsidRPr="001F2AFC" w14:paraId="0DC933C8" w14:textId="77777777" w:rsidTr="00EB0F66">
        <w:trPr>
          <w:trHeight w:val="435"/>
        </w:trPr>
        <w:tc>
          <w:tcPr>
            <w:tcW w:w="337" w:type="pct"/>
            <w:tcMar>
              <w:left w:w="57" w:type="dxa"/>
              <w:right w:w="57" w:type="dxa"/>
            </w:tcMar>
            <w:vAlign w:val="center"/>
          </w:tcPr>
          <w:p w14:paraId="73052292" w14:textId="77777777" w:rsidR="00650919" w:rsidRPr="001F2AFC" w:rsidRDefault="00650919" w:rsidP="00650919">
            <w:pPr>
              <w:spacing w:after="0"/>
              <w:jc w:val="center"/>
              <w:rPr>
                <w:rFonts w:cs="Garamond"/>
                <w:b/>
                <w:bCs/>
                <w:szCs w:val="22"/>
                <w:lang w:val="ru-RU" w:eastAsia="ru-RU"/>
              </w:rPr>
            </w:pPr>
            <w:r w:rsidRPr="001F2AFC">
              <w:rPr>
                <w:rFonts w:cs="Garamond"/>
                <w:b/>
                <w:bCs/>
                <w:szCs w:val="22"/>
                <w:lang w:val="ru-RU" w:eastAsia="ru-RU"/>
              </w:rPr>
              <w:lastRenderedPageBreak/>
              <w:t>6.12</w:t>
            </w:r>
          </w:p>
        </w:tc>
        <w:tc>
          <w:tcPr>
            <w:tcW w:w="2324" w:type="pct"/>
          </w:tcPr>
          <w:p w14:paraId="270C2849" w14:textId="77777777" w:rsidR="00650919" w:rsidRPr="001F2AFC" w:rsidRDefault="00650919" w:rsidP="001F2AFC">
            <w:pPr>
              <w:pStyle w:val="3"/>
              <w:ind w:left="0"/>
              <w:jc w:val="both"/>
              <w:rPr>
                <w:rFonts w:eastAsia="Batang" w:cs="Garamond"/>
                <w:b w:val="0"/>
                <w:lang w:eastAsia="ko-KR"/>
              </w:rPr>
            </w:pPr>
          </w:p>
        </w:tc>
        <w:tc>
          <w:tcPr>
            <w:tcW w:w="2339" w:type="pct"/>
          </w:tcPr>
          <w:p w14:paraId="18724C11" w14:textId="77777777" w:rsidR="00280EB6" w:rsidRPr="001F2AFC" w:rsidRDefault="00650919" w:rsidP="001F2AFC">
            <w:pPr>
              <w:pStyle w:val="3"/>
              <w:tabs>
                <w:tab w:val="left" w:pos="1276"/>
              </w:tabs>
              <w:ind w:left="0"/>
              <w:jc w:val="both"/>
              <w:rPr>
                <w:rFonts w:eastAsia="Batang"/>
                <w:highlight w:val="yellow"/>
              </w:rPr>
            </w:pPr>
            <w:r w:rsidRPr="001F2AFC">
              <w:rPr>
                <w:rFonts w:eastAsia="Batang"/>
                <w:highlight w:val="yellow"/>
              </w:rPr>
              <w:t xml:space="preserve">Особенности определения предельного объема поставки мощности в отношении </w:t>
            </w:r>
            <w:bookmarkStart w:id="3" w:name="_Hlk136605104"/>
            <w:r w:rsidRPr="001F2AFC">
              <w:rPr>
                <w:rFonts w:eastAsia="Batang"/>
                <w:highlight w:val="yellow"/>
              </w:rPr>
              <w:t>впервые аттестуемых генерирующих объектов</w:t>
            </w:r>
            <w:bookmarkEnd w:id="3"/>
          </w:p>
          <w:p w14:paraId="1A77805A" w14:textId="622ABFB6" w:rsidR="00650919" w:rsidRPr="001F2AFC" w:rsidRDefault="0099007A" w:rsidP="001F2AFC">
            <w:pPr>
              <w:widowControl w:val="0"/>
              <w:spacing w:before="120" w:after="120"/>
              <w:ind w:firstLine="455"/>
              <w:jc w:val="both"/>
              <w:rPr>
                <w:szCs w:val="22"/>
                <w:highlight w:val="lightGray"/>
                <w:lang w:val="ru-RU" w:eastAsia="ko-KR"/>
              </w:rPr>
            </w:pPr>
            <w:r w:rsidRPr="001F2AFC">
              <w:rPr>
                <w:szCs w:val="22"/>
                <w:highlight w:val="yellow"/>
                <w:lang w:val="ru-RU" w:eastAsia="ko-KR"/>
              </w:rPr>
              <w:t>В отношении</w:t>
            </w:r>
            <w:r w:rsidR="001D03BE" w:rsidRPr="001F2AFC">
              <w:rPr>
                <w:szCs w:val="22"/>
                <w:highlight w:val="yellow"/>
                <w:lang w:val="ru-RU" w:eastAsia="ko-KR"/>
              </w:rPr>
              <w:t xml:space="preserve"> </w:t>
            </w:r>
            <w:r w:rsidRPr="001F2AFC">
              <w:rPr>
                <w:szCs w:val="22"/>
                <w:highlight w:val="yellow"/>
                <w:lang w:val="ru-RU" w:eastAsia="ko-KR"/>
              </w:rPr>
              <w:t>вновь вводимого в эксплуатацию генерирующего оборудования</w:t>
            </w:r>
            <w:r w:rsidR="001D03BE" w:rsidRPr="001F2AFC">
              <w:rPr>
                <w:szCs w:val="22"/>
                <w:highlight w:val="yellow"/>
                <w:lang w:val="ru-RU" w:eastAsia="ko-KR"/>
              </w:rPr>
              <w:t xml:space="preserve">, а также </w:t>
            </w:r>
            <w:r w:rsidR="00CF14E5" w:rsidRPr="001F2AFC">
              <w:rPr>
                <w:szCs w:val="22"/>
                <w:highlight w:val="yellow"/>
                <w:lang w:val="ru-RU" w:eastAsia="ko-KR"/>
              </w:rPr>
              <w:t xml:space="preserve">генерирующего оборудования модернизированных генерирующих объектов, мощность которых поставляется по договорам на модернизацию, </w:t>
            </w:r>
            <w:r w:rsidR="001D03BE" w:rsidRPr="001F2AFC">
              <w:rPr>
                <w:szCs w:val="22"/>
                <w:highlight w:val="yellow"/>
                <w:lang w:val="ru-RU" w:eastAsia="ko-KR"/>
              </w:rPr>
              <w:t xml:space="preserve">и </w:t>
            </w:r>
            <w:r w:rsidR="00CF14E5" w:rsidRPr="001F2AFC">
              <w:rPr>
                <w:szCs w:val="22"/>
                <w:highlight w:val="yellow"/>
                <w:lang w:val="ru-RU" w:eastAsia="ko-KR"/>
              </w:rPr>
              <w:t xml:space="preserve">генерирующего оборудования тепловых </w:t>
            </w:r>
            <w:r w:rsidR="00CF14E5" w:rsidRPr="001F2AFC">
              <w:rPr>
                <w:szCs w:val="22"/>
                <w:highlight w:val="yellow"/>
                <w:lang w:val="ru-RU" w:eastAsia="ko-KR"/>
              </w:rPr>
              <w:lastRenderedPageBreak/>
              <w:t>электростанций, модернизированного (реконструированного) или построенного в неценовых зонах оптового рынка в соответствии с перечнем таких объектов, утвержденным распоряжением Правительства Российской Федерации в соответствии с пунктом 170(1) Правил оптового рынка,</w:t>
            </w:r>
            <w:r w:rsidR="001D03BE" w:rsidRPr="001F2AFC">
              <w:rPr>
                <w:szCs w:val="22"/>
                <w:highlight w:val="yellow"/>
                <w:lang w:val="ru-RU" w:eastAsia="ko-KR"/>
              </w:rPr>
              <w:t xml:space="preserve"> </w:t>
            </w:r>
            <w:r w:rsidR="00CF14E5" w:rsidRPr="001F2AFC">
              <w:rPr>
                <w:szCs w:val="22"/>
                <w:highlight w:val="yellow"/>
                <w:lang w:val="ru-RU" w:eastAsia="ko-KR"/>
              </w:rPr>
              <w:t>в отношении которого по итогам проведенного в соответствии с разделом 3 настоящего Регламента тестирования было впервые определено ненулевое значение макс</w:t>
            </w:r>
            <w:r w:rsidR="001D03BE" w:rsidRPr="001F2AFC">
              <w:rPr>
                <w:szCs w:val="22"/>
                <w:highlight w:val="yellow"/>
                <w:lang w:val="ru-RU" w:eastAsia="ko-KR"/>
              </w:rPr>
              <w:t>имальной располагаемой мо</w:t>
            </w:r>
            <w:r w:rsidR="009A1E54" w:rsidRPr="001F2AFC">
              <w:rPr>
                <w:szCs w:val="22"/>
                <w:highlight w:val="yellow"/>
                <w:lang w:val="ru-RU" w:eastAsia="ko-KR"/>
              </w:rPr>
              <w:t>щ</w:t>
            </w:r>
            <w:r w:rsidR="001D03BE" w:rsidRPr="001F2AFC">
              <w:rPr>
                <w:szCs w:val="22"/>
                <w:highlight w:val="yellow"/>
                <w:lang w:val="ru-RU" w:eastAsia="ko-KR"/>
              </w:rPr>
              <w:t xml:space="preserve">ности, </w:t>
            </w:r>
            <w:r w:rsidR="00650919" w:rsidRPr="001F2AFC">
              <w:rPr>
                <w:szCs w:val="22"/>
                <w:highlight w:val="yellow"/>
                <w:lang w:val="ru-RU" w:eastAsia="ko-KR"/>
              </w:rPr>
              <w:t>СО в порядке, предусмотренном пунктом 6.1.1 настоящего Регламента,</w:t>
            </w:r>
            <w:r w:rsidR="00CF14E5" w:rsidRPr="001F2AFC">
              <w:rPr>
                <w:szCs w:val="22"/>
                <w:highlight w:val="yellow"/>
                <w:lang w:val="ru-RU"/>
              </w:rPr>
              <w:t xml:space="preserve"> </w:t>
            </w:r>
            <w:r w:rsidR="00CF14E5" w:rsidRPr="001F2AFC">
              <w:rPr>
                <w:szCs w:val="22"/>
                <w:highlight w:val="yellow"/>
                <w:lang w:val="ru-RU" w:eastAsia="ko-KR"/>
              </w:rPr>
              <w:t xml:space="preserve">определяет предварительные значения предельных объемов поставки мощности на месяц </w:t>
            </w:r>
            <w:r w:rsidR="00CF14E5" w:rsidRPr="001F2AFC">
              <w:rPr>
                <w:i/>
                <w:szCs w:val="22"/>
                <w:highlight w:val="yellow"/>
                <w:lang w:val="ru-RU" w:eastAsia="ko-KR"/>
              </w:rPr>
              <w:t>m</w:t>
            </w:r>
            <w:r w:rsidR="00650919" w:rsidRPr="001F2AFC">
              <w:rPr>
                <w:szCs w:val="22"/>
                <w:highlight w:val="yellow"/>
                <w:lang w:val="ru-RU" w:eastAsia="ko-KR"/>
              </w:rPr>
              <w:t xml:space="preserve"> и вносит их в Реестр предельных объемов поставки мощности генерирующего оборудования в соответствии с пунктом 6.1.2 настоящего Регламента</w:t>
            </w:r>
            <w:r w:rsidR="009A1E54" w:rsidRPr="001F2AFC">
              <w:rPr>
                <w:szCs w:val="22"/>
                <w:highlight w:val="yellow"/>
                <w:lang w:val="ru-RU" w:eastAsia="ko-KR"/>
              </w:rPr>
              <w:t>.</w:t>
            </w:r>
            <w:r w:rsidR="00650919" w:rsidRPr="001F2AFC">
              <w:rPr>
                <w:szCs w:val="22"/>
                <w:highlight w:val="lightGray"/>
                <w:lang w:val="ru-RU" w:eastAsia="ko-KR"/>
              </w:rPr>
              <w:t xml:space="preserve"> </w:t>
            </w:r>
          </w:p>
          <w:p w14:paraId="2524AB6B" w14:textId="714588FA" w:rsidR="009A1E54" w:rsidRPr="001F2AFC" w:rsidRDefault="00650919" w:rsidP="001F2AFC">
            <w:pPr>
              <w:widowControl w:val="0"/>
              <w:spacing w:before="120" w:after="120"/>
              <w:ind w:firstLine="455"/>
              <w:jc w:val="both"/>
              <w:rPr>
                <w:szCs w:val="22"/>
                <w:highlight w:val="yellow"/>
                <w:lang w:val="ru-RU" w:eastAsia="ko-KR"/>
              </w:rPr>
            </w:pPr>
            <w:r w:rsidRPr="001F2AFC">
              <w:rPr>
                <w:szCs w:val="22"/>
                <w:highlight w:val="yellow"/>
                <w:lang w:val="ru-RU" w:eastAsia="ko-KR"/>
              </w:rPr>
              <w:t>При наличии по состоянию на 23:59 последнего дня календарного месяца, предшествующего месяцу, в отношении которого определено предварительное значение преде</w:t>
            </w:r>
            <w:r w:rsidR="008202AF">
              <w:rPr>
                <w:szCs w:val="22"/>
                <w:highlight w:val="yellow"/>
                <w:lang w:val="ru-RU" w:eastAsia="ko-KR"/>
              </w:rPr>
              <w:t>льного объема поставки мощности</w:t>
            </w:r>
            <w:r w:rsidR="00557B2A">
              <w:rPr>
                <w:szCs w:val="22"/>
                <w:highlight w:val="yellow"/>
                <w:lang w:val="ru-RU" w:eastAsia="ko-KR"/>
              </w:rPr>
              <w:t>,</w:t>
            </w:r>
            <w:r w:rsidRPr="001F2AFC">
              <w:rPr>
                <w:szCs w:val="22"/>
                <w:highlight w:val="yellow"/>
                <w:lang w:val="ru-RU" w:eastAsia="ko-KR"/>
              </w:rPr>
              <w:t xml:space="preserve"> (месяц </w:t>
            </w:r>
            <w:r w:rsidRPr="001F2AFC">
              <w:rPr>
                <w:i/>
                <w:szCs w:val="22"/>
                <w:highlight w:val="yellow"/>
                <w:lang w:val="en-US" w:eastAsia="ko-KR"/>
              </w:rPr>
              <w:t>m</w:t>
            </w:r>
            <w:r w:rsidRPr="001F2AFC">
              <w:rPr>
                <w:szCs w:val="22"/>
                <w:highlight w:val="yellow"/>
                <w:lang w:val="ru-RU" w:eastAsia="ko-KR"/>
              </w:rPr>
              <w:t xml:space="preserve">) </w:t>
            </w:r>
            <w:r w:rsidR="00B472FA" w:rsidRPr="001F2AFC">
              <w:rPr>
                <w:szCs w:val="22"/>
                <w:highlight w:val="yellow"/>
                <w:lang w:val="ru-RU" w:eastAsia="ko-KR"/>
              </w:rPr>
              <w:t xml:space="preserve">действующих </w:t>
            </w:r>
            <w:r w:rsidRPr="001F2AFC">
              <w:rPr>
                <w:szCs w:val="22"/>
                <w:highlight w:val="yellow"/>
                <w:lang w:val="ru-RU" w:eastAsia="ko-KR"/>
              </w:rPr>
              <w:t xml:space="preserve">диспетчерских заявок на ремонт или вынужденный простой указанного в настоящем пункте генерирующего оборудования,  значение предельного объема поставки мощности для ГТП, в состав которых входит указанное генерирующее оборудование, на месяц </w:t>
            </w:r>
            <w:r w:rsidRPr="001F2AFC">
              <w:rPr>
                <w:i/>
                <w:szCs w:val="22"/>
                <w:highlight w:val="yellow"/>
                <w:lang w:val="en-US" w:eastAsia="ko-KR"/>
              </w:rPr>
              <w:t>m</w:t>
            </w:r>
            <w:r w:rsidRPr="001F2AFC">
              <w:rPr>
                <w:szCs w:val="22"/>
                <w:highlight w:val="yellow"/>
                <w:lang w:val="ru-RU" w:eastAsia="ko-KR"/>
              </w:rPr>
              <w:t xml:space="preserve"> </w:t>
            </w:r>
            <w:r w:rsidR="00A01AE9" w:rsidRPr="001F2AFC">
              <w:rPr>
                <w:rFonts w:eastAsia="Batang" w:cs="Garamond"/>
                <w:szCs w:val="22"/>
                <w:highlight w:val="yellow"/>
                <w:lang w:val="ru-RU" w:eastAsia="ko-KR"/>
              </w:rPr>
              <w:t>принимается равн</w:t>
            </w:r>
            <w:r w:rsidR="00F554C3" w:rsidRPr="001F2AFC">
              <w:rPr>
                <w:rFonts w:eastAsia="Batang" w:cs="Garamond"/>
                <w:szCs w:val="22"/>
                <w:highlight w:val="yellow"/>
                <w:lang w:val="ru-RU" w:eastAsia="ko-KR"/>
              </w:rPr>
              <w:t>ым</w:t>
            </w:r>
            <w:r w:rsidR="00A01AE9" w:rsidRPr="001F2AFC">
              <w:rPr>
                <w:rFonts w:eastAsia="Batang" w:cs="Garamond"/>
                <w:szCs w:val="22"/>
                <w:highlight w:val="yellow"/>
                <w:lang w:val="ru-RU" w:eastAsia="ko-KR"/>
              </w:rPr>
              <w:t xml:space="preserve"> 0 (нулю)</w:t>
            </w:r>
            <w:r w:rsidR="001D03BE" w:rsidRPr="001F2AFC">
              <w:rPr>
                <w:rFonts w:eastAsia="Batang" w:cs="Garamond"/>
                <w:szCs w:val="22"/>
                <w:highlight w:val="yellow"/>
                <w:lang w:val="ru-RU" w:eastAsia="ko-KR"/>
              </w:rPr>
              <w:t xml:space="preserve"> (если в состав такой ГТП входит исключительно указанное оборудование) или значению предельного объема поставки мощности, опре</w:t>
            </w:r>
            <w:bookmarkStart w:id="4" w:name="_GoBack"/>
            <w:bookmarkEnd w:id="4"/>
            <w:r w:rsidR="001D03BE" w:rsidRPr="001F2AFC">
              <w:rPr>
                <w:rFonts w:eastAsia="Batang" w:cs="Garamond"/>
                <w:szCs w:val="22"/>
                <w:highlight w:val="yellow"/>
                <w:lang w:val="ru-RU" w:eastAsia="ko-KR"/>
              </w:rPr>
              <w:t xml:space="preserve">деленному в отношении данной ГТП на месяц </w:t>
            </w:r>
            <w:r w:rsidR="001D03BE" w:rsidRPr="001F2AFC">
              <w:rPr>
                <w:rFonts w:eastAsia="Batang" w:cs="Garamond"/>
                <w:i/>
                <w:szCs w:val="22"/>
                <w:highlight w:val="yellow"/>
                <w:lang w:val="en-US" w:eastAsia="ko-KR"/>
              </w:rPr>
              <w:t>m</w:t>
            </w:r>
            <w:r w:rsidR="001D03BE" w:rsidRPr="001F2AFC">
              <w:rPr>
                <w:rFonts w:eastAsia="Batang" w:cs="Garamond"/>
                <w:i/>
                <w:szCs w:val="22"/>
                <w:highlight w:val="yellow"/>
                <w:lang w:val="ru-RU" w:eastAsia="ko-KR"/>
              </w:rPr>
              <w:t>-1</w:t>
            </w:r>
            <w:r w:rsidR="001D03BE" w:rsidRPr="001F2AFC">
              <w:rPr>
                <w:rFonts w:eastAsia="Batang" w:cs="Garamond"/>
                <w:szCs w:val="22"/>
                <w:highlight w:val="yellow"/>
                <w:lang w:val="ru-RU" w:eastAsia="ko-KR"/>
              </w:rPr>
              <w:t xml:space="preserve"> (в иных случаях)</w:t>
            </w:r>
            <w:r w:rsidR="00A01AE9" w:rsidRPr="001F2AFC">
              <w:rPr>
                <w:rFonts w:eastAsia="Batang" w:cs="Garamond"/>
                <w:szCs w:val="22"/>
                <w:highlight w:val="yellow"/>
                <w:lang w:val="ru-RU" w:eastAsia="ko-KR"/>
              </w:rPr>
              <w:t>.</w:t>
            </w:r>
            <w:r w:rsidR="00A01AE9" w:rsidRPr="001F2AFC">
              <w:rPr>
                <w:szCs w:val="22"/>
                <w:highlight w:val="yellow"/>
                <w:lang w:val="ru-RU" w:eastAsia="ko-KR"/>
              </w:rPr>
              <w:t xml:space="preserve"> </w:t>
            </w:r>
            <w:r w:rsidRPr="001F2AFC">
              <w:rPr>
                <w:szCs w:val="22"/>
                <w:highlight w:val="yellow"/>
                <w:lang w:val="ru-RU" w:eastAsia="ko-KR"/>
              </w:rPr>
              <w:t xml:space="preserve">СО вносит соответствующие изменения в Реестр предельных объемов поставки мощности генерирующего оборудования на месяц </w:t>
            </w:r>
            <w:r w:rsidRPr="001F2AFC">
              <w:rPr>
                <w:i/>
                <w:szCs w:val="22"/>
                <w:highlight w:val="yellow"/>
                <w:lang w:val="en-US" w:eastAsia="ko-KR"/>
              </w:rPr>
              <w:t>m</w:t>
            </w:r>
            <w:r w:rsidRPr="001F2AFC">
              <w:rPr>
                <w:szCs w:val="22"/>
                <w:highlight w:val="yellow"/>
                <w:lang w:val="ru-RU" w:eastAsia="ko-KR"/>
              </w:rPr>
              <w:t xml:space="preserve"> и направляет КО скорректированный Реестр предельных объемов поставки мощности генерирующего оборудования на месяц </w:t>
            </w:r>
            <w:r w:rsidRPr="001F2AFC">
              <w:rPr>
                <w:i/>
                <w:szCs w:val="22"/>
                <w:highlight w:val="yellow"/>
                <w:lang w:val="ru-RU" w:eastAsia="ko-KR"/>
              </w:rPr>
              <w:t>m</w:t>
            </w:r>
            <w:r w:rsidRPr="001F2AFC">
              <w:rPr>
                <w:szCs w:val="22"/>
                <w:highlight w:val="yellow"/>
                <w:lang w:val="ru-RU" w:eastAsia="ko-KR"/>
              </w:rPr>
              <w:t xml:space="preserve"> в соответствии с пунктом 14.2</w:t>
            </w:r>
            <w:r w:rsidRPr="001F2AFC">
              <w:rPr>
                <w:szCs w:val="22"/>
                <w:highlight w:val="yellow"/>
                <w:lang w:val="ru-RU"/>
              </w:rPr>
              <w:t xml:space="preserve"> </w:t>
            </w:r>
            <w:r w:rsidRPr="001F2AFC">
              <w:rPr>
                <w:i/>
                <w:szCs w:val="22"/>
                <w:highlight w:val="yellow"/>
                <w:lang w:val="ru-RU" w:eastAsia="ko-KR"/>
              </w:rPr>
              <w:t>Регламента определения объемов покупки и продажи мощности на оптовом рынке</w:t>
            </w:r>
            <w:r w:rsidRPr="001F2AFC">
              <w:rPr>
                <w:szCs w:val="22"/>
                <w:highlight w:val="yellow"/>
                <w:lang w:val="ru-RU" w:eastAsia="ko-KR"/>
              </w:rPr>
              <w:t xml:space="preserve"> (Приложение № 13.2 к </w:t>
            </w:r>
            <w:r w:rsidRPr="00791F24">
              <w:rPr>
                <w:i/>
                <w:szCs w:val="22"/>
                <w:highlight w:val="yellow"/>
                <w:lang w:val="ru-RU" w:eastAsia="ko-KR"/>
              </w:rPr>
              <w:t>Договору о присоединении к торговой системе оптового рынка</w:t>
            </w:r>
            <w:r w:rsidRPr="001F2AFC">
              <w:rPr>
                <w:szCs w:val="22"/>
                <w:highlight w:val="yellow"/>
                <w:lang w:val="ru-RU" w:eastAsia="ko-KR"/>
              </w:rPr>
              <w:t xml:space="preserve">). </w:t>
            </w:r>
            <w:r w:rsidR="009A1E54" w:rsidRPr="001F2AFC">
              <w:rPr>
                <w:szCs w:val="22"/>
                <w:highlight w:val="yellow"/>
                <w:lang w:val="ru-RU" w:eastAsia="ko-KR"/>
              </w:rPr>
              <w:t xml:space="preserve">Для последующего определения значения предельного объема поставки мощности по соответствующей ГТП на любой из месяцев, следующих за месяцем </w:t>
            </w:r>
            <w:r w:rsidR="009A1E54" w:rsidRPr="001F2AFC">
              <w:rPr>
                <w:i/>
                <w:szCs w:val="22"/>
                <w:highlight w:val="yellow"/>
                <w:lang w:val="ru-RU" w:eastAsia="ko-KR"/>
              </w:rPr>
              <w:t>m</w:t>
            </w:r>
            <w:r w:rsidR="009A1E54" w:rsidRPr="001F2AFC">
              <w:rPr>
                <w:szCs w:val="22"/>
                <w:highlight w:val="yellow"/>
                <w:lang w:val="ru-RU" w:eastAsia="ko-KR"/>
              </w:rPr>
              <w:t>, необходимо:</w:t>
            </w:r>
          </w:p>
          <w:p w14:paraId="0AD0F68D" w14:textId="7682E15E" w:rsidR="009A1E54" w:rsidRPr="001F2AFC" w:rsidRDefault="009A1E54" w:rsidP="001F2AFC">
            <w:pPr>
              <w:widowControl w:val="0"/>
              <w:spacing w:before="120" w:after="120"/>
              <w:ind w:firstLine="455"/>
              <w:jc w:val="both"/>
              <w:rPr>
                <w:szCs w:val="22"/>
                <w:highlight w:val="yellow"/>
                <w:lang w:val="ru-RU" w:eastAsia="ko-KR"/>
              </w:rPr>
            </w:pPr>
            <w:r w:rsidRPr="001F2AFC">
              <w:rPr>
                <w:szCs w:val="22"/>
                <w:highlight w:val="yellow"/>
                <w:lang w:val="ru-RU" w:eastAsia="ko-KR"/>
              </w:rPr>
              <w:t xml:space="preserve">- проведение тестирования в целях подтверждения ранее зарегистрированного значения максимальной располагаемой мощности в определенном настоящим Регламентом порядке и определение по результатам указанного тестирования в порядке, предусмотренном </w:t>
            </w:r>
            <w:r w:rsidRPr="001F2AFC">
              <w:rPr>
                <w:szCs w:val="22"/>
                <w:highlight w:val="yellow"/>
                <w:lang w:val="ru-RU" w:eastAsia="ko-KR"/>
              </w:rPr>
              <w:lastRenderedPageBreak/>
              <w:t>пунктом 6.1.1 настоящего Регламента, предварительного значения предельного объема поставки мощности по соответствующей ГТП на указанный месяц;</w:t>
            </w:r>
          </w:p>
          <w:p w14:paraId="0D8F2810" w14:textId="35AA71FF" w:rsidR="009A1E54" w:rsidRPr="001F2AFC" w:rsidRDefault="009A1E54" w:rsidP="001F2AFC">
            <w:pPr>
              <w:widowControl w:val="0"/>
              <w:spacing w:before="120" w:after="120"/>
              <w:ind w:firstLine="455"/>
              <w:jc w:val="both"/>
              <w:rPr>
                <w:szCs w:val="22"/>
                <w:lang w:val="ru-RU" w:eastAsia="ko-KR"/>
              </w:rPr>
            </w:pPr>
            <w:r w:rsidRPr="001F2AFC">
              <w:rPr>
                <w:szCs w:val="22"/>
                <w:highlight w:val="yellow"/>
                <w:lang w:val="ru-RU" w:eastAsia="ko-KR"/>
              </w:rPr>
              <w:t>-  проверка соблюдения условия о наличии (отсутствии) по состоянию на 23:59 последнего календарного дня месяца, предшествующего месяцу, в отношении которого определено предварительное значение предельного объема поставки мощности, диспетчерских заявок на ремонт или вынужденный простой указанного в</w:t>
            </w:r>
            <w:r w:rsidR="00647923">
              <w:rPr>
                <w:szCs w:val="22"/>
                <w:highlight w:val="yellow"/>
                <w:lang w:val="ru-RU" w:eastAsia="ko-KR"/>
              </w:rPr>
              <w:t xml:space="preserve"> </w:t>
            </w:r>
            <w:r w:rsidR="00647923" w:rsidRPr="001F2AFC">
              <w:rPr>
                <w:szCs w:val="22"/>
                <w:highlight w:val="yellow"/>
                <w:lang w:val="ru-RU" w:eastAsia="ko-KR"/>
              </w:rPr>
              <w:t>настоящем пункте</w:t>
            </w:r>
            <w:r w:rsidRPr="001F2AFC">
              <w:rPr>
                <w:szCs w:val="22"/>
                <w:highlight w:val="yellow"/>
                <w:lang w:val="ru-RU" w:eastAsia="ko-KR"/>
              </w:rPr>
              <w:t xml:space="preserve"> генерирующего оборудования.</w:t>
            </w:r>
          </w:p>
          <w:p w14:paraId="5BB36F7F" w14:textId="68C7786D" w:rsidR="00650919" w:rsidRPr="001F2AFC" w:rsidRDefault="00650919" w:rsidP="001F2AFC">
            <w:pPr>
              <w:widowControl w:val="0"/>
              <w:spacing w:before="120" w:after="120"/>
              <w:ind w:firstLine="511"/>
              <w:jc w:val="both"/>
              <w:rPr>
                <w:szCs w:val="22"/>
                <w:highlight w:val="yellow"/>
                <w:lang w:val="ru-RU" w:eastAsia="ko-KR"/>
              </w:rPr>
            </w:pPr>
            <w:r w:rsidRPr="001F2AFC">
              <w:rPr>
                <w:szCs w:val="22"/>
                <w:highlight w:val="yellow"/>
                <w:lang w:val="ru-RU" w:eastAsia="ko-KR"/>
              </w:rPr>
              <w:t xml:space="preserve">При отсутствии по состоянию на 23:59 последнего </w:t>
            </w:r>
            <w:r w:rsidR="00236741" w:rsidRPr="001F2AFC">
              <w:rPr>
                <w:szCs w:val="22"/>
                <w:highlight w:val="yellow"/>
                <w:lang w:val="ru-RU" w:eastAsia="ko-KR"/>
              </w:rPr>
              <w:t xml:space="preserve">календарного </w:t>
            </w:r>
            <w:r w:rsidRPr="001F2AFC">
              <w:rPr>
                <w:szCs w:val="22"/>
                <w:highlight w:val="yellow"/>
                <w:lang w:val="ru-RU" w:eastAsia="ko-KR"/>
              </w:rPr>
              <w:t>дня месяца, предшествующего месяцу</w:t>
            </w:r>
            <w:r w:rsidR="00236741" w:rsidRPr="001F2AFC">
              <w:rPr>
                <w:szCs w:val="22"/>
                <w:highlight w:val="yellow"/>
                <w:lang w:val="ru-RU" w:eastAsia="ko-KR"/>
              </w:rPr>
              <w:t xml:space="preserve"> </w:t>
            </w:r>
            <w:r w:rsidR="00236741" w:rsidRPr="001F2AFC">
              <w:rPr>
                <w:i/>
                <w:szCs w:val="22"/>
                <w:highlight w:val="yellow"/>
                <w:lang w:val="en-US" w:eastAsia="ko-KR"/>
              </w:rPr>
              <w:t>m</w:t>
            </w:r>
            <w:r w:rsidRPr="001F2AFC">
              <w:rPr>
                <w:szCs w:val="22"/>
                <w:highlight w:val="yellow"/>
                <w:lang w:val="ru-RU" w:eastAsia="ko-KR"/>
              </w:rPr>
              <w:t>, в отношении которого определено предварительное значение предельного объема поставки мощности, диспетчерских заявок на ремонт или вынужденный простой указанного в настоящем пункте генерирующего оборудования</w:t>
            </w:r>
            <w:r w:rsidR="00926BE9">
              <w:rPr>
                <w:szCs w:val="22"/>
                <w:highlight w:val="yellow"/>
                <w:lang w:val="ru-RU" w:eastAsia="ko-KR"/>
              </w:rPr>
              <w:t>,</w:t>
            </w:r>
            <w:r w:rsidRPr="001F2AFC">
              <w:rPr>
                <w:szCs w:val="22"/>
                <w:highlight w:val="yellow"/>
                <w:lang w:val="ru-RU" w:eastAsia="ko-KR"/>
              </w:rPr>
              <w:t xml:space="preserve"> значение предельного объема поставки мощности </w:t>
            </w:r>
            <w:r w:rsidR="00236741" w:rsidRPr="001F2AFC">
              <w:rPr>
                <w:szCs w:val="22"/>
                <w:highlight w:val="yellow"/>
                <w:lang w:val="ru-RU" w:eastAsia="ko-KR"/>
              </w:rPr>
              <w:t xml:space="preserve">на месяц </w:t>
            </w:r>
            <w:r w:rsidR="00236741" w:rsidRPr="001F2AFC">
              <w:rPr>
                <w:i/>
                <w:szCs w:val="22"/>
                <w:highlight w:val="yellow"/>
                <w:lang w:val="en-US" w:eastAsia="ko-KR"/>
              </w:rPr>
              <w:t>m</w:t>
            </w:r>
            <w:r w:rsidR="00236741" w:rsidRPr="001F2AFC">
              <w:rPr>
                <w:szCs w:val="22"/>
                <w:highlight w:val="yellow"/>
                <w:lang w:val="ru-RU" w:eastAsia="ko-KR"/>
              </w:rPr>
              <w:t xml:space="preserve"> </w:t>
            </w:r>
            <w:r w:rsidRPr="001F2AFC">
              <w:rPr>
                <w:szCs w:val="22"/>
                <w:highlight w:val="yellow"/>
                <w:lang w:val="ru-RU" w:eastAsia="ko-KR"/>
              </w:rPr>
              <w:t xml:space="preserve">для ГТП, в состав которых входит указанное генерирующее оборудование, </w:t>
            </w:r>
            <w:r w:rsidR="00D1551E" w:rsidRPr="001F2AFC">
              <w:rPr>
                <w:szCs w:val="22"/>
                <w:highlight w:val="yellow"/>
                <w:lang w:val="ru-RU" w:eastAsia="ko-KR"/>
              </w:rPr>
              <w:t xml:space="preserve">устанавливается </w:t>
            </w:r>
            <w:r w:rsidRPr="001F2AFC">
              <w:rPr>
                <w:szCs w:val="22"/>
                <w:highlight w:val="yellow"/>
                <w:lang w:val="ru-RU" w:eastAsia="ko-KR"/>
              </w:rPr>
              <w:t xml:space="preserve">равным предварительному, и изменения в ранее сформированный на месяц </w:t>
            </w:r>
            <w:r w:rsidRPr="001F2AFC">
              <w:rPr>
                <w:i/>
                <w:szCs w:val="22"/>
                <w:highlight w:val="yellow"/>
                <w:lang w:val="ru-RU" w:eastAsia="ko-KR"/>
              </w:rPr>
              <w:t>m</w:t>
            </w:r>
            <w:r w:rsidRPr="001F2AFC">
              <w:rPr>
                <w:szCs w:val="22"/>
                <w:highlight w:val="yellow"/>
                <w:lang w:val="ru-RU" w:eastAsia="ko-KR"/>
              </w:rPr>
              <w:t xml:space="preserve"> Реестр предельных объемов поставки мощности генерирующего оборудования СО не вносятся.</w:t>
            </w:r>
          </w:p>
        </w:tc>
      </w:tr>
    </w:tbl>
    <w:p w14:paraId="7AD42E8F" w14:textId="77777777" w:rsidR="00EB6D2B" w:rsidRDefault="00EB6D2B" w:rsidP="0009356F">
      <w:pPr>
        <w:spacing w:before="0" w:after="0"/>
        <w:ind w:right="-31"/>
        <w:rPr>
          <w:b/>
          <w:sz w:val="26"/>
          <w:szCs w:val="26"/>
          <w:lang w:val="ru-RU"/>
        </w:rPr>
      </w:pPr>
    </w:p>
    <w:p w14:paraId="390B18EA" w14:textId="77777777" w:rsidR="00EB6D2B" w:rsidRDefault="00EB6D2B" w:rsidP="001B0BA4">
      <w:pPr>
        <w:spacing w:before="0" w:after="0"/>
        <w:ind w:right="-31"/>
        <w:rPr>
          <w:b/>
          <w:sz w:val="26"/>
          <w:szCs w:val="26"/>
          <w:lang w:val="ru-RU"/>
        </w:rPr>
      </w:pPr>
      <w:r w:rsidRPr="00175441">
        <w:rPr>
          <w:b/>
          <w:sz w:val="26"/>
          <w:szCs w:val="26"/>
          <w:lang w:val="ru-RU"/>
        </w:rPr>
        <w:t xml:space="preserve">Предложения по изменениям и дополнениям в </w:t>
      </w:r>
      <w:r>
        <w:rPr>
          <w:b/>
          <w:sz w:val="26"/>
          <w:szCs w:val="26"/>
          <w:lang w:val="ru-RU"/>
        </w:rPr>
        <w:t xml:space="preserve">РЕГЛАМЕНТ </w:t>
      </w:r>
      <w:r w:rsidRPr="00EB6D2B">
        <w:rPr>
          <w:b/>
          <w:sz w:val="26"/>
          <w:szCs w:val="26"/>
          <w:lang w:val="ru-RU"/>
        </w:rPr>
        <w:t>ОПРЕДЕЛЕНИЯ ОБЪЕМОВ ПОКУПКИ И ПРОДАЖИ МОЩНОСТИ НА ОПТОВОМ РЫНКЕ</w:t>
      </w:r>
      <w:r w:rsidRPr="00B53CE9">
        <w:rPr>
          <w:b/>
          <w:sz w:val="26"/>
          <w:szCs w:val="26"/>
          <w:lang w:val="ru-RU"/>
        </w:rPr>
        <w:t xml:space="preserve"> </w:t>
      </w:r>
      <w:r w:rsidRPr="00175441">
        <w:rPr>
          <w:b/>
          <w:sz w:val="26"/>
          <w:szCs w:val="26"/>
          <w:lang w:val="ru-RU"/>
        </w:rPr>
        <w:t>(Приложение</w:t>
      </w:r>
      <w:r w:rsidRPr="003D78C0">
        <w:rPr>
          <w:b/>
          <w:sz w:val="26"/>
          <w:szCs w:val="26"/>
        </w:rPr>
        <w:t> </w:t>
      </w:r>
      <w:r w:rsidRPr="00175441">
        <w:rPr>
          <w:b/>
          <w:sz w:val="26"/>
          <w:szCs w:val="26"/>
          <w:lang w:val="ru-RU"/>
        </w:rPr>
        <w:t>№</w:t>
      </w:r>
      <w:r w:rsidRPr="003D78C0">
        <w:rPr>
          <w:b/>
          <w:sz w:val="26"/>
          <w:szCs w:val="26"/>
        </w:rPr>
        <w:t> </w:t>
      </w:r>
      <w:r>
        <w:rPr>
          <w:b/>
          <w:sz w:val="26"/>
          <w:szCs w:val="26"/>
          <w:lang w:val="ru-RU"/>
        </w:rPr>
        <w:t xml:space="preserve">13.2 </w:t>
      </w:r>
      <w:r w:rsidRPr="00175441">
        <w:rPr>
          <w:b/>
          <w:sz w:val="26"/>
          <w:szCs w:val="26"/>
          <w:lang w:val="ru-RU"/>
        </w:rPr>
        <w:t>к Договору о</w:t>
      </w:r>
      <w:r w:rsidRPr="003D78C0">
        <w:rPr>
          <w:b/>
          <w:sz w:val="26"/>
          <w:szCs w:val="26"/>
        </w:rPr>
        <w:t> </w:t>
      </w:r>
      <w:r w:rsidRPr="00175441">
        <w:rPr>
          <w:b/>
          <w:sz w:val="26"/>
          <w:szCs w:val="26"/>
          <w:lang w:val="ru-RU"/>
        </w:rPr>
        <w:t>присоединении к торговой системе оптового рынка)</w:t>
      </w:r>
    </w:p>
    <w:p w14:paraId="79C7914F" w14:textId="77777777" w:rsidR="00EB6D2B" w:rsidRDefault="00EB6D2B" w:rsidP="00EB6D2B">
      <w:pPr>
        <w:spacing w:before="0" w:after="0"/>
        <w:ind w:right="-31"/>
        <w:rPr>
          <w:b/>
          <w:sz w:val="26"/>
          <w:szCs w:val="26"/>
          <w:lang w:val="ru-RU"/>
        </w:rPr>
      </w:pPr>
    </w:p>
    <w:tbl>
      <w:tblPr>
        <w:tblW w:w="50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
        <w:gridCol w:w="6885"/>
        <w:gridCol w:w="7025"/>
      </w:tblGrid>
      <w:tr w:rsidR="00EB6D2B" w:rsidRPr="001F2AFC" w14:paraId="0A612772" w14:textId="77777777" w:rsidTr="00417FCC">
        <w:trPr>
          <w:trHeight w:val="435"/>
          <w:tblHeader/>
        </w:trPr>
        <w:tc>
          <w:tcPr>
            <w:tcW w:w="337" w:type="pct"/>
            <w:tcMar>
              <w:left w:w="57" w:type="dxa"/>
              <w:right w:w="57" w:type="dxa"/>
            </w:tcMar>
            <w:vAlign w:val="center"/>
          </w:tcPr>
          <w:p w14:paraId="781E8EC3" w14:textId="77777777" w:rsidR="00EB6D2B" w:rsidRPr="003D78C0" w:rsidRDefault="00EB6D2B" w:rsidP="00CD7C6D">
            <w:pPr>
              <w:spacing w:before="0" w:after="0"/>
              <w:jc w:val="center"/>
              <w:rPr>
                <w:rFonts w:cs="Garamond"/>
                <w:b/>
                <w:bCs/>
                <w:lang w:eastAsia="ru-RU"/>
              </w:rPr>
            </w:pPr>
            <w:r w:rsidRPr="003D78C0">
              <w:rPr>
                <w:rFonts w:cs="Garamond"/>
                <w:b/>
                <w:bCs/>
                <w:lang w:eastAsia="ru-RU"/>
              </w:rPr>
              <w:t>№</w:t>
            </w:r>
          </w:p>
          <w:p w14:paraId="4757D3D6" w14:textId="77777777" w:rsidR="00EB6D2B" w:rsidRPr="003D78C0" w:rsidRDefault="00EB6D2B" w:rsidP="00CD7C6D">
            <w:pPr>
              <w:spacing w:before="0" w:after="0"/>
              <w:jc w:val="center"/>
              <w:rPr>
                <w:rFonts w:cs="Garamond"/>
                <w:b/>
                <w:bCs/>
                <w:lang w:eastAsia="ru-RU"/>
              </w:rPr>
            </w:pPr>
            <w:proofErr w:type="spellStart"/>
            <w:r w:rsidRPr="003D78C0">
              <w:rPr>
                <w:rFonts w:cs="Garamond"/>
                <w:b/>
                <w:bCs/>
                <w:lang w:eastAsia="ru-RU"/>
              </w:rPr>
              <w:t>пункта</w:t>
            </w:r>
            <w:proofErr w:type="spellEnd"/>
          </w:p>
        </w:tc>
        <w:tc>
          <w:tcPr>
            <w:tcW w:w="2308" w:type="pct"/>
            <w:vAlign w:val="center"/>
          </w:tcPr>
          <w:p w14:paraId="0F66A278" w14:textId="77777777" w:rsidR="00EB6D2B" w:rsidRPr="00871057" w:rsidRDefault="00EB6D2B" w:rsidP="00CD7C6D">
            <w:pPr>
              <w:spacing w:before="0" w:after="0"/>
              <w:jc w:val="center"/>
              <w:rPr>
                <w:rFonts w:cs="Garamond"/>
                <w:b/>
                <w:bCs/>
                <w:lang w:val="ru-RU" w:eastAsia="ru-RU"/>
              </w:rPr>
            </w:pPr>
            <w:r w:rsidRPr="00871057">
              <w:rPr>
                <w:rFonts w:cs="Garamond"/>
                <w:b/>
                <w:bCs/>
                <w:lang w:val="ru-RU" w:eastAsia="ru-RU"/>
              </w:rPr>
              <w:t>Редакция, действующая на момент</w:t>
            </w:r>
          </w:p>
          <w:p w14:paraId="6F739462" w14:textId="77777777" w:rsidR="00EB6D2B" w:rsidRPr="00871057" w:rsidRDefault="00EB6D2B" w:rsidP="00CD7C6D">
            <w:pPr>
              <w:spacing w:before="0" w:after="0"/>
              <w:jc w:val="center"/>
              <w:rPr>
                <w:rFonts w:cs="Garamond"/>
                <w:b/>
                <w:bCs/>
                <w:lang w:val="ru-RU" w:eastAsia="ru-RU"/>
              </w:rPr>
            </w:pPr>
            <w:r w:rsidRPr="00871057">
              <w:rPr>
                <w:rFonts w:cs="Garamond"/>
                <w:b/>
                <w:bCs/>
                <w:lang w:val="ru-RU" w:eastAsia="ru-RU"/>
              </w:rPr>
              <w:t xml:space="preserve"> вступления в силу изменений</w:t>
            </w:r>
          </w:p>
        </w:tc>
        <w:tc>
          <w:tcPr>
            <w:tcW w:w="2355" w:type="pct"/>
            <w:vAlign w:val="center"/>
          </w:tcPr>
          <w:p w14:paraId="401055AF" w14:textId="77777777" w:rsidR="00EB6D2B" w:rsidRPr="00871057" w:rsidRDefault="00EB6D2B" w:rsidP="00CD7C6D">
            <w:pPr>
              <w:spacing w:before="0" w:after="0"/>
              <w:jc w:val="center"/>
              <w:rPr>
                <w:rFonts w:cs="Garamond"/>
                <w:b/>
                <w:bCs/>
                <w:lang w:val="ru-RU" w:eastAsia="ru-RU"/>
              </w:rPr>
            </w:pPr>
            <w:r w:rsidRPr="00871057">
              <w:rPr>
                <w:rFonts w:cs="Garamond"/>
                <w:b/>
                <w:bCs/>
                <w:lang w:val="ru-RU" w:eastAsia="ru-RU"/>
              </w:rPr>
              <w:t>Предлагаемая редакция</w:t>
            </w:r>
          </w:p>
          <w:p w14:paraId="4DB3EB92" w14:textId="77777777" w:rsidR="00EB6D2B" w:rsidRPr="00871057" w:rsidRDefault="00EB6D2B" w:rsidP="00CD7C6D">
            <w:pPr>
              <w:spacing w:before="0" w:after="0"/>
              <w:jc w:val="center"/>
              <w:rPr>
                <w:rFonts w:cs="Garamond"/>
                <w:lang w:val="ru-RU" w:eastAsia="ru-RU"/>
              </w:rPr>
            </w:pPr>
            <w:r w:rsidRPr="00871057">
              <w:rPr>
                <w:rFonts w:cs="Garamond"/>
                <w:lang w:val="ru-RU" w:eastAsia="ru-RU"/>
              </w:rPr>
              <w:t>(изменения выделены цветом)</w:t>
            </w:r>
          </w:p>
        </w:tc>
      </w:tr>
      <w:tr w:rsidR="00832E03" w:rsidRPr="001F2AFC" w14:paraId="235E1CBC" w14:textId="77777777" w:rsidTr="00CD7C6D">
        <w:trPr>
          <w:trHeight w:val="435"/>
        </w:trPr>
        <w:tc>
          <w:tcPr>
            <w:tcW w:w="337" w:type="pct"/>
            <w:tcMar>
              <w:left w:w="57" w:type="dxa"/>
              <w:right w:w="57" w:type="dxa"/>
            </w:tcMar>
            <w:vAlign w:val="center"/>
          </w:tcPr>
          <w:p w14:paraId="4C32E700" w14:textId="77777777" w:rsidR="00832E03" w:rsidRDefault="00832E03" w:rsidP="00832E03">
            <w:pPr>
              <w:spacing w:before="0" w:after="0"/>
              <w:jc w:val="center"/>
              <w:rPr>
                <w:rFonts w:cs="Garamond"/>
                <w:b/>
                <w:bCs/>
                <w:lang w:val="ru-RU" w:eastAsia="ru-RU"/>
              </w:rPr>
            </w:pPr>
            <w:r>
              <w:rPr>
                <w:rFonts w:cs="Garamond"/>
                <w:b/>
                <w:bCs/>
                <w:lang w:val="ru-RU" w:eastAsia="ru-RU"/>
              </w:rPr>
              <w:t>14.1</w:t>
            </w:r>
          </w:p>
        </w:tc>
        <w:tc>
          <w:tcPr>
            <w:tcW w:w="2308" w:type="pct"/>
          </w:tcPr>
          <w:p w14:paraId="57D4D9BE" w14:textId="77777777" w:rsidR="00832E03" w:rsidRPr="00A232D0" w:rsidRDefault="00832E03" w:rsidP="00500FF5">
            <w:pPr>
              <w:widowControl w:val="0"/>
              <w:spacing w:before="120" w:after="120"/>
              <w:jc w:val="both"/>
              <w:rPr>
                <w:bCs/>
                <w:szCs w:val="22"/>
                <w:lang w:val="ru-RU"/>
              </w:rPr>
            </w:pPr>
            <w:r w:rsidRPr="00A232D0">
              <w:rPr>
                <w:bCs/>
                <w:szCs w:val="22"/>
                <w:lang w:val="ru-RU"/>
              </w:rPr>
              <w:t xml:space="preserve">Не позднее 15 часов 00 минут последнего рабочего дня каждого календарного месяца, предшествующего месяцу поставки мощности, СО передает КО актуализированный согласно </w:t>
            </w:r>
            <w:r w:rsidRPr="00A232D0">
              <w:rPr>
                <w:i/>
                <w:szCs w:val="22"/>
                <w:lang w:val="ru-RU"/>
              </w:rPr>
              <w:t>Регламенту аттестации генерирующего оборудования</w:t>
            </w:r>
            <w:r w:rsidRPr="00A232D0">
              <w:rPr>
                <w:szCs w:val="22"/>
                <w:lang w:val="ru-RU"/>
              </w:rPr>
              <w:t xml:space="preserve"> (Приложение № 19.2 к </w:t>
            </w:r>
            <w:r w:rsidRPr="00A232D0">
              <w:rPr>
                <w:i/>
                <w:szCs w:val="22"/>
                <w:lang w:val="ru-RU"/>
              </w:rPr>
              <w:t>Договору о присоединении к торговой системе оптового рынка</w:t>
            </w:r>
            <w:r w:rsidRPr="00A232D0">
              <w:rPr>
                <w:szCs w:val="22"/>
                <w:lang w:val="ru-RU"/>
              </w:rPr>
              <w:t>)</w:t>
            </w:r>
            <w:r w:rsidRPr="00A232D0">
              <w:rPr>
                <w:bCs/>
                <w:szCs w:val="22"/>
                <w:lang w:val="ru-RU"/>
              </w:rPr>
              <w:t xml:space="preserve"> Реестр предельных объемов поставки мощности генерирующего оборудования в согласованном формате. Указанный реестр должен содержать следующую информацию в отношении каждой ГТП генерации (</w:t>
            </w:r>
            <w:r w:rsidRPr="00A232D0">
              <w:rPr>
                <w:rFonts w:cs="Courier New"/>
                <w:szCs w:val="22"/>
                <w:lang w:val="ru-RU"/>
              </w:rPr>
              <w:t xml:space="preserve">объекта управления типа ГЭС, ГАЭС </w:t>
            </w:r>
            <w:r w:rsidRPr="00A232D0">
              <w:rPr>
                <w:rFonts w:cs="Courier New"/>
                <w:szCs w:val="22"/>
                <w:lang w:val="ru-RU"/>
              </w:rPr>
              <w:lastRenderedPageBreak/>
              <w:t>или АЭС, входящих в состав ГТП потребления с регулируемой нагрузкой)</w:t>
            </w:r>
            <w:r w:rsidRPr="00A232D0">
              <w:rPr>
                <w:bCs/>
                <w:szCs w:val="22"/>
                <w:lang w:val="ru-RU"/>
              </w:rPr>
              <w:t>, содержащейся в актуальном Реестре поставщиков и генерирующих объектов участников оптового рынка:</w:t>
            </w:r>
          </w:p>
          <w:p w14:paraId="1BB239B3" w14:textId="77777777" w:rsidR="00832E03" w:rsidRPr="00A232D0" w:rsidRDefault="00832E03" w:rsidP="00500FF5">
            <w:pPr>
              <w:widowControl w:val="0"/>
              <w:numPr>
                <w:ilvl w:val="1"/>
                <w:numId w:val="35"/>
              </w:numPr>
              <w:tabs>
                <w:tab w:val="num" w:pos="735"/>
              </w:tabs>
              <w:spacing w:before="120" w:after="120"/>
              <w:ind w:left="735"/>
              <w:jc w:val="both"/>
              <w:rPr>
                <w:bCs/>
                <w:szCs w:val="22"/>
                <w:lang w:val="ru-RU"/>
              </w:rPr>
            </w:pPr>
            <w:r w:rsidRPr="00A232D0">
              <w:rPr>
                <w:bCs/>
                <w:szCs w:val="22"/>
                <w:lang w:val="ru-RU"/>
              </w:rPr>
              <w:t xml:space="preserve">величину установленной мощности генерирующего оборудования </w:t>
            </w:r>
            <w:r w:rsidRPr="00A232D0">
              <w:rPr>
                <w:position w:val="-14"/>
                <w:szCs w:val="22"/>
                <w:lang w:val="ru-RU"/>
              </w:rPr>
              <w:object w:dxaOrig="700" w:dyaOrig="400" w14:anchorId="5928B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21.7pt" o:ole="">
                  <v:imagedata r:id="rId8" o:title=""/>
                </v:shape>
                <o:OLEObject Type="Embed" ProgID="Equation.3" ShapeID="_x0000_i1025" DrawAspect="Content" ObjectID="_1753795083" r:id="rId9"/>
              </w:object>
            </w:r>
            <w:r w:rsidRPr="00A232D0">
              <w:rPr>
                <w:bCs/>
                <w:szCs w:val="22"/>
                <w:lang w:val="ru-RU"/>
              </w:rPr>
              <w:t>;</w:t>
            </w:r>
          </w:p>
          <w:p w14:paraId="1F5C3C2E" w14:textId="77777777" w:rsidR="00832E03" w:rsidRPr="00A232D0" w:rsidRDefault="00832E03" w:rsidP="00500FF5">
            <w:pPr>
              <w:widowControl w:val="0"/>
              <w:numPr>
                <w:ilvl w:val="1"/>
                <w:numId w:val="35"/>
              </w:numPr>
              <w:tabs>
                <w:tab w:val="num" w:pos="735"/>
              </w:tabs>
              <w:spacing w:before="120" w:after="120"/>
              <w:ind w:left="735"/>
              <w:jc w:val="both"/>
              <w:rPr>
                <w:bCs/>
                <w:szCs w:val="22"/>
                <w:lang w:val="ru-RU"/>
              </w:rPr>
            </w:pPr>
            <w:r w:rsidRPr="00A232D0">
              <w:rPr>
                <w:bCs/>
                <w:szCs w:val="22"/>
                <w:lang w:val="ru-RU"/>
              </w:rPr>
              <w:t>предельн</w:t>
            </w:r>
            <w:r w:rsidRPr="005E148F">
              <w:rPr>
                <w:bCs/>
                <w:szCs w:val="22"/>
                <w:highlight w:val="yellow"/>
                <w:lang w:val="ru-RU"/>
              </w:rPr>
              <w:t>ый</w:t>
            </w:r>
            <w:r w:rsidRPr="00A232D0">
              <w:rPr>
                <w:bCs/>
                <w:szCs w:val="22"/>
                <w:lang w:val="ru-RU"/>
              </w:rPr>
              <w:t xml:space="preserve"> объем поставки мощности генерирующего оборудования </w:t>
            </w:r>
            <w:r w:rsidRPr="00A232D0">
              <w:rPr>
                <w:position w:val="-14"/>
                <w:szCs w:val="22"/>
                <w:lang w:val="ru-RU"/>
              </w:rPr>
              <w:object w:dxaOrig="980" w:dyaOrig="400" w14:anchorId="09A32A2A">
                <v:shape id="_x0000_i1026" type="#_x0000_t75" style="width:50.3pt;height:21.7pt" o:ole="">
                  <v:imagedata r:id="rId10" o:title=""/>
                </v:shape>
                <o:OLEObject Type="Embed" ProgID="Equation.3" ShapeID="_x0000_i1026" DrawAspect="Content" ObjectID="_1753795084" r:id="rId11"/>
              </w:object>
            </w:r>
            <w:r w:rsidRPr="00A232D0">
              <w:rPr>
                <w:bCs/>
                <w:szCs w:val="22"/>
                <w:lang w:val="ru-RU"/>
              </w:rPr>
              <w:t>.</w:t>
            </w:r>
          </w:p>
          <w:p w14:paraId="307D745F" w14:textId="77777777" w:rsidR="00832E03" w:rsidRPr="00503A0B" w:rsidRDefault="00832E03" w:rsidP="00500FF5">
            <w:pPr>
              <w:pStyle w:val="ad"/>
              <w:widowControl w:val="0"/>
              <w:rPr>
                <w:rFonts w:ascii="Garamond" w:hAnsi="Garamond"/>
                <w:bCs/>
                <w:highlight w:val="yellow"/>
                <w:lang w:val="ru-RU"/>
              </w:rPr>
            </w:pPr>
          </w:p>
        </w:tc>
        <w:tc>
          <w:tcPr>
            <w:tcW w:w="2355" w:type="pct"/>
          </w:tcPr>
          <w:p w14:paraId="57E63B2C" w14:textId="77777777" w:rsidR="00832E03" w:rsidRPr="00A232D0" w:rsidRDefault="00832E03" w:rsidP="00500FF5">
            <w:pPr>
              <w:widowControl w:val="0"/>
              <w:spacing w:before="120" w:after="120"/>
              <w:jc w:val="both"/>
              <w:rPr>
                <w:bCs/>
                <w:szCs w:val="22"/>
                <w:lang w:val="ru-RU"/>
              </w:rPr>
            </w:pPr>
            <w:r w:rsidRPr="00A232D0">
              <w:rPr>
                <w:bCs/>
                <w:szCs w:val="22"/>
                <w:lang w:val="ru-RU"/>
              </w:rPr>
              <w:lastRenderedPageBreak/>
              <w:t xml:space="preserve">Не позднее 15 часов 00 минут последнего рабочего дня каждого календарного месяца, предшествующего месяцу поставки мощности, СО передает КО актуализированный согласно </w:t>
            </w:r>
            <w:r w:rsidRPr="00A232D0">
              <w:rPr>
                <w:i/>
                <w:szCs w:val="22"/>
                <w:lang w:val="ru-RU"/>
              </w:rPr>
              <w:t>Регламенту аттестации генерирующего оборудования</w:t>
            </w:r>
            <w:r w:rsidRPr="00A232D0">
              <w:rPr>
                <w:szCs w:val="22"/>
                <w:lang w:val="ru-RU"/>
              </w:rPr>
              <w:t xml:space="preserve"> (Приложение № 19.2 к </w:t>
            </w:r>
            <w:r w:rsidRPr="00A232D0">
              <w:rPr>
                <w:i/>
                <w:szCs w:val="22"/>
                <w:lang w:val="ru-RU"/>
              </w:rPr>
              <w:t>Договору о присоединении к торговой системе оптового рынка</w:t>
            </w:r>
            <w:r w:rsidRPr="00A232D0">
              <w:rPr>
                <w:szCs w:val="22"/>
                <w:lang w:val="ru-RU"/>
              </w:rPr>
              <w:t>)</w:t>
            </w:r>
            <w:r w:rsidRPr="00A232D0">
              <w:rPr>
                <w:bCs/>
                <w:szCs w:val="22"/>
                <w:lang w:val="ru-RU"/>
              </w:rPr>
              <w:t xml:space="preserve"> Реестр предельных объемов поставки мощности генерирующего оборудования в согласованном формате. Указанный реестр должен содержать следующую информацию в отношении каждой ГТП генерации (</w:t>
            </w:r>
            <w:r w:rsidRPr="00A232D0">
              <w:rPr>
                <w:rFonts w:cs="Courier New"/>
                <w:szCs w:val="22"/>
                <w:lang w:val="ru-RU"/>
              </w:rPr>
              <w:t xml:space="preserve">объекта управления типа ГЭС, ГАЭС </w:t>
            </w:r>
            <w:r w:rsidRPr="00A232D0">
              <w:rPr>
                <w:rFonts w:cs="Courier New"/>
                <w:szCs w:val="22"/>
                <w:lang w:val="ru-RU"/>
              </w:rPr>
              <w:lastRenderedPageBreak/>
              <w:t>или АЭС, входящих в состав ГТП потребления с регулируемой нагрузкой)</w:t>
            </w:r>
            <w:r w:rsidRPr="00A232D0">
              <w:rPr>
                <w:bCs/>
                <w:szCs w:val="22"/>
                <w:lang w:val="ru-RU"/>
              </w:rPr>
              <w:t>, содержащейся в актуальном Реестре поставщиков и генерирующих объектов участников оптового рынка:</w:t>
            </w:r>
          </w:p>
          <w:p w14:paraId="3678FEF2" w14:textId="77777777" w:rsidR="00832E03" w:rsidRDefault="00832E03" w:rsidP="00500FF5">
            <w:pPr>
              <w:widowControl w:val="0"/>
              <w:numPr>
                <w:ilvl w:val="1"/>
                <w:numId w:val="35"/>
              </w:numPr>
              <w:tabs>
                <w:tab w:val="num" w:pos="735"/>
              </w:tabs>
              <w:spacing w:before="120" w:after="120"/>
              <w:ind w:left="735"/>
              <w:jc w:val="both"/>
              <w:rPr>
                <w:bCs/>
                <w:szCs w:val="22"/>
                <w:lang w:val="ru-RU"/>
              </w:rPr>
            </w:pPr>
            <w:r w:rsidRPr="00A232D0">
              <w:rPr>
                <w:bCs/>
                <w:szCs w:val="22"/>
                <w:lang w:val="ru-RU"/>
              </w:rPr>
              <w:t xml:space="preserve">величину установленной мощности генерирующего оборудования </w:t>
            </w:r>
            <w:r w:rsidRPr="00A232D0">
              <w:rPr>
                <w:position w:val="-14"/>
                <w:szCs w:val="22"/>
                <w:lang w:val="ru-RU"/>
              </w:rPr>
              <w:object w:dxaOrig="700" w:dyaOrig="400" w14:anchorId="539555CA">
                <v:shape id="_x0000_i1027" type="#_x0000_t75" style="width:36.45pt;height:21.7pt" o:ole="">
                  <v:imagedata r:id="rId8" o:title=""/>
                </v:shape>
                <o:OLEObject Type="Embed" ProgID="Equation.3" ShapeID="_x0000_i1027" DrawAspect="Content" ObjectID="_1753795085" r:id="rId12"/>
              </w:object>
            </w:r>
            <w:r w:rsidRPr="00A232D0">
              <w:rPr>
                <w:bCs/>
                <w:szCs w:val="22"/>
                <w:lang w:val="ru-RU"/>
              </w:rPr>
              <w:t>;</w:t>
            </w:r>
          </w:p>
          <w:p w14:paraId="5AD95C55" w14:textId="00504537" w:rsidR="00993CC1" w:rsidRPr="00A06E17" w:rsidRDefault="00832E03" w:rsidP="00500FF5">
            <w:pPr>
              <w:widowControl w:val="0"/>
              <w:numPr>
                <w:ilvl w:val="1"/>
                <w:numId w:val="35"/>
              </w:numPr>
              <w:tabs>
                <w:tab w:val="num" w:pos="735"/>
              </w:tabs>
              <w:spacing w:before="120" w:after="120"/>
              <w:ind w:left="735"/>
              <w:jc w:val="both"/>
              <w:rPr>
                <w:bCs/>
                <w:szCs w:val="22"/>
                <w:lang w:val="ru-RU"/>
              </w:rPr>
            </w:pPr>
            <w:r w:rsidRPr="009A1E54">
              <w:rPr>
                <w:bCs/>
                <w:szCs w:val="22"/>
                <w:highlight w:val="yellow"/>
                <w:lang w:val="ru-RU"/>
              </w:rPr>
              <w:t>значение</w:t>
            </w:r>
            <w:r w:rsidRPr="00DA48FB">
              <w:rPr>
                <w:bCs/>
                <w:szCs w:val="22"/>
                <w:lang w:val="ru-RU"/>
              </w:rPr>
              <w:t xml:space="preserve"> предельн</w:t>
            </w:r>
            <w:r w:rsidRPr="009A1E54">
              <w:rPr>
                <w:bCs/>
                <w:szCs w:val="22"/>
                <w:highlight w:val="yellow"/>
                <w:lang w:val="ru-RU"/>
              </w:rPr>
              <w:t>ого</w:t>
            </w:r>
            <w:r w:rsidRPr="00DA48FB">
              <w:rPr>
                <w:bCs/>
                <w:szCs w:val="22"/>
                <w:lang w:val="ru-RU"/>
              </w:rPr>
              <w:t xml:space="preserve"> объем</w:t>
            </w:r>
            <w:r w:rsidRPr="009A1E54">
              <w:rPr>
                <w:bCs/>
                <w:szCs w:val="22"/>
                <w:highlight w:val="yellow"/>
                <w:lang w:val="ru-RU"/>
              </w:rPr>
              <w:t>а</w:t>
            </w:r>
            <w:r w:rsidRPr="00DA48FB">
              <w:rPr>
                <w:bCs/>
                <w:szCs w:val="22"/>
                <w:lang w:val="ru-RU"/>
              </w:rPr>
              <w:t xml:space="preserve"> поставки мощности генерирующего оборудования </w:t>
            </w:r>
            <w:r w:rsidRPr="00A232D0">
              <w:rPr>
                <w:position w:val="-14"/>
                <w:szCs w:val="22"/>
                <w:lang w:val="ru-RU"/>
              </w:rPr>
              <w:object w:dxaOrig="980" w:dyaOrig="400" w14:anchorId="2308F9A1">
                <v:shape id="_x0000_i1028" type="#_x0000_t75" style="width:50.3pt;height:21.7pt" o:ole="">
                  <v:imagedata r:id="rId10" o:title=""/>
                </v:shape>
                <o:OLEObject Type="Embed" ProgID="Equation.3" ShapeID="_x0000_i1028" DrawAspect="Content" ObjectID="_1753795086" r:id="rId13"/>
              </w:object>
            </w:r>
            <w:r w:rsidRPr="009A1E54">
              <w:rPr>
                <w:bCs/>
                <w:szCs w:val="22"/>
                <w:highlight w:val="yellow"/>
                <w:lang w:val="ru-RU"/>
              </w:rPr>
              <w:t xml:space="preserve">(предварительное значение предельного объема поставки мощности </w:t>
            </w:r>
            <w:r w:rsidR="00932D06" w:rsidRPr="009A1E54">
              <w:rPr>
                <w:bCs/>
                <w:szCs w:val="22"/>
                <w:highlight w:val="yellow"/>
                <w:lang w:val="ru-RU"/>
              </w:rPr>
              <w:t>–</w:t>
            </w:r>
            <w:r w:rsidRPr="009A1E54">
              <w:rPr>
                <w:bCs/>
                <w:szCs w:val="22"/>
                <w:highlight w:val="yellow"/>
                <w:lang w:val="ru-RU"/>
              </w:rPr>
              <w:t xml:space="preserve"> в случаях, предусмотренных</w:t>
            </w:r>
            <w:r w:rsidR="00993CC1" w:rsidRPr="009A1E54">
              <w:rPr>
                <w:bCs/>
                <w:szCs w:val="22"/>
                <w:highlight w:val="yellow"/>
                <w:lang w:val="ru-RU"/>
              </w:rPr>
              <w:t xml:space="preserve"> п.</w:t>
            </w:r>
            <w:r w:rsidR="001B0BA4">
              <w:rPr>
                <w:bCs/>
                <w:szCs w:val="22"/>
                <w:highlight w:val="yellow"/>
                <w:lang w:val="ru-RU"/>
              </w:rPr>
              <w:t xml:space="preserve"> </w:t>
            </w:r>
            <w:r w:rsidR="00993CC1" w:rsidRPr="009A1E54">
              <w:rPr>
                <w:bCs/>
                <w:szCs w:val="22"/>
                <w:highlight w:val="yellow"/>
                <w:lang w:val="ru-RU"/>
              </w:rPr>
              <w:t>6.12</w:t>
            </w:r>
            <w:r w:rsidRPr="009A1E54">
              <w:rPr>
                <w:bCs/>
                <w:szCs w:val="22"/>
                <w:highlight w:val="yellow"/>
                <w:lang w:val="ru-RU"/>
              </w:rPr>
              <w:t xml:space="preserve"> </w:t>
            </w:r>
            <w:r w:rsidRPr="009A1E54">
              <w:rPr>
                <w:bCs/>
                <w:i/>
                <w:szCs w:val="22"/>
                <w:highlight w:val="yellow"/>
                <w:lang w:val="ru-RU"/>
              </w:rPr>
              <w:t>Регламент</w:t>
            </w:r>
            <w:r w:rsidR="00993CC1" w:rsidRPr="009A1E54">
              <w:rPr>
                <w:bCs/>
                <w:i/>
                <w:szCs w:val="22"/>
                <w:highlight w:val="yellow"/>
                <w:lang w:val="ru-RU"/>
              </w:rPr>
              <w:t>а</w:t>
            </w:r>
            <w:r w:rsidRPr="009A1E54">
              <w:rPr>
                <w:bCs/>
                <w:i/>
                <w:szCs w:val="22"/>
                <w:highlight w:val="yellow"/>
                <w:lang w:val="ru-RU"/>
              </w:rPr>
              <w:t xml:space="preserve"> аттестации генерирующего оборудования</w:t>
            </w:r>
            <w:r w:rsidRPr="009A1E54">
              <w:rPr>
                <w:bCs/>
                <w:szCs w:val="22"/>
                <w:highlight w:val="yellow"/>
                <w:lang w:val="ru-RU"/>
              </w:rPr>
              <w:t xml:space="preserve"> (Приложение № 19.2 к </w:t>
            </w:r>
            <w:r w:rsidRPr="009A1E54">
              <w:rPr>
                <w:bCs/>
                <w:i/>
                <w:szCs w:val="22"/>
                <w:highlight w:val="yellow"/>
                <w:lang w:val="ru-RU"/>
              </w:rPr>
              <w:t>Договору о присоединении к торговой системе оптового рынка</w:t>
            </w:r>
            <w:r w:rsidRPr="009A1E54">
              <w:rPr>
                <w:bCs/>
                <w:szCs w:val="22"/>
                <w:highlight w:val="yellow"/>
                <w:lang w:val="ru-RU"/>
              </w:rPr>
              <w:t>)</w:t>
            </w:r>
            <w:r w:rsidR="00993CC1" w:rsidRPr="009A1E54">
              <w:rPr>
                <w:bCs/>
                <w:szCs w:val="22"/>
                <w:highlight w:val="yellow"/>
                <w:lang w:val="ru-RU"/>
              </w:rPr>
              <w:t xml:space="preserve">). </w:t>
            </w:r>
          </w:p>
          <w:p w14:paraId="6FEAF24B" w14:textId="412CDF29" w:rsidR="00832E03" w:rsidRPr="00500FF5" w:rsidRDefault="00A23D51" w:rsidP="00500FF5">
            <w:pPr>
              <w:widowControl w:val="0"/>
              <w:tabs>
                <w:tab w:val="num" w:pos="2160"/>
              </w:tabs>
              <w:spacing w:before="120" w:after="120"/>
              <w:ind w:firstLine="509"/>
              <w:jc w:val="both"/>
              <w:rPr>
                <w:bCs/>
                <w:highlight w:val="yellow"/>
                <w:lang w:val="ru-RU"/>
              </w:rPr>
            </w:pPr>
            <w:r w:rsidRPr="009A1E54">
              <w:rPr>
                <w:bCs/>
                <w:szCs w:val="22"/>
                <w:highlight w:val="yellow"/>
                <w:lang w:val="ru-RU"/>
              </w:rPr>
              <w:t>Предварительные значения предельного объема поставки мощности, сформированные в случаях, предусмотренных п.</w:t>
            </w:r>
            <w:r w:rsidR="001F37C4">
              <w:rPr>
                <w:bCs/>
                <w:szCs w:val="22"/>
                <w:highlight w:val="yellow"/>
                <w:lang w:val="ru-RU"/>
              </w:rPr>
              <w:t xml:space="preserve"> </w:t>
            </w:r>
            <w:r w:rsidRPr="009A1E54">
              <w:rPr>
                <w:bCs/>
                <w:szCs w:val="22"/>
                <w:highlight w:val="yellow"/>
                <w:lang w:val="ru-RU"/>
              </w:rPr>
              <w:t xml:space="preserve">6.12 </w:t>
            </w:r>
            <w:r w:rsidRPr="009A1E54">
              <w:rPr>
                <w:bCs/>
                <w:i/>
                <w:szCs w:val="22"/>
                <w:highlight w:val="yellow"/>
                <w:lang w:val="ru-RU"/>
              </w:rPr>
              <w:t>Регламента аттестации генерирующего оборудования</w:t>
            </w:r>
            <w:r w:rsidRPr="009A1E54">
              <w:rPr>
                <w:bCs/>
                <w:szCs w:val="22"/>
                <w:highlight w:val="yellow"/>
                <w:lang w:val="ru-RU"/>
              </w:rPr>
              <w:t xml:space="preserve"> (Приложение № 19.2 к </w:t>
            </w:r>
            <w:r w:rsidRPr="009A1E54">
              <w:rPr>
                <w:bCs/>
                <w:i/>
                <w:szCs w:val="22"/>
                <w:highlight w:val="yellow"/>
                <w:lang w:val="ru-RU"/>
              </w:rPr>
              <w:t>Договору о присоединении к торговой системе оптового рынка</w:t>
            </w:r>
            <w:r w:rsidRPr="001F37C4">
              <w:rPr>
                <w:bCs/>
                <w:szCs w:val="22"/>
                <w:highlight w:val="yellow"/>
                <w:lang w:val="ru-RU"/>
              </w:rPr>
              <w:t>)</w:t>
            </w:r>
            <w:r w:rsidRPr="009A1E54">
              <w:rPr>
                <w:bCs/>
                <w:szCs w:val="22"/>
                <w:highlight w:val="yellow"/>
                <w:lang w:val="ru-RU"/>
              </w:rPr>
              <w:t xml:space="preserve">, учитываются КО при </w:t>
            </w:r>
            <w:r w:rsidRPr="009A1E54">
              <w:rPr>
                <w:bCs/>
                <w:highlight w:val="yellow"/>
                <w:lang w:val="ru-RU"/>
              </w:rPr>
              <w:t>осуществлении расчетов за мощность на оптовом рынке в качестве</w:t>
            </w:r>
            <w:r w:rsidR="00A06E17" w:rsidRPr="009A1E54">
              <w:rPr>
                <w:bCs/>
                <w:highlight w:val="yellow"/>
                <w:lang w:val="ru-RU"/>
              </w:rPr>
              <w:t xml:space="preserve"> определенных СО</w:t>
            </w:r>
            <w:r w:rsidRPr="009A1E54">
              <w:rPr>
                <w:bCs/>
                <w:highlight w:val="yellow"/>
                <w:lang w:val="ru-RU"/>
              </w:rPr>
              <w:t xml:space="preserve"> </w:t>
            </w:r>
            <w:r w:rsidRPr="009A1E54">
              <w:rPr>
                <w:bCs/>
                <w:szCs w:val="22"/>
                <w:highlight w:val="yellow"/>
                <w:lang w:val="ru-RU"/>
              </w:rPr>
              <w:t>значений предельного объема поставки мощности генерирующего оборудования в случае</w:t>
            </w:r>
            <w:r w:rsidR="00BA3F3E" w:rsidRPr="009A1E54">
              <w:rPr>
                <w:bCs/>
                <w:szCs w:val="22"/>
                <w:highlight w:val="yellow"/>
                <w:lang w:val="ru-RU"/>
              </w:rPr>
              <w:t>, если в отношении соответствующего оборудования указанные значения не были скорректированы и направлены в КО в порядке</w:t>
            </w:r>
            <w:r w:rsidR="00236741" w:rsidRPr="009A1E54">
              <w:rPr>
                <w:bCs/>
                <w:szCs w:val="22"/>
                <w:highlight w:val="yellow"/>
                <w:lang w:val="ru-RU"/>
              </w:rPr>
              <w:t>,</w:t>
            </w:r>
            <w:r w:rsidRPr="009A1E54">
              <w:rPr>
                <w:bCs/>
                <w:szCs w:val="22"/>
                <w:highlight w:val="yellow"/>
                <w:lang w:val="ru-RU"/>
              </w:rPr>
              <w:t xml:space="preserve"> </w:t>
            </w:r>
            <w:r w:rsidR="00BA3F3E" w:rsidRPr="009A1E54">
              <w:rPr>
                <w:bCs/>
                <w:szCs w:val="22"/>
                <w:highlight w:val="yellow"/>
                <w:lang w:val="ru-RU"/>
              </w:rPr>
              <w:t xml:space="preserve">установленном </w:t>
            </w:r>
            <w:r w:rsidRPr="009A1E54">
              <w:rPr>
                <w:bCs/>
                <w:szCs w:val="22"/>
                <w:highlight w:val="yellow"/>
                <w:lang w:val="ru-RU"/>
              </w:rPr>
              <w:t>п.</w:t>
            </w:r>
            <w:r w:rsidR="00F53A2E">
              <w:rPr>
                <w:bCs/>
                <w:szCs w:val="22"/>
                <w:highlight w:val="yellow"/>
                <w:lang w:val="ru-RU"/>
              </w:rPr>
              <w:t xml:space="preserve"> </w:t>
            </w:r>
            <w:r w:rsidRPr="009A1E54">
              <w:rPr>
                <w:bCs/>
                <w:szCs w:val="22"/>
                <w:highlight w:val="yellow"/>
                <w:lang w:val="ru-RU"/>
              </w:rPr>
              <w:t>14.2 настоящего Регламента</w:t>
            </w:r>
            <w:r w:rsidR="00A06E17" w:rsidRPr="009A1E54">
              <w:rPr>
                <w:bCs/>
                <w:szCs w:val="22"/>
                <w:highlight w:val="yellow"/>
                <w:lang w:val="ru-RU"/>
              </w:rPr>
              <w:t>.</w:t>
            </w:r>
          </w:p>
        </w:tc>
      </w:tr>
      <w:tr w:rsidR="00832E03" w:rsidRPr="001F2AFC" w14:paraId="12D5FD94" w14:textId="77777777" w:rsidTr="00CD7C6D">
        <w:trPr>
          <w:trHeight w:val="435"/>
        </w:trPr>
        <w:tc>
          <w:tcPr>
            <w:tcW w:w="337" w:type="pct"/>
            <w:tcMar>
              <w:left w:w="57" w:type="dxa"/>
              <w:right w:w="57" w:type="dxa"/>
            </w:tcMar>
            <w:vAlign w:val="center"/>
          </w:tcPr>
          <w:p w14:paraId="6C812AF1" w14:textId="77777777" w:rsidR="00832E03" w:rsidRPr="002A5BDC" w:rsidRDefault="00832E03" w:rsidP="00832E03">
            <w:pPr>
              <w:spacing w:after="0"/>
              <w:jc w:val="center"/>
              <w:rPr>
                <w:rFonts w:cs="Garamond"/>
                <w:b/>
                <w:bCs/>
                <w:lang w:val="ru-RU" w:eastAsia="ru-RU"/>
              </w:rPr>
            </w:pPr>
            <w:r>
              <w:rPr>
                <w:rFonts w:cs="Garamond"/>
                <w:b/>
                <w:bCs/>
                <w:lang w:val="ru-RU" w:eastAsia="ru-RU"/>
              </w:rPr>
              <w:lastRenderedPageBreak/>
              <w:t>14.2</w:t>
            </w:r>
          </w:p>
        </w:tc>
        <w:tc>
          <w:tcPr>
            <w:tcW w:w="2308" w:type="pct"/>
          </w:tcPr>
          <w:p w14:paraId="325946CE" w14:textId="77777777" w:rsidR="00832E03" w:rsidRPr="00EB6D2B" w:rsidRDefault="00832E03" w:rsidP="00500FF5">
            <w:pPr>
              <w:pStyle w:val="ad"/>
              <w:widowControl w:val="0"/>
              <w:rPr>
                <w:rFonts w:ascii="Garamond" w:hAnsi="Garamond"/>
                <w:szCs w:val="22"/>
                <w:lang w:val="ru-RU"/>
              </w:rPr>
            </w:pPr>
            <w:r w:rsidRPr="00503A0B">
              <w:rPr>
                <w:rFonts w:ascii="Garamond" w:hAnsi="Garamond"/>
                <w:bCs/>
                <w:highlight w:val="yellow"/>
                <w:lang w:val="ru-RU"/>
              </w:rPr>
              <w:t xml:space="preserve">В случае выявления в Реестре предельных объемов поставки мощности, переданном в КО, данных, не соответствующих требованиям </w:t>
            </w:r>
            <w:r w:rsidRPr="00503A0B">
              <w:rPr>
                <w:rFonts w:ascii="Garamond" w:hAnsi="Garamond"/>
                <w:bCs/>
                <w:i/>
                <w:highlight w:val="yellow"/>
                <w:lang w:val="ru-RU"/>
              </w:rPr>
              <w:t>Регламента аттестации генерирующего оборудования</w:t>
            </w:r>
            <w:r w:rsidRPr="00503A0B">
              <w:rPr>
                <w:rFonts w:ascii="Garamond" w:hAnsi="Garamond"/>
                <w:bCs/>
                <w:highlight w:val="yellow"/>
                <w:lang w:val="ru-RU"/>
              </w:rPr>
              <w:t xml:space="preserve"> (Приложение № 19.2 к </w:t>
            </w:r>
            <w:r w:rsidRPr="00503A0B">
              <w:rPr>
                <w:rFonts w:ascii="Garamond" w:hAnsi="Garamond"/>
                <w:bCs/>
                <w:i/>
                <w:highlight w:val="yellow"/>
                <w:lang w:val="ru-RU"/>
              </w:rPr>
              <w:t>Договору о присоединении к торговой системе оптового рынка</w:t>
            </w:r>
            <w:r w:rsidRPr="00503A0B">
              <w:rPr>
                <w:rFonts w:ascii="Garamond" w:hAnsi="Garamond"/>
                <w:bCs/>
                <w:highlight w:val="yellow"/>
                <w:lang w:val="ru-RU"/>
              </w:rPr>
              <w:t>) и</w:t>
            </w:r>
            <w:r w:rsidRPr="00503A0B">
              <w:rPr>
                <w:rFonts w:ascii="Garamond" w:hAnsi="Garamond"/>
                <w:bCs/>
                <w:highlight w:val="yellow"/>
              </w:rPr>
              <w:t> </w:t>
            </w:r>
            <w:r w:rsidRPr="00503A0B">
              <w:rPr>
                <w:rFonts w:ascii="Garamond" w:hAnsi="Garamond"/>
                <w:bCs/>
                <w:highlight w:val="yellow"/>
                <w:lang w:val="ru-RU"/>
              </w:rPr>
              <w:t>(или) требованиям согласованного формата информационного обмена,</w:t>
            </w:r>
            <w:r w:rsidRPr="00EB6D2B">
              <w:rPr>
                <w:rFonts w:ascii="Garamond" w:hAnsi="Garamond"/>
                <w:bCs/>
                <w:lang w:val="ru-RU"/>
              </w:rPr>
              <w:t xml:space="preserve"> СО передает в КО скорректированный Реестр предельных объемов поставки мощности не позднее 4-го числа месяца поставки мощности, на который сформирован указанный реестр, с предоставлением обоснования его корректировки. Указанный реестр используется КО для осуществления расчетов за мощность на оптовом рынке.</w:t>
            </w:r>
          </w:p>
        </w:tc>
        <w:tc>
          <w:tcPr>
            <w:tcW w:w="2355" w:type="pct"/>
          </w:tcPr>
          <w:p w14:paraId="25FE0C01" w14:textId="77777777" w:rsidR="00832E03" w:rsidRDefault="00832E03" w:rsidP="00500FF5">
            <w:pPr>
              <w:pStyle w:val="ad"/>
              <w:widowControl w:val="0"/>
              <w:rPr>
                <w:rFonts w:ascii="Garamond" w:hAnsi="Garamond"/>
                <w:bCs/>
                <w:lang w:val="ru-RU"/>
              </w:rPr>
            </w:pPr>
            <w:bookmarkStart w:id="5" w:name="_Hlk136605739"/>
            <w:r w:rsidRPr="00EB6D2B">
              <w:rPr>
                <w:rFonts w:ascii="Garamond" w:hAnsi="Garamond"/>
                <w:bCs/>
                <w:lang w:val="ru-RU"/>
              </w:rPr>
              <w:t xml:space="preserve">СО передает </w:t>
            </w:r>
            <w:proofErr w:type="gramStart"/>
            <w:r w:rsidRPr="00EB6D2B">
              <w:rPr>
                <w:rFonts w:ascii="Garamond" w:hAnsi="Garamond"/>
                <w:bCs/>
                <w:lang w:val="ru-RU"/>
              </w:rPr>
              <w:t>в КО</w:t>
            </w:r>
            <w:proofErr w:type="gramEnd"/>
            <w:r w:rsidRPr="00EB6D2B">
              <w:rPr>
                <w:rFonts w:ascii="Garamond" w:hAnsi="Garamond"/>
                <w:bCs/>
                <w:lang w:val="ru-RU"/>
              </w:rPr>
              <w:t xml:space="preserve"> скорректированный Реестр предельных объемов поставки мощности </w:t>
            </w:r>
            <w:bookmarkEnd w:id="5"/>
            <w:r w:rsidRPr="00EB6D2B">
              <w:rPr>
                <w:rFonts w:ascii="Garamond" w:hAnsi="Garamond"/>
                <w:bCs/>
                <w:lang w:val="ru-RU"/>
              </w:rPr>
              <w:t>не позднее 4-го числа месяца поставки мощности, на который сформирован указанный реестр, с предоставлением обоснования его корректировки</w:t>
            </w:r>
            <w:r w:rsidRPr="00503A0B">
              <w:rPr>
                <w:rFonts w:ascii="Garamond" w:hAnsi="Garamond"/>
                <w:bCs/>
                <w:highlight w:val="yellow"/>
                <w:lang w:val="ru-RU"/>
              </w:rPr>
              <w:t>, в следующих случаях:</w:t>
            </w:r>
          </w:p>
          <w:p w14:paraId="1E1F3A90" w14:textId="77777777" w:rsidR="00832E03" w:rsidRPr="00503A0B" w:rsidRDefault="00832E03" w:rsidP="00500FF5">
            <w:pPr>
              <w:pStyle w:val="ad"/>
              <w:widowControl w:val="0"/>
              <w:rPr>
                <w:rFonts w:ascii="Garamond" w:hAnsi="Garamond"/>
                <w:bCs/>
                <w:highlight w:val="yellow"/>
                <w:lang w:val="ru-RU"/>
              </w:rPr>
            </w:pPr>
            <w:r w:rsidRPr="00503A0B">
              <w:rPr>
                <w:rFonts w:ascii="Garamond" w:hAnsi="Garamond"/>
                <w:bCs/>
                <w:highlight w:val="yellow"/>
                <w:lang w:val="ru-RU"/>
              </w:rPr>
              <w:t xml:space="preserve">- в случае выявления в Реестре предельных объемов поставки мощности, переданном </w:t>
            </w:r>
            <w:proofErr w:type="gramStart"/>
            <w:r w:rsidRPr="00503A0B">
              <w:rPr>
                <w:rFonts w:ascii="Garamond" w:hAnsi="Garamond"/>
                <w:bCs/>
                <w:highlight w:val="yellow"/>
                <w:lang w:val="ru-RU"/>
              </w:rPr>
              <w:t>в КО</w:t>
            </w:r>
            <w:proofErr w:type="gramEnd"/>
            <w:r w:rsidRPr="00503A0B">
              <w:rPr>
                <w:rFonts w:ascii="Garamond" w:hAnsi="Garamond"/>
                <w:bCs/>
                <w:highlight w:val="yellow"/>
                <w:lang w:val="ru-RU"/>
              </w:rPr>
              <w:t xml:space="preserve">, данных, не соответствующих требованиям </w:t>
            </w:r>
            <w:r w:rsidRPr="00503A0B">
              <w:rPr>
                <w:rFonts w:ascii="Garamond" w:hAnsi="Garamond"/>
                <w:bCs/>
                <w:i/>
                <w:highlight w:val="yellow"/>
                <w:lang w:val="ru-RU"/>
              </w:rPr>
              <w:t>Регламента аттестации генерирующего оборудования</w:t>
            </w:r>
            <w:r w:rsidRPr="00503A0B">
              <w:rPr>
                <w:rFonts w:ascii="Garamond" w:hAnsi="Garamond"/>
                <w:bCs/>
                <w:highlight w:val="yellow"/>
                <w:lang w:val="ru-RU"/>
              </w:rPr>
              <w:t xml:space="preserve"> (Приложение № 19.2 к </w:t>
            </w:r>
            <w:r w:rsidRPr="00503A0B">
              <w:rPr>
                <w:rFonts w:ascii="Garamond" w:hAnsi="Garamond"/>
                <w:bCs/>
                <w:i/>
                <w:highlight w:val="yellow"/>
                <w:lang w:val="ru-RU"/>
              </w:rPr>
              <w:t>Договору о присоединении к торговой системе оптового рынка</w:t>
            </w:r>
            <w:r w:rsidRPr="00503A0B">
              <w:rPr>
                <w:rFonts w:ascii="Garamond" w:hAnsi="Garamond"/>
                <w:bCs/>
                <w:highlight w:val="yellow"/>
                <w:lang w:val="ru-RU"/>
              </w:rPr>
              <w:t>) и</w:t>
            </w:r>
            <w:r w:rsidRPr="00503A0B">
              <w:rPr>
                <w:rFonts w:ascii="Garamond" w:hAnsi="Garamond"/>
                <w:bCs/>
                <w:highlight w:val="yellow"/>
              </w:rPr>
              <w:t> </w:t>
            </w:r>
            <w:r w:rsidRPr="00503A0B">
              <w:rPr>
                <w:rFonts w:ascii="Garamond" w:hAnsi="Garamond"/>
                <w:bCs/>
                <w:highlight w:val="yellow"/>
                <w:lang w:val="ru-RU"/>
              </w:rPr>
              <w:t>(или) требованиям согласованного формата информационного обмена;</w:t>
            </w:r>
          </w:p>
          <w:p w14:paraId="2F1662A2" w14:textId="18987B80" w:rsidR="00832E03" w:rsidRDefault="00832E03" w:rsidP="00500FF5">
            <w:pPr>
              <w:pStyle w:val="ad"/>
              <w:widowControl w:val="0"/>
              <w:rPr>
                <w:rFonts w:ascii="Garamond" w:hAnsi="Garamond"/>
                <w:bCs/>
                <w:lang w:val="ru-RU"/>
              </w:rPr>
            </w:pPr>
            <w:r w:rsidRPr="009A1E54">
              <w:rPr>
                <w:rFonts w:ascii="Garamond" w:hAnsi="Garamond"/>
                <w:bCs/>
                <w:highlight w:val="yellow"/>
                <w:lang w:val="ru-RU"/>
              </w:rPr>
              <w:t xml:space="preserve">- в случае определения в порядке, </w:t>
            </w:r>
            <w:r w:rsidR="00236741" w:rsidRPr="009A1E54">
              <w:rPr>
                <w:rFonts w:ascii="Garamond" w:hAnsi="Garamond"/>
                <w:bCs/>
                <w:highlight w:val="yellow"/>
                <w:lang w:val="ru-RU"/>
              </w:rPr>
              <w:t>установленном п.</w:t>
            </w:r>
            <w:r w:rsidR="0028740D">
              <w:rPr>
                <w:rFonts w:ascii="Garamond" w:hAnsi="Garamond"/>
                <w:bCs/>
                <w:highlight w:val="yellow"/>
                <w:lang w:val="ru-RU"/>
              </w:rPr>
              <w:t xml:space="preserve"> </w:t>
            </w:r>
            <w:r w:rsidR="00236741" w:rsidRPr="009A1E54">
              <w:rPr>
                <w:rFonts w:ascii="Garamond" w:hAnsi="Garamond"/>
                <w:bCs/>
                <w:highlight w:val="yellow"/>
                <w:lang w:val="ru-RU"/>
              </w:rPr>
              <w:t xml:space="preserve">6.12 </w:t>
            </w:r>
            <w:r w:rsidRPr="009A1E54">
              <w:rPr>
                <w:rFonts w:ascii="Garamond" w:hAnsi="Garamond"/>
                <w:bCs/>
                <w:i/>
                <w:highlight w:val="yellow"/>
                <w:lang w:val="ru-RU"/>
              </w:rPr>
              <w:t>Регламент</w:t>
            </w:r>
            <w:r w:rsidR="00236741" w:rsidRPr="009A1E54">
              <w:rPr>
                <w:rFonts w:ascii="Garamond" w:hAnsi="Garamond"/>
                <w:bCs/>
                <w:i/>
                <w:highlight w:val="yellow"/>
                <w:lang w:val="ru-RU"/>
              </w:rPr>
              <w:t>а</w:t>
            </w:r>
            <w:r w:rsidRPr="009A1E54">
              <w:rPr>
                <w:rFonts w:ascii="Garamond" w:hAnsi="Garamond"/>
                <w:bCs/>
                <w:i/>
                <w:highlight w:val="yellow"/>
                <w:lang w:val="ru-RU"/>
              </w:rPr>
              <w:t xml:space="preserve"> аттестации генерирующего оборудования</w:t>
            </w:r>
            <w:r w:rsidRPr="009A1E54">
              <w:rPr>
                <w:rFonts w:ascii="Garamond" w:hAnsi="Garamond"/>
                <w:bCs/>
                <w:highlight w:val="yellow"/>
                <w:lang w:val="ru-RU"/>
              </w:rPr>
              <w:t xml:space="preserve"> (Приложение № 19.2 к </w:t>
            </w:r>
            <w:r w:rsidRPr="0028740D">
              <w:rPr>
                <w:rFonts w:ascii="Garamond" w:hAnsi="Garamond"/>
                <w:bCs/>
                <w:i/>
                <w:highlight w:val="yellow"/>
                <w:lang w:val="ru-RU"/>
              </w:rPr>
              <w:t>Договору о присоединении к торговой системе оптового рынка</w:t>
            </w:r>
            <w:r w:rsidRPr="009A1E54">
              <w:rPr>
                <w:rFonts w:ascii="Garamond" w:hAnsi="Garamond"/>
                <w:bCs/>
                <w:highlight w:val="yellow"/>
                <w:lang w:val="ru-RU"/>
              </w:rPr>
              <w:t xml:space="preserve">), значения предельного объема </w:t>
            </w:r>
            <w:r w:rsidRPr="009A1E54">
              <w:rPr>
                <w:rFonts w:ascii="Garamond" w:hAnsi="Garamond"/>
                <w:bCs/>
                <w:highlight w:val="yellow"/>
                <w:lang w:val="ru-RU"/>
              </w:rPr>
              <w:lastRenderedPageBreak/>
              <w:t>поставки мощности, отличного от предварительного значения предельного объема поставки мощности, указанного в Реестре предельных объемов поставки мощности, переданно</w:t>
            </w:r>
            <w:r w:rsidR="008D4D24">
              <w:rPr>
                <w:rFonts w:ascii="Garamond" w:hAnsi="Garamond"/>
                <w:bCs/>
                <w:highlight w:val="yellow"/>
                <w:lang w:val="ru-RU"/>
              </w:rPr>
              <w:t xml:space="preserve">м </w:t>
            </w:r>
            <w:proofErr w:type="gramStart"/>
            <w:r w:rsidR="008D4D24">
              <w:rPr>
                <w:rFonts w:ascii="Garamond" w:hAnsi="Garamond"/>
                <w:bCs/>
                <w:highlight w:val="yellow"/>
                <w:lang w:val="ru-RU"/>
              </w:rPr>
              <w:t>в КО</w:t>
            </w:r>
            <w:proofErr w:type="gramEnd"/>
            <w:r w:rsidR="008D4D24">
              <w:rPr>
                <w:rFonts w:ascii="Garamond" w:hAnsi="Garamond"/>
                <w:bCs/>
                <w:highlight w:val="yellow"/>
                <w:lang w:val="ru-RU"/>
              </w:rPr>
              <w:t>, в соответствии с п.</w:t>
            </w:r>
            <w:r w:rsidRPr="009A1E54">
              <w:rPr>
                <w:rFonts w:ascii="Garamond" w:hAnsi="Garamond"/>
                <w:bCs/>
                <w:highlight w:val="yellow"/>
                <w:lang w:val="ru-RU"/>
              </w:rPr>
              <w:t xml:space="preserve"> 14.1 настоящего Регламента</w:t>
            </w:r>
            <w:r w:rsidRPr="0028740D">
              <w:rPr>
                <w:rFonts w:ascii="Garamond" w:hAnsi="Garamond"/>
                <w:bCs/>
                <w:lang w:val="ru-RU"/>
              </w:rPr>
              <w:t>.</w:t>
            </w:r>
          </w:p>
          <w:p w14:paraId="08D29CCC" w14:textId="77777777" w:rsidR="00832E03" w:rsidRPr="00622F04" w:rsidRDefault="00832E03" w:rsidP="00500FF5">
            <w:pPr>
              <w:pStyle w:val="ad"/>
              <w:widowControl w:val="0"/>
              <w:ind w:firstLine="361"/>
              <w:rPr>
                <w:rFonts w:ascii="Garamond" w:hAnsi="Garamond"/>
                <w:bCs/>
                <w:lang w:val="ru-RU"/>
              </w:rPr>
            </w:pPr>
            <w:r w:rsidRPr="00EB6D2B">
              <w:rPr>
                <w:rFonts w:ascii="Garamond" w:hAnsi="Garamond"/>
                <w:bCs/>
                <w:lang w:val="ru-RU"/>
              </w:rPr>
              <w:t>Указанный реестр используется КО для осуществления расчетов за мощность на оптовом рынке.</w:t>
            </w:r>
          </w:p>
        </w:tc>
      </w:tr>
      <w:tr w:rsidR="00832E03" w:rsidRPr="00640667" w14:paraId="74B495E6" w14:textId="77777777" w:rsidTr="00CD7C6D">
        <w:trPr>
          <w:trHeight w:val="435"/>
        </w:trPr>
        <w:tc>
          <w:tcPr>
            <w:tcW w:w="337" w:type="pct"/>
            <w:tcMar>
              <w:left w:w="57" w:type="dxa"/>
              <w:right w:w="57" w:type="dxa"/>
            </w:tcMar>
            <w:vAlign w:val="center"/>
          </w:tcPr>
          <w:p w14:paraId="366DC479" w14:textId="77777777" w:rsidR="00832E03" w:rsidRPr="002A5BDC" w:rsidRDefault="00832E03" w:rsidP="00832E03">
            <w:pPr>
              <w:spacing w:after="0"/>
              <w:jc w:val="center"/>
              <w:rPr>
                <w:rFonts w:cs="Garamond"/>
                <w:b/>
                <w:bCs/>
                <w:lang w:val="ru-RU" w:eastAsia="ru-RU"/>
              </w:rPr>
            </w:pPr>
            <w:r>
              <w:rPr>
                <w:rFonts w:cs="Garamond"/>
                <w:b/>
                <w:bCs/>
                <w:lang w:val="ru-RU" w:eastAsia="ru-RU"/>
              </w:rPr>
              <w:lastRenderedPageBreak/>
              <w:t>14.5</w:t>
            </w:r>
          </w:p>
        </w:tc>
        <w:tc>
          <w:tcPr>
            <w:tcW w:w="2308" w:type="pct"/>
          </w:tcPr>
          <w:p w14:paraId="2C172828" w14:textId="77777777" w:rsidR="00832E03" w:rsidRPr="00EB6D2B" w:rsidRDefault="00832E03" w:rsidP="00500FF5">
            <w:pPr>
              <w:pStyle w:val="a9"/>
              <w:widowControl w:val="0"/>
              <w:spacing w:before="120" w:after="120"/>
              <w:ind w:left="0"/>
              <w:contextualSpacing w:val="0"/>
              <w:jc w:val="both"/>
              <w:rPr>
                <w:rFonts w:ascii="Garamond" w:hAnsi="Garamond"/>
                <w:bCs/>
                <w:sz w:val="22"/>
                <w:szCs w:val="22"/>
              </w:rPr>
            </w:pPr>
            <w:r w:rsidRPr="00EB6D2B">
              <w:rPr>
                <w:rFonts w:ascii="Garamond" w:hAnsi="Garamond"/>
                <w:bCs/>
                <w:sz w:val="22"/>
                <w:szCs w:val="22"/>
              </w:rPr>
              <w:t xml:space="preserve">СО передает </w:t>
            </w:r>
            <w:proofErr w:type="gramStart"/>
            <w:r w:rsidRPr="00EB6D2B">
              <w:rPr>
                <w:rFonts w:ascii="Garamond" w:hAnsi="Garamond"/>
                <w:bCs/>
                <w:sz w:val="22"/>
                <w:szCs w:val="22"/>
              </w:rPr>
              <w:t>в КО</w:t>
            </w:r>
            <w:proofErr w:type="gramEnd"/>
            <w:r w:rsidRPr="00EB6D2B">
              <w:rPr>
                <w:rFonts w:ascii="Garamond" w:hAnsi="Garamond"/>
                <w:bCs/>
                <w:sz w:val="22"/>
                <w:szCs w:val="22"/>
              </w:rPr>
              <w:t xml:space="preserve"> скорректированный Реестр предельных объемов поставки мощности на январь 2018 года, содержащий изменения в отношении ГТП, подлежащих аттестации по данным сводного прогнозного баланса ФАС России в соответствии с п. 6.11.1 </w:t>
            </w:r>
            <w:r w:rsidRPr="00EB6D2B">
              <w:rPr>
                <w:rFonts w:ascii="Garamond" w:hAnsi="Garamond"/>
                <w:bCs/>
                <w:i/>
                <w:sz w:val="22"/>
                <w:szCs w:val="22"/>
              </w:rPr>
              <w:t>Регламента аттестации генерирующего оборудования</w:t>
            </w:r>
            <w:r w:rsidRPr="00EB6D2B">
              <w:rPr>
                <w:rFonts w:ascii="Garamond" w:hAnsi="Garamond"/>
                <w:bCs/>
                <w:sz w:val="22"/>
                <w:szCs w:val="22"/>
              </w:rPr>
              <w:t xml:space="preserve"> (Приложение № 19.2 к </w:t>
            </w:r>
            <w:r w:rsidRPr="00EB6D2B">
              <w:rPr>
                <w:rFonts w:ascii="Garamond" w:hAnsi="Garamond"/>
                <w:bCs/>
                <w:i/>
                <w:sz w:val="22"/>
                <w:szCs w:val="22"/>
              </w:rPr>
              <w:t>Договору о присоединении к торговой системе оптового рынка</w:t>
            </w:r>
            <w:r w:rsidRPr="00EB6D2B">
              <w:rPr>
                <w:rFonts w:ascii="Garamond" w:hAnsi="Garamond"/>
                <w:bCs/>
                <w:sz w:val="22"/>
                <w:szCs w:val="22"/>
              </w:rPr>
              <w:t>), не позднее 25 января 2018 года.</w:t>
            </w:r>
          </w:p>
          <w:p w14:paraId="0F6C43FA" w14:textId="77777777" w:rsidR="00832E03" w:rsidRPr="00EB6D2B" w:rsidRDefault="00832E03" w:rsidP="00500FF5">
            <w:pPr>
              <w:widowControl w:val="0"/>
              <w:spacing w:before="120" w:after="120"/>
              <w:ind w:firstLine="567"/>
              <w:jc w:val="both"/>
              <w:rPr>
                <w:lang w:val="ru-RU"/>
              </w:rPr>
            </w:pPr>
            <w:r w:rsidRPr="00EB6D2B">
              <w:rPr>
                <w:lang w:val="ru-RU"/>
              </w:rPr>
              <w:t>КО использует данный Реестр предельных объемов поставки мощности при осуществлении фактических расчетов за мощность на оптовом рынке за январь 2018 года, при этом, если Реестр предельных объемов поставки мощности получен КО после 16 января 2018 года, повторный расчет объемов авансовых требований за январь 2018 года не производится.</w:t>
            </w:r>
          </w:p>
        </w:tc>
        <w:tc>
          <w:tcPr>
            <w:tcW w:w="2355" w:type="pct"/>
          </w:tcPr>
          <w:p w14:paraId="47787F33" w14:textId="087CEEC2" w:rsidR="00832E03" w:rsidRPr="00EB6D2B" w:rsidRDefault="001B0BA4" w:rsidP="00500FF5">
            <w:pPr>
              <w:widowControl w:val="0"/>
              <w:spacing w:before="120" w:after="120"/>
              <w:jc w:val="both"/>
              <w:rPr>
                <w:b/>
                <w:lang w:val="ru-RU"/>
              </w:rPr>
            </w:pPr>
            <w:r>
              <w:rPr>
                <w:b/>
                <w:lang w:val="ru-RU"/>
              </w:rPr>
              <w:t>Удалить</w:t>
            </w:r>
            <w:r w:rsidR="00832E03" w:rsidRPr="00EB6D2B">
              <w:rPr>
                <w:b/>
                <w:lang w:val="ru-RU"/>
              </w:rPr>
              <w:t xml:space="preserve"> пункт</w:t>
            </w:r>
          </w:p>
        </w:tc>
      </w:tr>
    </w:tbl>
    <w:p w14:paraId="4EE7989B" w14:textId="77777777" w:rsidR="00EB6D2B" w:rsidRDefault="00EB6D2B" w:rsidP="0009356F">
      <w:pPr>
        <w:spacing w:before="0" w:after="0"/>
        <w:ind w:right="-31"/>
        <w:rPr>
          <w:b/>
          <w:sz w:val="26"/>
          <w:szCs w:val="26"/>
          <w:lang w:val="ru-RU"/>
        </w:rPr>
      </w:pPr>
    </w:p>
    <w:p w14:paraId="379E90E0" w14:textId="3C42BE6A" w:rsidR="00417FCC" w:rsidRDefault="00417FCC" w:rsidP="00236741">
      <w:pPr>
        <w:spacing w:before="0" w:after="0"/>
        <w:jc w:val="both"/>
        <w:rPr>
          <w:b/>
          <w:sz w:val="26"/>
          <w:szCs w:val="26"/>
          <w:lang w:val="ru-RU"/>
        </w:rPr>
      </w:pPr>
      <w:r w:rsidRPr="00522913">
        <w:rPr>
          <w:rFonts w:ascii="Times New Roman" w:hAnsi="Times New Roman"/>
          <w:sz w:val="28"/>
          <w:szCs w:val="28"/>
          <w:lang w:val="ru-RU"/>
        </w:rPr>
        <w:tab/>
      </w:r>
    </w:p>
    <w:sectPr w:rsidR="00417FCC" w:rsidSect="00417FCC">
      <w:headerReference w:type="default" r:id="rId14"/>
      <w:footerReference w:type="default" r:id="rId15"/>
      <w:pgSz w:w="16838" w:h="11906" w:orient="landscape" w:code="9"/>
      <w:pgMar w:top="992" w:right="964" w:bottom="99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DFE55" w14:textId="77777777" w:rsidR="006A2EF5" w:rsidRDefault="006A2EF5" w:rsidP="00E5426F">
      <w:pPr>
        <w:spacing w:before="0" w:after="0"/>
      </w:pPr>
      <w:r>
        <w:separator/>
      </w:r>
    </w:p>
  </w:endnote>
  <w:endnote w:type="continuationSeparator" w:id="0">
    <w:p w14:paraId="6987C369" w14:textId="77777777" w:rsidR="006A2EF5" w:rsidRDefault="006A2EF5"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StarSymbol">
    <w:altName w:val="MS Gothic"/>
    <w:charset w:val="80"/>
    <w:family w:val="auto"/>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D3A8" w14:textId="77777777" w:rsidR="004A0DDC" w:rsidRDefault="004A0DDC" w:rsidP="002943CE">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BEBB2" w14:textId="77777777" w:rsidR="006A2EF5" w:rsidRDefault="006A2EF5" w:rsidP="00E5426F">
      <w:pPr>
        <w:spacing w:before="0" w:after="0"/>
      </w:pPr>
      <w:r>
        <w:separator/>
      </w:r>
    </w:p>
  </w:footnote>
  <w:footnote w:type="continuationSeparator" w:id="0">
    <w:p w14:paraId="4D21EDD6" w14:textId="77777777" w:rsidR="006A2EF5" w:rsidRDefault="006A2EF5" w:rsidP="00E5426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099777"/>
      <w:docPartObj>
        <w:docPartGallery w:val="Page Numbers (Top of Page)"/>
        <w:docPartUnique/>
      </w:docPartObj>
    </w:sdtPr>
    <w:sdtEndPr/>
    <w:sdtContent>
      <w:p w14:paraId="0432E040" w14:textId="2FCAA8E0" w:rsidR="00417FCC" w:rsidRDefault="00417FCC">
        <w:pPr>
          <w:pStyle w:val="af0"/>
          <w:jc w:val="center"/>
        </w:pPr>
        <w:r>
          <w:fldChar w:fldCharType="begin"/>
        </w:r>
        <w:r>
          <w:instrText>PAGE   \* MERGEFORMAT</w:instrText>
        </w:r>
        <w:r>
          <w:fldChar w:fldCharType="separate"/>
        </w:r>
        <w:r w:rsidR="00557B2A" w:rsidRPr="00557B2A">
          <w:rPr>
            <w:noProof/>
            <w:lang w:val="ru-RU"/>
          </w:rPr>
          <w:t>9</w:t>
        </w:r>
        <w:r>
          <w:fldChar w:fldCharType="end"/>
        </w:r>
      </w:p>
    </w:sdtContent>
  </w:sdt>
  <w:p w14:paraId="2ED1A4BC" w14:textId="77777777" w:rsidR="00417FCC" w:rsidRDefault="00417FC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41449"/>
    <w:multiLevelType w:val="hybridMultilevel"/>
    <w:tmpl w:val="C980C912"/>
    <w:lvl w:ilvl="0" w:tplc="F70E758C">
      <w:start w:val="1"/>
      <w:numFmt w:val="bullet"/>
      <w:lvlText w:val="-"/>
      <w:lvlJc w:val="left"/>
      <w:pPr>
        <w:tabs>
          <w:tab w:val="num" w:pos="1620"/>
        </w:tabs>
        <w:ind w:left="162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9942DE7"/>
    <w:multiLevelType w:val="hybridMultilevel"/>
    <w:tmpl w:val="C9FAF03E"/>
    <w:lvl w:ilvl="0" w:tplc="F70E758C">
      <w:start w:val="1"/>
      <w:numFmt w:val="bullet"/>
      <w:lvlText w:val="-"/>
      <w:lvlJc w:val="left"/>
      <w:pPr>
        <w:tabs>
          <w:tab w:val="num" w:pos="2160"/>
        </w:tabs>
        <w:ind w:left="2160" w:hanging="360"/>
      </w:pPr>
      <w:rPr>
        <w:rFonts w:ascii="Courier New" w:hAnsi="Courier New" w:cs="Times New Roman" w:hint="default"/>
      </w:rPr>
    </w:lvl>
    <w:lvl w:ilvl="1" w:tplc="F70E758C">
      <w:start w:val="1"/>
      <w:numFmt w:val="bullet"/>
      <w:lvlText w:val="-"/>
      <w:lvlJc w:val="left"/>
      <w:pPr>
        <w:tabs>
          <w:tab w:val="num" w:pos="1980"/>
        </w:tabs>
        <w:ind w:left="198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9FD6261"/>
    <w:multiLevelType w:val="hybridMultilevel"/>
    <w:tmpl w:val="D64EFC78"/>
    <w:lvl w:ilvl="0" w:tplc="F70E758C">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630FBB"/>
    <w:multiLevelType w:val="hybridMultilevel"/>
    <w:tmpl w:val="6D4A4E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0"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11" w15:restartNumberingAfterBreak="0">
    <w:nsid w:val="21DF0D60"/>
    <w:multiLevelType w:val="hybridMultilevel"/>
    <w:tmpl w:val="ECD2E8F8"/>
    <w:lvl w:ilvl="0" w:tplc="1C761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8A57F6B"/>
    <w:multiLevelType w:val="hybridMultilevel"/>
    <w:tmpl w:val="E730A1A6"/>
    <w:lvl w:ilvl="0" w:tplc="27E4E0CC">
      <w:start w:val="2"/>
      <w:numFmt w:val="bullet"/>
      <w:lvlText w:val="−"/>
      <w:lvlJc w:val="left"/>
      <w:pPr>
        <w:ind w:left="1287" w:hanging="360"/>
      </w:pPr>
      <w:rPr>
        <w:rFonts w:ascii="Garamond" w:hAnsi="Garamon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F573C8"/>
    <w:multiLevelType w:val="hybridMultilevel"/>
    <w:tmpl w:val="408A491E"/>
    <w:lvl w:ilvl="0" w:tplc="D03C4C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3255D23"/>
    <w:multiLevelType w:val="hybridMultilevel"/>
    <w:tmpl w:val="C12C67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7ED46DD"/>
    <w:multiLevelType w:val="hybridMultilevel"/>
    <w:tmpl w:val="A6EE877A"/>
    <w:lvl w:ilvl="0" w:tplc="F70E758C">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254692"/>
    <w:multiLevelType w:val="hybridMultilevel"/>
    <w:tmpl w:val="6824CC16"/>
    <w:lvl w:ilvl="0" w:tplc="CE74D2E0">
      <w:start w:val="7"/>
      <w:numFmt w:val="russianLow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6B572D"/>
    <w:multiLevelType w:val="hybridMultilevel"/>
    <w:tmpl w:val="410A94AE"/>
    <w:lvl w:ilvl="0" w:tplc="4E905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836D75"/>
    <w:multiLevelType w:val="hybridMultilevel"/>
    <w:tmpl w:val="27C2AD7C"/>
    <w:lvl w:ilvl="0" w:tplc="60807386">
      <w:start w:val="2"/>
      <w:numFmt w:val="bullet"/>
      <w:lvlText w:val="−"/>
      <w:lvlJc w:val="left"/>
      <w:pPr>
        <w:tabs>
          <w:tab w:val="num" w:pos="1440"/>
        </w:tabs>
        <w:ind w:left="720" w:firstLine="0"/>
      </w:pPr>
      <w:rPr>
        <w:rFonts w:ascii="Garamond" w:hAnsi="Garamond" w:cs="Wingdings" w:hint="default"/>
        <w:b w:val="0"/>
        <w:i w:val="0"/>
        <w:strike w:val="0"/>
        <w:dstrike w:val="0"/>
        <w:sz w:val="28"/>
        <w:szCs w:val="28"/>
        <w:u w:val="none"/>
        <w:effect w:val="none"/>
      </w:rPr>
    </w:lvl>
    <w:lvl w:ilvl="1" w:tplc="688665E8">
      <w:start w:val="1"/>
      <w:numFmt w:val="decimal"/>
      <w:lvlText w:val="%2."/>
      <w:lvlJc w:val="left"/>
      <w:pPr>
        <w:tabs>
          <w:tab w:val="num" w:pos="1440"/>
        </w:tabs>
        <w:ind w:left="1440" w:hanging="360"/>
      </w:pPr>
    </w:lvl>
    <w:lvl w:ilvl="2" w:tplc="162A889C">
      <w:start w:val="1"/>
      <w:numFmt w:val="decimal"/>
      <w:lvlText w:val="%3."/>
      <w:lvlJc w:val="left"/>
      <w:pPr>
        <w:tabs>
          <w:tab w:val="num" w:pos="2160"/>
        </w:tabs>
        <w:ind w:left="2160" w:hanging="360"/>
      </w:pPr>
    </w:lvl>
    <w:lvl w:ilvl="3" w:tplc="2EC8F46E">
      <w:start w:val="1"/>
      <w:numFmt w:val="decimal"/>
      <w:lvlText w:val="%4."/>
      <w:lvlJc w:val="left"/>
      <w:pPr>
        <w:tabs>
          <w:tab w:val="num" w:pos="2880"/>
        </w:tabs>
        <w:ind w:left="2880" w:hanging="360"/>
      </w:pPr>
    </w:lvl>
    <w:lvl w:ilvl="4" w:tplc="E75C3710">
      <w:start w:val="1"/>
      <w:numFmt w:val="decimal"/>
      <w:lvlText w:val="%5."/>
      <w:lvlJc w:val="left"/>
      <w:pPr>
        <w:tabs>
          <w:tab w:val="num" w:pos="3600"/>
        </w:tabs>
        <w:ind w:left="3600" w:hanging="360"/>
      </w:pPr>
    </w:lvl>
    <w:lvl w:ilvl="5" w:tplc="B9E0360E">
      <w:start w:val="1"/>
      <w:numFmt w:val="decimal"/>
      <w:lvlText w:val="%6."/>
      <w:lvlJc w:val="left"/>
      <w:pPr>
        <w:tabs>
          <w:tab w:val="num" w:pos="4320"/>
        </w:tabs>
        <w:ind w:left="4320" w:hanging="360"/>
      </w:pPr>
    </w:lvl>
    <w:lvl w:ilvl="6" w:tplc="12AA77F0">
      <w:start w:val="1"/>
      <w:numFmt w:val="decimal"/>
      <w:lvlText w:val="%7."/>
      <w:lvlJc w:val="left"/>
      <w:pPr>
        <w:tabs>
          <w:tab w:val="num" w:pos="5040"/>
        </w:tabs>
        <w:ind w:left="5040" w:hanging="360"/>
      </w:pPr>
    </w:lvl>
    <w:lvl w:ilvl="7" w:tplc="D124CAF2">
      <w:start w:val="1"/>
      <w:numFmt w:val="decimal"/>
      <w:lvlText w:val="%8."/>
      <w:lvlJc w:val="left"/>
      <w:pPr>
        <w:tabs>
          <w:tab w:val="num" w:pos="5760"/>
        </w:tabs>
        <w:ind w:left="5760" w:hanging="360"/>
      </w:pPr>
    </w:lvl>
    <w:lvl w:ilvl="8" w:tplc="2ADC9EAE">
      <w:start w:val="1"/>
      <w:numFmt w:val="decimal"/>
      <w:lvlText w:val="%9."/>
      <w:lvlJc w:val="left"/>
      <w:pPr>
        <w:tabs>
          <w:tab w:val="num" w:pos="6480"/>
        </w:tabs>
        <w:ind w:left="6480" w:hanging="360"/>
      </w:pPr>
    </w:lvl>
  </w:abstractNum>
  <w:abstractNum w:abstractNumId="24" w15:restartNumberingAfterBreak="0">
    <w:nsid w:val="50853822"/>
    <w:multiLevelType w:val="hybridMultilevel"/>
    <w:tmpl w:val="73145A30"/>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C01B07"/>
    <w:multiLevelType w:val="hybridMultilevel"/>
    <w:tmpl w:val="518E38F6"/>
    <w:lvl w:ilvl="0" w:tplc="8BFE3924">
      <w:start w:val="1"/>
      <w:numFmt w:val="decimal"/>
      <w:lvlText w:val="%1)"/>
      <w:lvlJc w:val="left"/>
      <w:pPr>
        <w:ind w:left="1429" w:hanging="360"/>
      </w:pPr>
      <w:rPr>
        <w:rFonts w:ascii="Garamond" w:hAnsi="Garamond" w:hint="default"/>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B8A74D2"/>
    <w:multiLevelType w:val="hybridMultilevel"/>
    <w:tmpl w:val="6824CC16"/>
    <w:lvl w:ilvl="0" w:tplc="CE74D2E0">
      <w:start w:val="7"/>
      <w:numFmt w:val="russianLow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331A31"/>
    <w:multiLevelType w:val="hybridMultilevel"/>
    <w:tmpl w:val="EAC4DF44"/>
    <w:lvl w:ilvl="0" w:tplc="6AEEB4B8">
      <w:start w:val="1"/>
      <w:numFmt w:val="bullet"/>
      <w:lvlText w:val="−"/>
      <w:lvlJc w:val="left"/>
      <w:pPr>
        <w:ind w:left="1260" w:hanging="360"/>
      </w:pPr>
      <w:rPr>
        <w:rFonts w:ascii="Garamond" w:hAnsi="Garamond" w:hint="default"/>
        <w:b w:val="0"/>
        <w:i w:val="0"/>
        <w:sz w:val="28"/>
        <w:u w:val="none"/>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9" w15:restartNumberingAfterBreak="0">
    <w:nsid w:val="60E27BA7"/>
    <w:multiLevelType w:val="multilevel"/>
    <w:tmpl w:val="DCBCCDDC"/>
    <w:lvl w:ilvl="0">
      <w:start w:val="1"/>
      <w:numFmt w:val="none"/>
      <w:suff w:val="nothing"/>
      <w:lvlText w:val=""/>
      <w:lvlJc w:val="left"/>
      <w:pPr>
        <w:ind w:left="0" w:firstLine="0"/>
      </w:pPr>
      <w:rPr>
        <w:rFonts w:cs="Times New Roman" w:hint="default"/>
      </w:rPr>
    </w:lvl>
    <w:lvl w:ilvl="1">
      <w:start w:val="6"/>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6C8C12C1"/>
    <w:multiLevelType w:val="hybridMultilevel"/>
    <w:tmpl w:val="3410AB6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6D9946E5"/>
    <w:multiLevelType w:val="hybridMultilevel"/>
    <w:tmpl w:val="0E88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63B35"/>
    <w:multiLevelType w:val="multilevel"/>
    <w:tmpl w:val="BAC22D22"/>
    <w:lvl w:ilvl="0">
      <w:start w:val="7"/>
      <w:numFmt w:val="none"/>
      <w:suff w:val="nothing"/>
      <w:lvlText w:val=""/>
      <w:lvlJc w:val="left"/>
      <w:pPr>
        <w:ind w:left="0" w:firstLine="0"/>
      </w:pPr>
      <w:rPr>
        <w:rFonts w:cs="Times New Roman" w:hint="default"/>
      </w:rPr>
    </w:lvl>
    <w:lvl w:ilvl="1">
      <w:start w:val="6"/>
      <w:numFmt w:val="decimal"/>
      <w:lvlText w:val="%2."/>
      <w:lvlJc w:val="left"/>
      <w:pPr>
        <w:tabs>
          <w:tab w:val="num" w:pos="537"/>
        </w:tabs>
        <w:ind w:left="537" w:hanging="357"/>
      </w:pPr>
      <w:rPr>
        <w:rFonts w:cs="Times New Roman" w:hint="default"/>
      </w:rPr>
    </w:lvl>
    <w:lvl w:ilvl="2">
      <w:start w:val="4"/>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3" w15:restartNumberingAfterBreak="0">
    <w:nsid w:val="714A7890"/>
    <w:multiLevelType w:val="hybridMultilevel"/>
    <w:tmpl w:val="1A50ADEC"/>
    <w:lvl w:ilvl="0" w:tplc="943C63B0">
      <w:start w:val="1"/>
      <w:numFmt w:val="bullet"/>
      <w:lvlText w:val=""/>
      <w:lvlJc w:val="left"/>
      <w:pPr>
        <w:tabs>
          <w:tab w:val="num" w:pos="397"/>
        </w:tabs>
        <w:ind w:left="397" w:hanging="284"/>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8D6D29"/>
    <w:multiLevelType w:val="multilevel"/>
    <w:tmpl w:val="BAC22D22"/>
    <w:lvl w:ilvl="0">
      <w:start w:val="7"/>
      <w:numFmt w:val="none"/>
      <w:suff w:val="nothing"/>
      <w:lvlText w:val=""/>
      <w:lvlJc w:val="left"/>
      <w:pPr>
        <w:ind w:left="0" w:firstLine="0"/>
      </w:pPr>
      <w:rPr>
        <w:rFonts w:cs="Times New Roman" w:hint="default"/>
      </w:rPr>
    </w:lvl>
    <w:lvl w:ilvl="1">
      <w:start w:val="6"/>
      <w:numFmt w:val="decimal"/>
      <w:lvlText w:val="%2."/>
      <w:lvlJc w:val="left"/>
      <w:pPr>
        <w:tabs>
          <w:tab w:val="num" w:pos="537"/>
        </w:tabs>
        <w:ind w:left="537" w:hanging="357"/>
      </w:pPr>
      <w:rPr>
        <w:rFonts w:cs="Times New Roman" w:hint="default"/>
      </w:rPr>
    </w:lvl>
    <w:lvl w:ilvl="2">
      <w:start w:val="4"/>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10"/>
  </w:num>
  <w:num w:numId="8">
    <w:abstractNumId w:val="8"/>
  </w:num>
  <w:num w:numId="9">
    <w:abstractNumId w:val="34"/>
  </w:num>
  <w:num w:numId="10">
    <w:abstractNumId w:val="15"/>
  </w:num>
  <w:num w:numId="11">
    <w:abstractNumId w:val="9"/>
  </w:num>
  <w:num w:numId="12">
    <w:abstractNumId w:val="3"/>
  </w:num>
  <w:num w:numId="13">
    <w:abstractNumId w:val="28"/>
  </w:num>
  <w:num w:numId="14">
    <w:abstractNumId w:val="12"/>
  </w:num>
  <w:num w:numId="15">
    <w:abstractNumId w:val="1"/>
  </w:num>
  <w:num w:numId="16">
    <w:abstractNumId w:val="25"/>
  </w:num>
  <w:num w:numId="17">
    <w:abstractNumId w:val="22"/>
  </w:num>
  <w:num w:numId="18">
    <w:abstractNumId w:val="23"/>
  </w:num>
  <w:num w:numId="19">
    <w:abstractNumId w:val="24"/>
  </w:num>
  <w:num w:numId="20">
    <w:abstractNumId w:val="30"/>
  </w:num>
  <w:num w:numId="21">
    <w:abstractNumId w:val="27"/>
  </w:num>
  <w:num w:numId="22">
    <w:abstractNumId w:val="6"/>
  </w:num>
  <w:num w:numId="23">
    <w:abstractNumId w:val="11"/>
  </w:num>
  <w:num w:numId="24">
    <w:abstractNumId w:val="31"/>
  </w:num>
  <w:num w:numId="25">
    <w:abstractNumId w:val="14"/>
  </w:num>
  <w:num w:numId="2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6"/>
  </w:num>
  <w:num w:numId="29">
    <w:abstractNumId w:val="5"/>
  </w:num>
  <w:num w:numId="30">
    <w:abstractNumId w:val="35"/>
  </w:num>
  <w:num w:numId="31">
    <w:abstractNumId w:val="32"/>
  </w:num>
  <w:num w:numId="32">
    <w:abstractNumId w:val="16"/>
  </w:num>
  <w:num w:numId="33">
    <w:abstractNumId w:val="2"/>
  </w:num>
  <w:num w:numId="34">
    <w:abstractNumId w:val="17"/>
  </w:num>
  <w:num w:numId="35">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4882"/>
    <w:rsid w:val="00020414"/>
    <w:rsid w:val="00023684"/>
    <w:rsid w:val="0003667A"/>
    <w:rsid w:val="000366F5"/>
    <w:rsid w:val="00040E3C"/>
    <w:rsid w:val="000459E1"/>
    <w:rsid w:val="0005171F"/>
    <w:rsid w:val="0005314B"/>
    <w:rsid w:val="00055011"/>
    <w:rsid w:val="0006499D"/>
    <w:rsid w:val="0007164E"/>
    <w:rsid w:val="00075DF2"/>
    <w:rsid w:val="000809F2"/>
    <w:rsid w:val="00084BA5"/>
    <w:rsid w:val="00091F24"/>
    <w:rsid w:val="00093533"/>
    <w:rsid w:val="0009356F"/>
    <w:rsid w:val="00096B78"/>
    <w:rsid w:val="000B2FD5"/>
    <w:rsid w:val="000B6775"/>
    <w:rsid w:val="000C3E89"/>
    <w:rsid w:val="000C5BC7"/>
    <w:rsid w:val="000D4B24"/>
    <w:rsid w:val="000F2D93"/>
    <w:rsid w:val="00102381"/>
    <w:rsid w:val="001047A3"/>
    <w:rsid w:val="00106F47"/>
    <w:rsid w:val="00137C66"/>
    <w:rsid w:val="00143B54"/>
    <w:rsid w:val="00144174"/>
    <w:rsid w:val="00153262"/>
    <w:rsid w:val="00154950"/>
    <w:rsid w:val="00156C5C"/>
    <w:rsid w:val="00165503"/>
    <w:rsid w:val="00175441"/>
    <w:rsid w:val="001808AE"/>
    <w:rsid w:val="00182CD9"/>
    <w:rsid w:val="0018621F"/>
    <w:rsid w:val="001865F9"/>
    <w:rsid w:val="00187BCD"/>
    <w:rsid w:val="0019360C"/>
    <w:rsid w:val="001B0BA4"/>
    <w:rsid w:val="001B16AF"/>
    <w:rsid w:val="001C4EC8"/>
    <w:rsid w:val="001C52E1"/>
    <w:rsid w:val="001C7774"/>
    <w:rsid w:val="001D03BE"/>
    <w:rsid w:val="001D0AF1"/>
    <w:rsid w:val="001E0D0D"/>
    <w:rsid w:val="001E3F5E"/>
    <w:rsid w:val="001E5B56"/>
    <w:rsid w:val="001F0F9F"/>
    <w:rsid w:val="001F1D37"/>
    <w:rsid w:val="001F2AFC"/>
    <w:rsid w:val="001F37C4"/>
    <w:rsid w:val="001F60EF"/>
    <w:rsid w:val="002008E7"/>
    <w:rsid w:val="00203AF4"/>
    <w:rsid w:val="00205691"/>
    <w:rsid w:val="002105E7"/>
    <w:rsid w:val="00220341"/>
    <w:rsid w:val="00222FA0"/>
    <w:rsid w:val="00236741"/>
    <w:rsid w:val="00241056"/>
    <w:rsid w:val="002547AB"/>
    <w:rsid w:val="002657F2"/>
    <w:rsid w:val="00266C69"/>
    <w:rsid w:val="00280EB6"/>
    <w:rsid w:val="00281BCC"/>
    <w:rsid w:val="00283CE1"/>
    <w:rsid w:val="0028740D"/>
    <w:rsid w:val="00290FA9"/>
    <w:rsid w:val="00293790"/>
    <w:rsid w:val="002943CE"/>
    <w:rsid w:val="002A07D0"/>
    <w:rsid w:val="002A1392"/>
    <w:rsid w:val="002A2B42"/>
    <w:rsid w:val="002A5BDC"/>
    <w:rsid w:val="002B0BDA"/>
    <w:rsid w:val="002B241B"/>
    <w:rsid w:val="002C4884"/>
    <w:rsid w:val="002D0413"/>
    <w:rsid w:val="002D0D3D"/>
    <w:rsid w:val="002E4549"/>
    <w:rsid w:val="00304356"/>
    <w:rsid w:val="003109D6"/>
    <w:rsid w:val="00317DA1"/>
    <w:rsid w:val="00322721"/>
    <w:rsid w:val="00323E7F"/>
    <w:rsid w:val="00331CEE"/>
    <w:rsid w:val="0033753F"/>
    <w:rsid w:val="003431E9"/>
    <w:rsid w:val="00352CF9"/>
    <w:rsid w:val="00367F4B"/>
    <w:rsid w:val="003763FF"/>
    <w:rsid w:val="0038504A"/>
    <w:rsid w:val="00385063"/>
    <w:rsid w:val="0038768D"/>
    <w:rsid w:val="00391060"/>
    <w:rsid w:val="0039136F"/>
    <w:rsid w:val="003924A5"/>
    <w:rsid w:val="003965C8"/>
    <w:rsid w:val="00397978"/>
    <w:rsid w:val="003A3302"/>
    <w:rsid w:val="003B331D"/>
    <w:rsid w:val="003B3F61"/>
    <w:rsid w:val="003B456A"/>
    <w:rsid w:val="003B5714"/>
    <w:rsid w:val="003C0C88"/>
    <w:rsid w:val="003C43EE"/>
    <w:rsid w:val="003D0A72"/>
    <w:rsid w:val="003D1468"/>
    <w:rsid w:val="003D2CC9"/>
    <w:rsid w:val="003D7BAF"/>
    <w:rsid w:val="003E726B"/>
    <w:rsid w:val="00400FBA"/>
    <w:rsid w:val="004059C4"/>
    <w:rsid w:val="00406AAB"/>
    <w:rsid w:val="00407F35"/>
    <w:rsid w:val="00417FCC"/>
    <w:rsid w:val="0043142D"/>
    <w:rsid w:val="00431649"/>
    <w:rsid w:val="00431F31"/>
    <w:rsid w:val="00447AEF"/>
    <w:rsid w:val="0046684C"/>
    <w:rsid w:val="0047265B"/>
    <w:rsid w:val="00472D2C"/>
    <w:rsid w:val="00483854"/>
    <w:rsid w:val="00492717"/>
    <w:rsid w:val="00494753"/>
    <w:rsid w:val="00497254"/>
    <w:rsid w:val="004A0DDC"/>
    <w:rsid w:val="004C172F"/>
    <w:rsid w:val="004C3200"/>
    <w:rsid w:val="004D78F0"/>
    <w:rsid w:val="004E062B"/>
    <w:rsid w:val="00500FF5"/>
    <w:rsid w:val="00503A0B"/>
    <w:rsid w:val="00512BFE"/>
    <w:rsid w:val="005214C2"/>
    <w:rsid w:val="00522913"/>
    <w:rsid w:val="00522ED7"/>
    <w:rsid w:val="005305DD"/>
    <w:rsid w:val="00544878"/>
    <w:rsid w:val="00544C5C"/>
    <w:rsid w:val="00557B2A"/>
    <w:rsid w:val="00557B34"/>
    <w:rsid w:val="00567514"/>
    <w:rsid w:val="00582F5F"/>
    <w:rsid w:val="0058554E"/>
    <w:rsid w:val="005878DD"/>
    <w:rsid w:val="00591AB7"/>
    <w:rsid w:val="00591D08"/>
    <w:rsid w:val="00593265"/>
    <w:rsid w:val="005A7B96"/>
    <w:rsid w:val="005A7BE0"/>
    <w:rsid w:val="005A7D6C"/>
    <w:rsid w:val="005B7432"/>
    <w:rsid w:val="005C5B6C"/>
    <w:rsid w:val="005D6359"/>
    <w:rsid w:val="005E0444"/>
    <w:rsid w:val="005E148F"/>
    <w:rsid w:val="005E2FD7"/>
    <w:rsid w:val="005E5373"/>
    <w:rsid w:val="005E73C2"/>
    <w:rsid w:val="005F0C1C"/>
    <w:rsid w:val="0060444E"/>
    <w:rsid w:val="00622F04"/>
    <w:rsid w:val="00636CFE"/>
    <w:rsid w:val="00640667"/>
    <w:rsid w:val="00640D02"/>
    <w:rsid w:val="00647923"/>
    <w:rsid w:val="00647CFB"/>
    <w:rsid w:val="00650919"/>
    <w:rsid w:val="006578E7"/>
    <w:rsid w:val="0066274E"/>
    <w:rsid w:val="006672AE"/>
    <w:rsid w:val="006912CC"/>
    <w:rsid w:val="006946C6"/>
    <w:rsid w:val="006A1322"/>
    <w:rsid w:val="006A2EF5"/>
    <w:rsid w:val="006A66DD"/>
    <w:rsid w:val="006B477D"/>
    <w:rsid w:val="006C01A1"/>
    <w:rsid w:val="006C4C85"/>
    <w:rsid w:val="006C73F7"/>
    <w:rsid w:val="006D0DA7"/>
    <w:rsid w:val="006D1CE0"/>
    <w:rsid w:val="006D6281"/>
    <w:rsid w:val="006E726E"/>
    <w:rsid w:val="006F1712"/>
    <w:rsid w:val="006F7082"/>
    <w:rsid w:val="00702ACD"/>
    <w:rsid w:val="0070314F"/>
    <w:rsid w:val="00717CF5"/>
    <w:rsid w:val="00723019"/>
    <w:rsid w:val="007339F1"/>
    <w:rsid w:val="00746E10"/>
    <w:rsid w:val="0076037C"/>
    <w:rsid w:val="00770B6B"/>
    <w:rsid w:val="00770F4D"/>
    <w:rsid w:val="0078456A"/>
    <w:rsid w:val="00787204"/>
    <w:rsid w:val="00791F24"/>
    <w:rsid w:val="007921CB"/>
    <w:rsid w:val="007928D4"/>
    <w:rsid w:val="007945A9"/>
    <w:rsid w:val="00797C71"/>
    <w:rsid w:val="007A2321"/>
    <w:rsid w:val="007A735A"/>
    <w:rsid w:val="007B1F60"/>
    <w:rsid w:val="007B28D2"/>
    <w:rsid w:val="007C42D8"/>
    <w:rsid w:val="007C75EA"/>
    <w:rsid w:val="007D0184"/>
    <w:rsid w:val="00813042"/>
    <w:rsid w:val="00814E94"/>
    <w:rsid w:val="00817C47"/>
    <w:rsid w:val="0082002E"/>
    <w:rsid w:val="008202AF"/>
    <w:rsid w:val="00823D37"/>
    <w:rsid w:val="0082633E"/>
    <w:rsid w:val="00832E03"/>
    <w:rsid w:val="00833CEC"/>
    <w:rsid w:val="008514D8"/>
    <w:rsid w:val="008612F8"/>
    <w:rsid w:val="0086130D"/>
    <w:rsid w:val="0086146E"/>
    <w:rsid w:val="00866ACB"/>
    <w:rsid w:val="00871057"/>
    <w:rsid w:val="00886B35"/>
    <w:rsid w:val="00896D8C"/>
    <w:rsid w:val="008A7844"/>
    <w:rsid w:val="008B5CE2"/>
    <w:rsid w:val="008C0230"/>
    <w:rsid w:val="008C5DFB"/>
    <w:rsid w:val="008D17CE"/>
    <w:rsid w:val="008D30BC"/>
    <w:rsid w:val="008D3FFF"/>
    <w:rsid w:val="008D4D24"/>
    <w:rsid w:val="008E007B"/>
    <w:rsid w:val="008F4EA9"/>
    <w:rsid w:val="008F621D"/>
    <w:rsid w:val="00910812"/>
    <w:rsid w:val="009116EF"/>
    <w:rsid w:val="00911929"/>
    <w:rsid w:val="00913BF8"/>
    <w:rsid w:val="00920BBA"/>
    <w:rsid w:val="00921420"/>
    <w:rsid w:val="009225CF"/>
    <w:rsid w:val="00926BE9"/>
    <w:rsid w:val="00932D06"/>
    <w:rsid w:val="00935BEA"/>
    <w:rsid w:val="00940A76"/>
    <w:rsid w:val="009514D7"/>
    <w:rsid w:val="0095159F"/>
    <w:rsid w:val="00951B8F"/>
    <w:rsid w:val="009529E7"/>
    <w:rsid w:val="00961802"/>
    <w:rsid w:val="009632D8"/>
    <w:rsid w:val="00976BB7"/>
    <w:rsid w:val="00977C05"/>
    <w:rsid w:val="00986296"/>
    <w:rsid w:val="0099007A"/>
    <w:rsid w:val="009901D8"/>
    <w:rsid w:val="00993CC1"/>
    <w:rsid w:val="009A1E54"/>
    <w:rsid w:val="009B7A0D"/>
    <w:rsid w:val="009C7C3F"/>
    <w:rsid w:val="009D3AC5"/>
    <w:rsid w:val="009E1573"/>
    <w:rsid w:val="009E3C25"/>
    <w:rsid w:val="009E55D1"/>
    <w:rsid w:val="009F0089"/>
    <w:rsid w:val="00A01AE9"/>
    <w:rsid w:val="00A0487D"/>
    <w:rsid w:val="00A053B1"/>
    <w:rsid w:val="00A06E17"/>
    <w:rsid w:val="00A22F48"/>
    <w:rsid w:val="00A23D51"/>
    <w:rsid w:val="00A26B6E"/>
    <w:rsid w:val="00A32B6F"/>
    <w:rsid w:val="00A44F93"/>
    <w:rsid w:val="00A46BF4"/>
    <w:rsid w:val="00A52F53"/>
    <w:rsid w:val="00A56C57"/>
    <w:rsid w:val="00A570D8"/>
    <w:rsid w:val="00A57F67"/>
    <w:rsid w:val="00A723EB"/>
    <w:rsid w:val="00A77A92"/>
    <w:rsid w:val="00A829C1"/>
    <w:rsid w:val="00A97590"/>
    <w:rsid w:val="00AA3130"/>
    <w:rsid w:val="00AA3720"/>
    <w:rsid w:val="00AA639B"/>
    <w:rsid w:val="00AB006D"/>
    <w:rsid w:val="00AB34FC"/>
    <w:rsid w:val="00AB6B7B"/>
    <w:rsid w:val="00AB74EC"/>
    <w:rsid w:val="00AC09FA"/>
    <w:rsid w:val="00AC7076"/>
    <w:rsid w:val="00AD776A"/>
    <w:rsid w:val="00AE0184"/>
    <w:rsid w:val="00AE6DDE"/>
    <w:rsid w:val="00AF51D9"/>
    <w:rsid w:val="00B03BC1"/>
    <w:rsid w:val="00B0682E"/>
    <w:rsid w:val="00B10FC9"/>
    <w:rsid w:val="00B13ED9"/>
    <w:rsid w:val="00B17AD3"/>
    <w:rsid w:val="00B30CD5"/>
    <w:rsid w:val="00B341AD"/>
    <w:rsid w:val="00B42802"/>
    <w:rsid w:val="00B4512C"/>
    <w:rsid w:val="00B472FA"/>
    <w:rsid w:val="00B51215"/>
    <w:rsid w:val="00B5338E"/>
    <w:rsid w:val="00B53CE9"/>
    <w:rsid w:val="00B54266"/>
    <w:rsid w:val="00B55D19"/>
    <w:rsid w:val="00B74B81"/>
    <w:rsid w:val="00B818B9"/>
    <w:rsid w:val="00BA3F3E"/>
    <w:rsid w:val="00BA6244"/>
    <w:rsid w:val="00BB0857"/>
    <w:rsid w:val="00BB6761"/>
    <w:rsid w:val="00BC21A1"/>
    <w:rsid w:val="00BD7516"/>
    <w:rsid w:val="00BE1C86"/>
    <w:rsid w:val="00BE3389"/>
    <w:rsid w:val="00BE3F0A"/>
    <w:rsid w:val="00BE66F2"/>
    <w:rsid w:val="00BF103F"/>
    <w:rsid w:val="00BF4E64"/>
    <w:rsid w:val="00C0677D"/>
    <w:rsid w:val="00C11C07"/>
    <w:rsid w:val="00C1685E"/>
    <w:rsid w:val="00C2689F"/>
    <w:rsid w:val="00C309B3"/>
    <w:rsid w:val="00C31EA2"/>
    <w:rsid w:val="00C40A16"/>
    <w:rsid w:val="00C54B7D"/>
    <w:rsid w:val="00C55B5A"/>
    <w:rsid w:val="00C572FC"/>
    <w:rsid w:val="00C6191B"/>
    <w:rsid w:val="00C64C6C"/>
    <w:rsid w:val="00C9356E"/>
    <w:rsid w:val="00CA4B0E"/>
    <w:rsid w:val="00CC2627"/>
    <w:rsid w:val="00CC682D"/>
    <w:rsid w:val="00CC758A"/>
    <w:rsid w:val="00CD5543"/>
    <w:rsid w:val="00CE7A0C"/>
    <w:rsid w:val="00CE7F36"/>
    <w:rsid w:val="00CF14E5"/>
    <w:rsid w:val="00CF4432"/>
    <w:rsid w:val="00D017C2"/>
    <w:rsid w:val="00D02B53"/>
    <w:rsid w:val="00D1551E"/>
    <w:rsid w:val="00D16959"/>
    <w:rsid w:val="00D2129A"/>
    <w:rsid w:val="00D306A5"/>
    <w:rsid w:val="00D3420B"/>
    <w:rsid w:val="00D37B7C"/>
    <w:rsid w:val="00D41E69"/>
    <w:rsid w:val="00D51D24"/>
    <w:rsid w:val="00D56D27"/>
    <w:rsid w:val="00D70D7E"/>
    <w:rsid w:val="00D762D6"/>
    <w:rsid w:val="00D84239"/>
    <w:rsid w:val="00D92BBE"/>
    <w:rsid w:val="00D94241"/>
    <w:rsid w:val="00D961A6"/>
    <w:rsid w:val="00D97E06"/>
    <w:rsid w:val="00DB675E"/>
    <w:rsid w:val="00DD69AE"/>
    <w:rsid w:val="00DD6CC0"/>
    <w:rsid w:val="00DF252F"/>
    <w:rsid w:val="00E002D6"/>
    <w:rsid w:val="00E12262"/>
    <w:rsid w:val="00E1465B"/>
    <w:rsid w:val="00E26AA9"/>
    <w:rsid w:val="00E31BC4"/>
    <w:rsid w:val="00E31FAB"/>
    <w:rsid w:val="00E3747C"/>
    <w:rsid w:val="00E47EA8"/>
    <w:rsid w:val="00E5426F"/>
    <w:rsid w:val="00E72595"/>
    <w:rsid w:val="00E8274D"/>
    <w:rsid w:val="00E834AE"/>
    <w:rsid w:val="00E8600E"/>
    <w:rsid w:val="00E870F5"/>
    <w:rsid w:val="00E93434"/>
    <w:rsid w:val="00EB0F66"/>
    <w:rsid w:val="00EB404B"/>
    <w:rsid w:val="00EB6BC7"/>
    <w:rsid w:val="00EB6D2B"/>
    <w:rsid w:val="00EB78F6"/>
    <w:rsid w:val="00EC12F4"/>
    <w:rsid w:val="00EC4263"/>
    <w:rsid w:val="00EC77A9"/>
    <w:rsid w:val="00ED4C14"/>
    <w:rsid w:val="00EE1327"/>
    <w:rsid w:val="00F047AA"/>
    <w:rsid w:val="00F14573"/>
    <w:rsid w:val="00F4774F"/>
    <w:rsid w:val="00F523D7"/>
    <w:rsid w:val="00F53A2E"/>
    <w:rsid w:val="00F554C3"/>
    <w:rsid w:val="00F57802"/>
    <w:rsid w:val="00F6191F"/>
    <w:rsid w:val="00F668FF"/>
    <w:rsid w:val="00F70D50"/>
    <w:rsid w:val="00F76D19"/>
    <w:rsid w:val="00F8039B"/>
    <w:rsid w:val="00F86E8B"/>
    <w:rsid w:val="00FA17D0"/>
    <w:rsid w:val="00FA7DBC"/>
    <w:rsid w:val="00FB4BFA"/>
    <w:rsid w:val="00FB56E0"/>
    <w:rsid w:val="00FB6BC9"/>
    <w:rsid w:val="00FD6AB0"/>
    <w:rsid w:val="00FE09F9"/>
    <w:rsid w:val="00FE32CB"/>
    <w:rsid w:val="00FE42F5"/>
    <w:rsid w:val="00FE59C3"/>
    <w:rsid w:val="00FE7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F70EA87"/>
  <w15:chartTrackingRefBased/>
  <w15:docId w15:val="{A137CC96-CE90-4ABB-AF58-AACF6E2D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0812"/>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qFormat/>
    <w:rsid w:val="00281BCC"/>
    <w:pPr>
      <w:widowControl w:val="0"/>
      <w:spacing w:before="120" w:after="120"/>
      <w:ind w:left="499"/>
      <w:jc w:val="center"/>
      <w:outlineLvl w:val="2"/>
    </w:pPr>
    <w:rPr>
      <w:b/>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rsid w:val="00281BCC"/>
    <w:rPr>
      <w:rFonts w:ascii="Garamond" w:eastAsia="Times New Roman" w:hAnsi="Garamond" w:cs="Times New Roman"/>
      <w:b/>
      <w:color w:val="000000"/>
    </w:rPr>
  </w:style>
  <w:style w:type="character" w:styleId="a7">
    <w:name w:val="Hyperlink"/>
    <w:uiPriority w:val="99"/>
    <w:rsid w:val="00281BCC"/>
    <w:rPr>
      <w:color w:val="0000FF"/>
      <w:u w:val="single"/>
    </w:rPr>
  </w:style>
  <w:style w:type="table" w:styleId="a8">
    <w:name w:val="Table Grid"/>
    <w:basedOn w:val="a5"/>
    <w:uiPriority w:val="9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uiPriority w:val="99"/>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uiPriority w:val="99"/>
    <w:rsid w:val="00281BCC"/>
    <w:rPr>
      <w:rFonts w:ascii="Segoe UI" w:eastAsia="Times New Roman" w:hAnsi="Segoe UI" w:cs="Segoe UI"/>
      <w:sz w:val="18"/>
      <w:szCs w:val="18"/>
      <w:lang w:val="en-GB"/>
    </w:rPr>
  </w:style>
  <w:style w:type="paragraph" w:styleId="ad">
    <w:name w:val="Body Text"/>
    <w:aliases w:val="body text"/>
    <w:basedOn w:val="a3"/>
    <w:link w:val="12"/>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qFormat/>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iPriority w:val="99"/>
    <w:unhideWhenUsed/>
    <w:rsid w:val="00E5426F"/>
    <w:pPr>
      <w:tabs>
        <w:tab w:val="center" w:pos="4677"/>
        <w:tab w:val="right" w:pos="9355"/>
      </w:tabs>
      <w:spacing w:before="0" w:after="0"/>
    </w:pPr>
  </w:style>
  <w:style w:type="character" w:customStyle="1" w:styleId="af3">
    <w:name w:val="Нижний колонтитул Знак"/>
    <w:basedOn w:val="a4"/>
    <w:link w:val="af2"/>
    <w:uiPriority w:val="99"/>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iPriority w:val="99"/>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uiPriority w:val="99"/>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iPriority w:val="99"/>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3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iPriority w:val="39"/>
    <w:unhideWhenUsed/>
    <w:rsid w:val="009E1573"/>
    <w:pPr>
      <w:spacing w:before="0" w:after="0"/>
      <w:ind w:left="660"/>
    </w:pPr>
    <w:rPr>
      <w:rFonts w:ascii="Times New Roman" w:hAnsi="Times New Roman"/>
      <w:sz w:val="18"/>
    </w:rPr>
  </w:style>
  <w:style w:type="paragraph" w:styleId="52">
    <w:name w:val="toc 5"/>
    <w:basedOn w:val="a3"/>
    <w:next w:val="a3"/>
    <w:autoRedefine/>
    <w:uiPriority w:val="39"/>
    <w:unhideWhenUsed/>
    <w:rsid w:val="009E1573"/>
    <w:pPr>
      <w:spacing w:before="0" w:after="0"/>
      <w:ind w:left="880"/>
    </w:pPr>
    <w:rPr>
      <w:rFonts w:ascii="Times New Roman" w:hAnsi="Times New Roman"/>
      <w:sz w:val="18"/>
    </w:rPr>
  </w:style>
  <w:style w:type="paragraph" w:styleId="62">
    <w:name w:val="toc 6"/>
    <w:basedOn w:val="a3"/>
    <w:next w:val="a3"/>
    <w:autoRedefine/>
    <w:uiPriority w:val="39"/>
    <w:unhideWhenUsed/>
    <w:rsid w:val="009E1573"/>
    <w:pPr>
      <w:spacing w:before="0" w:after="0"/>
      <w:ind w:left="1100"/>
    </w:pPr>
    <w:rPr>
      <w:rFonts w:ascii="Times New Roman" w:hAnsi="Times New Roman"/>
      <w:sz w:val="18"/>
    </w:rPr>
  </w:style>
  <w:style w:type="paragraph" w:styleId="72">
    <w:name w:val="toc 7"/>
    <w:basedOn w:val="a3"/>
    <w:next w:val="a3"/>
    <w:autoRedefine/>
    <w:uiPriority w:val="39"/>
    <w:unhideWhenUsed/>
    <w:rsid w:val="009E1573"/>
    <w:pPr>
      <w:spacing w:before="0" w:after="0"/>
      <w:ind w:left="1320"/>
    </w:pPr>
    <w:rPr>
      <w:rFonts w:ascii="Times New Roman" w:hAnsi="Times New Roman"/>
      <w:sz w:val="18"/>
    </w:rPr>
  </w:style>
  <w:style w:type="paragraph" w:styleId="82">
    <w:name w:val="toc 8"/>
    <w:basedOn w:val="a3"/>
    <w:next w:val="a3"/>
    <w:autoRedefine/>
    <w:uiPriority w:val="39"/>
    <w:unhideWhenUsed/>
    <w:rsid w:val="009E1573"/>
    <w:pPr>
      <w:spacing w:before="0" w:after="0"/>
      <w:ind w:left="1540"/>
    </w:pPr>
    <w:rPr>
      <w:rFonts w:ascii="Times New Roman" w:hAnsi="Times New Roman"/>
      <w:sz w:val="18"/>
    </w:rPr>
  </w:style>
  <w:style w:type="paragraph" w:styleId="92">
    <w:name w:val="toc 9"/>
    <w:basedOn w:val="a3"/>
    <w:next w:val="a3"/>
    <w:autoRedefine/>
    <w:uiPriority w:val="39"/>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uiPriority w:val="35"/>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semiHidden/>
    <w:unhideWhenUsed/>
    <w:rsid w:val="009E1573"/>
    <w:rPr>
      <w:sz w:val="20"/>
    </w:rPr>
  </w:style>
  <w:style w:type="character" w:customStyle="1" w:styleId="aff2">
    <w:name w:val="Текст концевой сноски Знак"/>
    <w:basedOn w:val="a4"/>
    <w:link w:val="aff1"/>
    <w:semiHidden/>
    <w:rsid w:val="009E1573"/>
    <w:rPr>
      <w:rFonts w:ascii="Garamond" w:eastAsia="Times New Roman" w:hAnsi="Garamond" w:cs="Times New Roman"/>
      <w:sz w:val="20"/>
      <w:szCs w:val="20"/>
      <w:lang w:val="en-GB"/>
    </w:rPr>
  </w:style>
  <w:style w:type="paragraph" w:styleId="aff3">
    <w:name w:val="List"/>
    <w:basedOn w:val="a3"/>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nhideWhenUsed/>
    <w:rsid w:val="009E1573"/>
    <w:pPr>
      <w:tabs>
        <w:tab w:val="num" w:pos="1209"/>
      </w:tabs>
      <w:ind w:left="1209" w:hanging="360"/>
    </w:pPr>
  </w:style>
  <w:style w:type="paragraph" w:styleId="53">
    <w:name w:val="List Number 5"/>
    <w:basedOn w:val="a3"/>
    <w:unhideWhenUsed/>
    <w:rsid w:val="009E1573"/>
    <w:pPr>
      <w:tabs>
        <w:tab w:val="num" w:pos="1492"/>
      </w:tabs>
      <w:ind w:left="1492" w:hanging="360"/>
    </w:pPr>
  </w:style>
  <w:style w:type="paragraph" w:styleId="aff6">
    <w:name w:val="Subtitle"/>
    <w:basedOn w:val="aff7"/>
    <w:next w:val="a3"/>
    <w:link w:val="aff8"/>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Основной текст Знак3"/>
    <w:locked/>
    <w:rsid w:val="009E1573"/>
    <w:rPr>
      <w:lang w:val="en-GB"/>
    </w:rPr>
  </w:style>
  <w:style w:type="paragraph" w:styleId="aff9">
    <w:name w:val="Body Text Indent"/>
    <w:basedOn w:val="a3"/>
    <w:link w:val="affa"/>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Заголовок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nhideWhenUsed/>
    <w:rsid w:val="009E1573"/>
    <w:pPr>
      <w:tabs>
        <w:tab w:val="num" w:pos="360"/>
        <w:tab w:val="left" w:pos="840"/>
      </w:tabs>
      <w:spacing w:before="120" w:after="120" w:line="240" w:lineRule="atLeast"/>
      <w:ind w:firstLine="567"/>
      <w:jc w:val="both"/>
    </w:pPr>
    <w:rPr>
      <w:iCs/>
      <w:szCs w:val="22"/>
      <w:lang w:val="ru-RU" w:eastAsia="ru-RU"/>
    </w:rPr>
  </w:style>
  <w:style w:type="character" w:customStyle="1" w:styleId="2b">
    <w:name w:val="Основной текст с отступом 2 Знак"/>
    <w:basedOn w:val="a4"/>
    <w:link w:val="2a"/>
    <w:rsid w:val="009E1573"/>
    <w:rPr>
      <w:rFonts w:ascii="Garamond" w:eastAsia="Times New Roman" w:hAnsi="Garamond" w:cs="Times New Roman"/>
      <w:iCs/>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uiPriority w:val="99"/>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rsid w:val="009E1573"/>
    <w:pPr>
      <w:spacing w:before="120" w:after="120"/>
      <w:ind w:left="426"/>
      <w:jc w:val="both"/>
    </w:pPr>
    <w:rPr>
      <w:rFonts w:ascii="Times New Roman" w:hAnsi="Times New Roman"/>
      <w:i/>
      <w:lang w:val="ru-RU"/>
    </w:rPr>
  </w:style>
  <w:style w:type="paragraph" w:customStyle="1" w:styleId="Definition">
    <w:name w:val="Definition"/>
    <w:basedOn w:val="a3"/>
    <w:rsid w:val="009E1573"/>
    <w:pPr>
      <w:spacing w:after="240"/>
      <w:ind w:left="851"/>
    </w:pPr>
    <w:rPr>
      <w:b/>
    </w:rPr>
  </w:style>
  <w:style w:type="paragraph" w:customStyle="1" w:styleId="Unnumbered">
    <w:name w:val="Unnumbered"/>
    <w:basedOn w:val="a3"/>
    <w:next w:val="3"/>
    <w:rsid w:val="009E1573"/>
    <w:pPr>
      <w:keepNext/>
      <w:spacing w:after="240"/>
      <w:ind w:left="851"/>
    </w:pPr>
    <w:rPr>
      <w:b/>
      <w:i/>
    </w:rPr>
  </w:style>
  <w:style w:type="paragraph" w:customStyle="1" w:styleId="TOCTitle">
    <w:name w:val="TOC Title"/>
    <w:basedOn w:val="a3"/>
    <w:rsid w:val="009E1573"/>
    <w:pPr>
      <w:keepLines/>
      <w:spacing w:after="240"/>
      <w:jc w:val="center"/>
    </w:pPr>
    <w:rPr>
      <w:b/>
      <w:sz w:val="32"/>
    </w:rPr>
  </w:style>
  <w:style w:type="paragraph" w:customStyle="1" w:styleId="subsubsubclauseindent">
    <w:name w:val="subsubsubclauseindent"/>
    <w:basedOn w:val="a3"/>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locked/>
    <w:rsid w:val="009E1573"/>
    <w:rPr>
      <w:rFonts w:ascii="Garamond" w:hAnsi="Garamond" w:cs="Times New Roman" w:hint="default"/>
      <w:sz w:val="22"/>
      <w:lang w:val="en-GB" w:eastAsia="en-US" w:bidi="ar-SA"/>
    </w:rPr>
  </w:style>
  <w:style w:type="character" w:customStyle="1" w:styleId="FooterChar">
    <w:name w:val="Footer Char"/>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semiHidden/>
    <w:locked/>
    <w:rsid w:val="009E1573"/>
    <w:rPr>
      <w:rFonts w:ascii="Garamond" w:hAnsi="Garamond" w:cs="Times New Roman" w:hint="default"/>
      <w:lang w:val="en-GB" w:eastAsia="en-US" w:bidi="ar-SA"/>
    </w:rPr>
  </w:style>
  <w:style w:type="character" w:customStyle="1" w:styleId="BodyTextIndent2Char">
    <w:name w:val="Body Text Indent 2 Char"/>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uiPriority w:val="99"/>
    <w:qFormat/>
    <w:rsid w:val="009E1573"/>
    <w:rPr>
      <w:i/>
      <w:iCs/>
    </w:rPr>
  </w:style>
  <w:style w:type="character" w:styleId="afffff7">
    <w:name w:val="Strong"/>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ff6">
    <w:name w:val="Нет списка1"/>
    <w:next w:val="a6"/>
    <w:uiPriority w:val="99"/>
    <w:semiHidden/>
    <w:rsid w:val="009E1573"/>
  </w:style>
  <w:style w:type="numbering" w:customStyle="1" w:styleId="1111111">
    <w:name w:val="1 / 1.1 / 1.1.11"/>
    <w:basedOn w:val="a6"/>
    <w:next w:val="111111"/>
    <w:rsid w:val="009E1573"/>
    <w:pPr>
      <w:numPr>
        <w:numId w:val="9"/>
      </w:numPr>
    </w:pPr>
  </w:style>
  <w:style w:type="numbering" w:customStyle="1" w:styleId="2f8">
    <w:name w:val="Нет списка2"/>
    <w:next w:val="a6"/>
    <w:semiHidden/>
    <w:unhideWhenUsed/>
    <w:rsid w:val="009E1573"/>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9">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7">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8">
    <w:name w:val="Замещающий текст1"/>
    <w:semiHidden/>
    <w:rsid w:val="009E1573"/>
    <w:rPr>
      <w:rFonts w:cs="Times New Roman"/>
      <w:color w:val="808080"/>
    </w:rPr>
  </w:style>
  <w:style w:type="paragraph" w:customStyle="1" w:styleId="1ff9">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a">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b">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uiPriority w:val="99"/>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c"/>
    <w:rsid w:val="009E1573"/>
    <w:pPr>
      <w:spacing w:before="0" w:after="0" w:line="360" w:lineRule="auto"/>
      <w:jc w:val="both"/>
    </w:pPr>
    <w:rPr>
      <w:rFonts w:ascii="Times New Roman" w:hAnsi="Times New Roman"/>
      <w:sz w:val="28"/>
      <w:lang w:val="ru-RU" w:eastAsia="ru-RU"/>
    </w:rPr>
  </w:style>
  <w:style w:type="character" w:customStyle="1" w:styleId="1ffc">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 w:type="paragraph" w:customStyle="1" w:styleId="afffffd">
    <w:basedOn w:val="HeadingBase"/>
    <w:next w:val="aff6"/>
    <w:link w:val="afffffe"/>
    <w:uiPriority w:val="99"/>
    <w:qFormat/>
    <w:rsid w:val="00304356"/>
    <w:pPr>
      <w:pBdr>
        <w:top w:val="single" w:sz="6" w:space="16" w:color="auto"/>
      </w:pBdr>
      <w:spacing w:before="220" w:after="60" w:line="320" w:lineRule="atLeast"/>
      <w:ind w:left="0"/>
    </w:pPr>
    <w:rPr>
      <w:rFonts w:ascii="Arial MT Black" w:eastAsiaTheme="minorHAnsi" w:hAnsi="Arial MT Black" w:cstheme="minorBidi"/>
      <w:sz w:val="40"/>
      <w:szCs w:val="22"/>
    </w:rPr>
  </w:style>
  <w:style w:type="character" w:customStyle="1" w:styleId="afffffe">
    <w:name w:val="Название Знак"/>
    <w:link w:val="afffffd"/>
    <w:uiPriority w:val="99"/>
    <w:rsid w:val="00304356"/>
    <w:rPr>
      <w:rFonts w:ascii="Arial MT Black" w:hAnsi="Arial MT Black"/>
      <w:b/>
      <w:spacing w:val="-20"/>
      <w:kern w:val="28"/>
      <w:sz w:val="40"/>
      <w:lang w:val="ru-RU" w:eastAsia="ru-RU" w:bidi="ar-SA"/>
    </w:rPr>
  </w:style>
  <w:style w:type="paragraph" w:customStyle="1" w:styleId="3f">
    <w:name w:val="Заголовок оглавления3"/>
    <w:basedOn w:val="10"/>
    <w:rsid w:val="00304356"/>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b/>
      <w:caps/>
      <w:color w:val="000000"/>
      <w:spacing w:val="-20"/>
      <w:kern w:val="28"/>
      <w:sz w:val="40"/>
      <w:szCs w:val="22"/>
      <w:lang w:val="ru-RU" w:eastAsia="ru-RU"/>
    </w:rPr>
  </w:style>
  <w:style w:type="character" w:customStyle="1" w:styleId="3f0">
    <w:name w:val="Выделение3"/>
    <w:rsid w:val="00304356"/>
    <w:rPr>
      <w:i/>
      <w:spacing w:val="0"/>
    </w:rPr>
  </w:style>
  <w:style w:type="paragraph" w:customStyle="1" w:styleId="59">
    <w:name w:val="Обычный5"/>
    <w:rsid w:val="00304356"/>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3f1">
    <w:name w:val="Текст3"/>
    <w:basedOn w:val="a3"/>
    <w:rsid w:val="00304356"/>
    <w:pPr>
      <w:widowControl w:val="0"/>
      <w:spacing w:before="0" w:after="0"/>
      <w:ind w:firstLine="567"/>
    </w:pPr>
    <w:rPr>
      <w:rFonts w:ascii="Courier New" w:hAnsi="Courier New"/>
      <w:sz w:val="24"/>
      <w:lang w:val="ru-RU" w:eastAsia="ru-RU"/>
    </w:rPr>
  </w:style>
  <w:style w:type="paragraph" w:customStyle="1" w:styleId="230">
    <w:name w:val="Основной текст 23"/>
    <w:basedOn w:val="ad"/>
    <w:rsid w:val="00304356"/>
    <w:pPr>
      <w:ind w:left="1080"/>
      <w:jc w:val="left"/>
    </w:pPr>
    <w:rPr>
      <w:rFonts w:ascii="Arial" w:hAnsi="Arial" w:cs="Arial"/>
      <w:lang w:val="ru-RU" w:eastAsia="ru-RU"/>
    </w:rPr>
  </w:style>
  <w:style w:type="paragraph" w:customStyle="1" w:styleId="231">
    <w:name w:val="Основной текст с отступом 23"/>
    <w:basedOn w:val="a3"/>
    <w:rsid w:val="00304356"/>
    <w:pPr>
      <w:widowControl w:val="0"/>
      <w:spacing w:before="120" w:after="0"/>
      <w:ind w:left="1985" w:hanging="1985"/>
      <w:jc w:val="both"/>
    </w:pPr>
    <w:rPr>
      <w:lang w:val="ru-RU" w:eastAsia="ru-RU"/>
    </w:rPr>
  </w:style>
  <w:style w:type="paragraph" w:customStyle="1" w:styleId="333">
    <w:name w:val="Основной текст 33"/>
    <w:basedOn w:val="a3"/>
    <w:rsid w:val="00304356"/>
    <w:pPr>
      <w:widowControl w:val="0"/>
      <w:spacing w:before="0" w:after="0"/>
      <w:ind w:firstLine="567"/>
      <w:jc w:val="both"/>
    </w:pPr>
    <w:rPr>
      <w:rFonts w:ascii="Times New Roman" w:hAnsi="Times New Roman"/>
      <w:sz w:val="24"/>
      <w:lang w:val="ru-RU" w:eastAsia="ru-RU"/>
    </w:rPr>
  </w:style>
  <w:style w:type="paragraph" w:customStyle="1" w:styleId="342">
    <w:name w:val="Основной текст с отступом 34"/>
    <w:basedOn w:val="a3"/>
    <w:rsid w:val="00304356"/>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affffff">
    <w:name w:val="Знак"/>
    <w:basedOn w:val="a3"/>
    <w:rsid w:val="00304356"/>
    <w:pPr>
      <w:spacing w:before="0" w:after="160" w:line="240" w:lineRule="exact"/>
    </w:pPr>
    <w:rPr>
      <w:rFonts w:ascii="Verdana" w:hAnsi="Verdana" w:cs="Verdana"/>
      <w:sz w:val="20"/>
      <w:lang w:val="en-US"/>
    </w:rPr>
  </w:style>
  <w:style w:type="paragraph" w:customStyle="1" w:styleId="affffff0">
    <w:name w:val="Знак Знак Знак Знак"/>
    <w:basedOn w:val="a3"/>
    <w:rsid w:val="00304356"/>
    <w:pPr>
      <w:spacing w:before="0" w:after="160" w:line="240" w:lineRule="exact"/>
    </w:pPr>
    <w:rPr>
      <w:rFonts w:ascii="Verdana" w:hAnsi="Verdana" w:cs="Verdana"/>
      <w:sz w:val="20"/>
      <w:lang w:val="en-US"/>
    </w:rPr>
  </w:style>
  <w:style w:type="paragraph" w:customStyle="1" w:styleId="CharChar1CharCharCharChar0">
    <w:name w:val="Char Char1 Знак Знак Char Char Знак Знак Char Char"/>
    <w:basedOn w:val="a3"/>
    <w:rsid w:val="00304356"/>
    <w:pPr>
      <w:spacing w:before="0" w:after="160" w:line="240" w:lineRule="exact"/>
    </w:pPr>
    <w:rPr>
      <w:rFonts w:ascii="Verdana" w:hAnsi="Verdana" w:cs="Verdana"/>
      <w:sz w:val="20"/>
      <w:lang w:val="en-US"/>
    </w:rPr>
  </w:style>
  <w:style w:type="character" w:customStyle="1" w:styleId="122">
    <w:name w:val="Знак Знак12"/>
    <w:rsid w:val="00304356"/>
    <w:rPr>
      <w:rFonts w:ascii="Times New Roman" w:eastAsia="Times New Roman" w:hAnsi="Times New Roman"/>
      <w:sz w:val="24"/>
      <w:szCs w:val="24"/>
    </w:rPr>
  </w:style>
  <w:style w:type="character" w:customStyle="1" w:styleId="152">
    <w:name w:val="Знак Знак15"/>
    <w:rsid w:val="00304356"/>
    <w:rPr>
      <w:sz w:val="24"/>
      <w:szCs w:val="24"/>
    </w:rPr>
  </w:style>
  <w:style w:type="paragraph" w:customStyle="1" w:styleId="84">
    <w:name w:val="Абзац списка8"/>
    <w:basedOn w:val="a3"/>
    <w:rsid w:val="00304356"/>
    <w:pPr>
      <w:spacing w:before="0" w:after="200" w:line="276" w:lineRule="auto"/>
      <w:ind w:left="720"/>
      <w:contextualSpacing/>
    </w:pPr>
    <w:rPr>
      <w:rFonts w:ascii="Calibri" w:hAnsi="Calibri"/>
      <w:szCs w:val="22"/>
      <w:lang w:val="ru-RU"/>
    </w:rPr>
  </w:style>
  <w:style w:type="character" w:customStyle="1" w:styleId="11a">
    <w:name w:val="Знак Знак11"/>
    <w:semiHidden/>
    <w:rsid w:val="00304356"/>
    <w:rPr>
      <w:rFonts w:ascii="Garamond" w:hAnsi="Garamond"/>
      <w:sz w:val="22"/>
    </w:rPr>
  </w:style>
  <w:style w:type="character" w:customStyle="1" w:styleId="162">
    <w:name w:val="Знак Знак16"/>
    <w:rsid w:val="00304356"/>
    <w:rPr>
      <w:sz w:val="24"/>
      <w:szCs w:val="24"/>
      <w:lang w:val="ru-RU" w:eastAsia="ru-RU" w:bidi="ar-SA"/>
    </w:rPr>
  </w:style>
  <w:style w:type="character" w:customStyle="1" w:styleId="132">
    <w:name w:val="Знак Знак13"/>
    <w:rsid w:val="00304356"/>
    <w:rPr>
      <w:sz w:val="24"/>
      <w:szCs w:val="24"/>
      <w:lang w:val="ru-RU" w:eastAsia="ru-RU" w:bidi="ar-SA"/>
    </w:rPr>
  </w:style>
  <w:style w:type="character" w:customStyle="1" w:styleId="142">
    <w:name w:val="Знак Знак14"/>
    <w:rsid w:val="00304356"/>
    <w:rPr>
      <w:rFonts w:ascii="Garamond" w:eastAsia="Times New Roman" w:hAnsi="Garamond"/>
      <w:sz w:val="22"/>
      <w:lang w:val="en-GB" w:eastAsia="en-US"/>
    </w:rPr>
  </w:style>
  <w:style w:type="character" w:customStyle="1" w:styleId="4a">
    <w:name w:val="Знак Знак4"/>
    <w:rsid w:val="00304356"/>
    <w:rPr>
      <w:sz w:val="28"/>
      <w:szCs w:val="28"/>
      <w:lang w:val="ru-RU" w:eastAsia="ru-RU" w:bidi="ar-SA"/>
    </w:rPr>
  </w:style>
  <w:style w:type="character" w:customStyle="1" w:styleId="225">
    <w:name w:val="Знак Знак22"/>
    <w:rsid w:val="00304356"/>
    <w:rPr>
      <w:sz w:val="24"/>
      <w:szCs w:val="24"/>
      <w:lang w:eastAsia="en-US"/>
    </w:rPr>
  </w:style>
  <w:style w:type="character" w:customStyle="1" w:styleId="242">
    <w:name w:val="Знак Знак24"/>
    <w:semiHidden/>
    <w:locked/>
    <w:rsid w:val="00304356"/>
    <w:rPr>
      <w:rFonts w:cs="Times New Roman"/>
    </w:rPr>
  </w:style>
  <w:style w:type="paragraph" w:customStyle="1" w:styleId="66">
    <w:name w:val="Обычный6"/>
    <w:basedOn w:val="a3"/>
    <w:rsid w:val="00304356"/>
    <w:pPr>
      <w:spacing w:before="0" w:after="0"/>
    </w:pPr>
    <w:rPr>
      <w:rFonts w:ascii="Times New Roman CYR" w:eastAsia="Calibri" w:hAnsi="Times New Roman CYR" w:cs="Times New Roman CYR"/>
      <w:sz w:val="20"/>
      <w:lang w:val="ru-RU" w:eastAsia="ru-RU"/>
    </w:rPr>
  </w:style>
  <w:style w:type="character" w:customStyle="1" w:styleId="181">
    <w:name w:val="Знак Знак18"/>
    <w:rsid w:val="00304356"/>
    <w:rPr>
      <w:rFonts w:ascii="Garamond" w:hAnsi="Garamond"/>
      <w:sz w:val="22"/>
      <w:lang w:val="en-GB" w:eastAsia="en-US" w:bidi="ar-SA"/>
    </w:rPr>
  </w:style>
  <w:style w:type="character" w:customStyle="1" w:styleId="191">
    <w:name w:val="Знак Знак19"/>
    <w:semiHidden/>
    <w:locked/>
    <w:rsid w:val="00304356"/>
    <w:rPr>
      <w:sz w:val="24"/>
      <w:lang w:eastAsia="en-US" w:bidi="ar-SA"/>
    </w:rPr>
  </w:style>
  <w:style w:type="character" w:customStyle="1" w:styleId="field-content">
    <w:name w:val="field-content"/>
    <w:rsid w:val="00304356"/>
  </w:style>
  <w:style w:type="paragraph" w:customStyle="1" w:styleId="Text">
    <w:name w:val="Text"/>
    <w:basedOn w:val="a3"/>
    <w:link w:val="TextChar"/>
    <w:rsid w:val="00544878"/>
    <w:pPr>
      <w:spacing w:before="0" w:after="240"/>
      <w:jc w:val="both"/>
    </w:pPr>
    <w:rPr>
      <w:rFonts w:ascii="Times New Roman" w:eastAsia="Calibri" w:hAnsi="Times New Roman"/>
      <w:sz w:val="20"/>
      <w:lang w:val="en-US" w:eastAsia="x-none"/>
    </w:rPr>
  </w:style>
  <w:style w:type="character" w:customStyle="1" w:styleId="TextChar">
    <w:name w:val="Text Char"/>
    <w:link w:val="Text"/>
    <w:locked/>
    <w:rsid w:val="00544878"/>
    <w:rPr>
      <w:rFonts w:ascii="Times New Roman" w:eastAsia="Calibri" w:hAnsi="Times New Roman" w:cs="Times New Roman"/>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74331733">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50646557">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1829132977">
      <w:bodyDiv w:val="1"/>
      <w:marLeft w:val="0"/>
      <w:marRight w:val="0"/>
      <w:marTop w:val="0"/>
      <w:marBottom w:val="0"/>
      <w:divBdr>
        <w:top w:val="none" w:sz="0" w:space="0" w:color="auto"/>
        <w:left w:val="none" w:sz="0" w:space="0" w:color="auto"/>
        <w:bottom w:val="none" w:sz="0" w:space="0" w:color="auto"/>
        <w:right w:val="none" w:sz="0" w:space="0" w:color="auto"/>
      </w:divBdr>
    </w:div>
    <w:div w:id="19405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862E2-0AC1-4858-A571-0C8AB7614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3647</Words>
  <Characters>20790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Гирина Марина Владимировна</cp:lastModifiedBy>
  <cp:revision>18</cp:revision>
  <cp:lastPrinted>2022-06-06T09:58:00Z</cp:lastPrinted>
  <dcterms:created xsi:type="dcterms:W3CDTF">2023-08-14T07:10:00Z</dcterms:created>
  <dcterms:modified xsi:type="dcterms:W3CDTF">2023-08-17T13:22:00Z</dcterms:modified>
</cp:coreProperties>
</file>