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A61A0" w14:textId="605054A8" w:rsidR="00313DB4" w:rsidRDefault="009C5EB3" w:rsidP="00BC5543">
      <w:pPr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VI.7.</w:t>
      </w:r>
      <w:bookmarkStart w:id="0" w:name="_GoBack"/>
      <w:bookmarkEnd w:id="0"/>
      <w:r w:rsidR="00BC5543" w:rsidRPr="00BC5543">
        <w:rPr>
          <w:rFonts w:ascii="Garamond" w:hAnsi="Garamond" w:cs="Tahoma"/>
          <w:b/>
          <w:sz w:val="28"/>
          <w:szCs w:val="28"/>
        </w:rPr>
        <w:t xml:space="preserve"> </w:t>
      </w:r>
      <w:r w:rsidR="00A41953" w:rsidRPr="00703A3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1" w:name="_Hlk90566028"/>
      <w:r w:rsidR="00A41953" w:rsidRPr="00703A3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2" w:name="_Hlk81397336"/>
      <w:r w:rsidR="00A41953" w:rsidRPr="00703A33">
        <w:rPr>
          <w:rFonts w:ascii="Garamond" w:hAnsi="Garamond" w:cs="Tahoma"/>
          <w:b/>
          <w:sz w:val="28"/>
          <w:szCs w:val="28"/>
        </w:rPr>
        <w:t>с</w:t>
      </w:r>
      <w:bookmarkEnd w:id="2"/>
      <w:r w:rsidR="00383C5A">
        <w:rPr>
          <w:rFonts w:ascii="Garamond" w:hAnsi="Garamond" w:cs="Tahoma"/>
          <w:b/>
          <w:sz w:val="28"/>
          <w:szCs w:val="28"/>
        </w:rPr>
        <w:t xml:space="preserve"> </w:t>
      </w:r>
      <w:r w:rsidR="00175AF5">
        <w:rPr>
          <w:rFonts w:ascii="Garamond" w:hAnsi="Garamond" w:cs="Tahoma"/>
          <w:b/>
          <w:sz w:val="28"/>
          <w:szCs w:val="28"/>
        </w:rPr>
        <w:t>уточнением</w:t>
      </w:r>
      <w:r w:rsidR="00B26101">
        <w:rPr>
          <w:rFonts w:ascii="Garamond" w:hAnsi="Garamond" w:cs="Tahoma"/>
          <w:b/>
          <w:sz w:val="28"/>
          <w:szCs w:val="28"/>
        </w:rPr>
        <w:t xml:space="preserve"> состава публикуемой информации по результатам процедуры ВСВГО</w:t>
      </w:r>
      <w:bookmarkEnd w:id="1"/>
    </w:p>
    <w:p w14:paraId="0A905191" w14:textId="77777777" w:rsidR="00BC5543" w:rsidRDefault="00BC5543" w:rsidP="00BC5543">
      <w:pPr>
        <w:jc w:val="right"/>
        <w:rPr>
          <w:rFonts w:ascii="Garamond" w:hAnsi="Garamond" w:cs="Tahoma"/>
          <w:b/>
          <w:sz w:val="28"/>
          <w:szCs w:val="28"/>
        </w:rPr>
      </w:pPr>
    </w:p>
    <w:p w14:paraId="5E9E7E75" w14:textId="1B50EC92" w:rsidR="00BC5543" w:rsidRPr="00313DB4" w:rsidRDefault="00BC5543" w:rsidP="00BC5543">
      <w:pPr>
        <w:jc w:val="right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Приложение № 6.7</w:t>
      </w:r>
    </w:p>
    <w:p w14:paraId="00F03C6D" w14:textId="77777777" w:rsidR="00EA5235" w:rsidRPr="00A82A7B" w:rsidRDefault="00EA5235" w:rsidP="00A41953">
      <w:pPr>
        <w:widowControl w:val="0"/>
        <w:rPr>
          <w:rFonts w:ascii="Garamond" w:hAnsi="Garamond"/>
          <w:b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6"/>
      </w:tblGrid>
      <w:tr w:rsidR="00AA1EFE" w:rsidRPr="002B5432" w14:paraId="46F307B8" w14:textId="77777777" w:rsidTr="00C66F4F">
        <w:trPr>
          <w:trHeight w:val="928"/>
        </w:trPr>
        <w:tc>
          <w:tcPr>
            <w:tcW w:w="14596" w:type="dxa"/>
          </w:tcPr>
          <w:p w14:paraId="1B4ADA79" w14:textId="174993A1" w:rsidR="00AA1EFE" w:rsidRPr="004E619F" w:rsidRDefault="00AA1EFE" w:rsidP="004F43B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49437C">
              <w:rPr>
                <w:rFonts w:ascii="Garamond" w:hAnsi="Garamond"/>
                <w:szCs w:val="20"/>
              </w:rPr>
              <w:t>АО «СО ЕЭС»</w:t>
            </w:r>
            <w:r w:rsidR="00F333E2">
              <w:rPr>
                <w:rFonts w:ascii="Garamond" w:hAnsi="Garamond"/>
                <w:szCs w:val="20"/>
              </w:rPr>
              <w:t>.</w:t>
            </w:r>
          </w:p>
          <w:p w14:paraId="21AC0244" w14:textId="02CCBF7E" w:rsidR="006D3F7B" w:rsidRPr="001F5F88" w:rsidRDefault="00AA1EFE" w:rsidP="000D276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 w:rsidR="001F5F88">
              <w:rPr>
                <w:rFonts w:ascii="Garamond" w:hAnsi="Garamond"/>
                <w:b/>
                <w:szCs w:val="20"/>
              </w:rPr>
              <w:t xml:space="preserve"> </w:t>
            </w:r>
            <w:bookmarkStart w:id="3" w:name="_Hlk90566054"/>
            <w:r w:rsidR="0049437C">
              <w:rPr>
                <w:rFonts w:ascii="Garamond" w:hAnsi="Garamond"/>
                <w:szCs w:val="20"/>
              </w:rPr>
              <w:t>уточнение</w:t>
            </w:r>
            <w:r w:rsidR="00E5212B">
              <w:rPr>
                <w:rFonts w:ascii="Garamond" w:hAnsi="Garamond"/>
                <w:szCs w:val="20"/>
              </w:rPr>
              <w:t xml:space="preserve"> </w:t>
            </w:r>
            <w:r w:rsidR="00175AF5">
              <w:rPr>
                <w:rFonts w:ascii="Garamond" w:hAnsi="Garamond"/>
                <w:szCs w:val="20"/>
              </w:rPr>
              <w:t>состава</w:t>
            </w:r>
            <w:r w:rsidR="00E5212B">
              <w:rPr>
                <w:rFonts w:ascii="Garamond" w:hAnsi="Garamond"/>
                <w:szCs w:val="20"/>
              </w:rPr>
              <w:t xml:space="preserve"> </w:t>
            </w:r>
            <w:r w:rsidR="00B26101">
              <w:rPr>
                <w:rFonts w:ascii="Garamond" w:hAnsi="Garamond"/>
                <w:szCs w:val="20"/>
              </w:rPr>
              <w:t>публик</w:t>
            </w:r>
            <w:r w:rsidR="00E5212B">
              <w:rPr>
                <w:rFonts w:ascii="Garamond" w:hAnsi="Garamond"/>
                <w:szCs w:val="20"/>
              </w:rPr>
              <w:t xml:space="preserve">уемой информации в рамках </w:t>
            </w:r>
            <w:r w:rsidR="00B26101">
              <w:rPr>
                <w:rFonts w:ascii="Garamond" w:hAnsi="Garamond"/>
                <w:szCs w:val="20"/>
              </w:rPr>
              <w:t xml:space="preserve">ежемесячного </w:t>
            </w:r>
            <w:r w:rsidR="002F146F">
              <w:rPr>
                <w:rFonts w:ascii="Garamond" w:hAnsi="Garamond"/>
                <w:szCs w:val="20"/>
              </w:rPr>
              <w:t xml:space="preserve">агрегированного </w:t>
            </w:r>
            <w:r w:rsidR="00CB06E9">
              <w:rPr>
                <w:rFonts w:ascii="Garamond" w:hAnsi="Garamond"/>
                <w:szCs w:val="20"/>
              </w:rPr>
              <w:t>отче</w:t>
            </w:r>
            <w:r w:rsidR="00331553">
              <w:rPr>
                <w:rFonts w:ascii="Garamond" w:hAnsi="Garamond"/>
                <w:szCs w:val="20"/>
              </w:rPr>
              <w:t>та</w:t>
            </w:r>
            <w:r w:rsidR="00B26101">
              <w:rPr>
                <w:rFonts w:ascii="Garamond" w:hAnsi="Garamond"/>
                <w:szCs w:val="20"/>
              </w:rPr>
              <w:t xml:space="preserve"> </w:t>
            </w:r>
            <w:r w:rsidR="002F146F">
              <w:rPr>
                <w:rFonts w:ascii="Garamond" w:hAnsi="Garamond"/>
                <w:szCs w:val="20"/>
              </w:rPr>
              <w:t>п</w:t>
            </w:r>
            <w:r w:rsidR="00B26101">
              <w:rPr>
                <w:rFonts w:ascii="Garamond" w:hAnsi="Garamond"/>
                <w:szCs w:val="20"/>
              </w:rPr>
              <w:t xml:space="preserve">о </w:t>
            </w:r>
            <w:r w:rsidR="002F146F">
              <w:rPr>
                <w:rFonts w:ascii="Garamond" w:hAnsi="Garamond"/>
                <w:szCs w:val="20"/>
              </w:rPr>
              <w:t xml:space="preserve">результатам проведения </w:t>
            </w:r>
            <w:r w:rsidR="00B26101">
              <w:rPr>
                <w:rFonts w:ascii="Garamond" w:hAnsi="Garamond"/>
                <w:szCs w:val="20"/>
              </w:rPr>
              <w:t>процедур</w:t>
            </w:r>
            <w:r w:rsidR="002F146F">
              <w:rPr>
                <w:rFonts w:ascii="Garamond" w:hAnsi="Garamond"/>
                <w:szCs w:val="20"/>
              </w:rPr>
              <w:t>ы</w:t>
            </w:r>
            <w:r w:rsidR="00B26101">
              <w:rPr>
                <w:rFonts w:ascii="Garamond" w:hAnsi="Garamond"/>
                <w:szCs w:val="20"/>
              </w:rPr>
              <w:t xml:space="preserve"> ВСВГО</w:t>
            </w:r>
            <w:bookmarkEnd w:id="3"/>
            <w:r w:rsidR="00CB06E9">
              <w:rPr>
                <w:rFonts w:ascii="Garamond" w:hAnsi="Garamond"/>
                <w:szCs w:val="20"/>
              </w:rPr>
              <w:t>.</w:t>
            </w:r>
          </w:p>
          <w:p w14:paraId="5EDFB36B" w14:textId="391533C9" w:rsidR="00AA1EFE" w:rsidRPr="004E4A36" w:rsidRDefault="00AA1EFE" w:rsidP="000D276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>ата вступления в силу</w:t>
            </w:r>
            <w:r w:rsidRPr="004E4A36">
              <w:rPr>
                <w:rFonts w:ascii="Garamond" w:hAnsi="Garamond"/>
                <w:b/>
                <w:szCs w:val="20"/>
              </w:rPr>
              <w:t>:</w:t>
            </w:r>
            <w:r w:rsidR="007043B0" w:rsidRPr="004E4A36">
              <w:rPr>
                <w:rFonts w:ascii="Garamond" w:hAnsi="Garamond"/>
                <w:szCs w:val="20"/>
              </w:rPr>
              <w:t xml:space="preserve"> </w:t>
            </w:r>
            <w:r w:rsidR="009E1894">
              <w:rPr>
                <w:rFonts w:ascii="Garamond" w:hAnsi="Garamond"/>
                <w:szCs w:val="20"/>
              </w:rPr>
              <w:t xml:space="preserve">1 </w:t>
            </w:r>
            <w:r w:rsidR="0049437C">
              <w:rPr>
                <w:rFonts w:ascii="Garamond" w:hAnsi="Garamond"/>
                <w:szCs w:val="20"/>
              </w:rPr>
              <w:t>апреля</w:t>
            </w:r>
            <w:r w:rsidR="009E1894">
              <w:rPr>
                <w:rFonts w:ascii="Garamond" w:hAnsi="Garamond"/>
                <w:szCs w:val="20"/>
              </w:rPr>
              <w:t xml:space="preserve"> 2023</w:t>
            </w:r>
            <w:r w:rsidR="00BC5543">
              <w:rPr>
                <w:rFonts w:ascii="Garamond" w:hAnsi="Garamond"/>
                <w:szCs w:val="20"/>
              </w:rPr>
              <w:t xml:space="preserve"> года.</w:t>
            </w:r>
          </w:p>
        </w:tc>
      </w:tr>
    </w:tbl>
    <w:p w14:paraId="747BF8F4" w14:textId="77777777" w:rsidR="00C66F4F" w:rsidRDefault="00C66F4F" w:rsidP="00B26101">
      <w:pPr>
        <w:pStyle w:val="20"/>
        <w:widowControl w:val="0"/>
        <w:jc w:val="both"/>
        <w:rPr>
          <w:rFonts w:ascii="Garamond" w:hAnsi="Garamond"/>
          <w:sz w:val="26"/>
          <w:szCs w:val="26"/>
        </w:rPr>
      </w:pPr>
      <w:bookmarkStart w:id="4" w:name="_Toc101261834"/>
      <w:bookmarkStart w:id="5" w:name="_Toc101672096"/>
      <w:bookmarkStart w:id="6" w:name="_Toc103055809"/>
      <w:bookmarkStart w:id="7" w:name="_Toc105228112"/>
      <w:bookmarkStart w:id="8" w:name="_Toc107045995"/>
    </w:p>
    <w:p w14:paraId="530AA40C" w14:textId="1C6131AD" w:rsidR="00D40B29" w:rsidRDefault="00D40B29" w:rsidP="00214BDB">
      <w:pPr>
        <w:pStyle w:val="20"/>
        <w:widowControl w:val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Предложения по изменениям</w:t>
      </w:r>
      <w:r w:rsidRPr="002B5432">
        <w:rPr>
          <w:rFonts w:ascii="Garamond" w:hAnsi="Garamond"/>
          <w:sz w:val="26"/>
          <w:szCs w:val="26"/>
        </w:rPr>
        <w:t xml:space="preserve"> и дополнениям в</w:t>
      </w:r>
      <w:bookmarkStart w:id="9" w:name="_Hlk81398114"/>
      <w:r w:rsidR="00795C40" w:rsidRPr="001C1996">
        <w:rPr>
          <w:rFonts w:ascii="Garamond" w:hAnsi="Garamond"/>
          <w:sz w:val="26"/>
          <w:szCs w:val="26"/>
        </w:rPr>
        <w:t xml:space="preserve"> </w:t>
      </w:r>
      <w:r w:rsidR="00B26101" w:rsidRPr="00ED393A">
        <w:rPr>
          <w:rFonts w:ascii="Garamond" w:hAnsi="Garamond"/>
          <w:sz w:val="26"/>
          <w:szCs w:val="26"/>
        </w:rPr>
        <w:t>РЕГЛАМЕНТ ПРОВЕДЕНИЯ РАСЧЕТОВ ВЫБОРА СОСТАВА ГЕНЕРИРУЮЩЕГО ОБОРУДОВАНИЯ</w:t>
      </w:r>
      <w:r w:rsidR="00B26101" w:rsidRPr="00B26101">
        <w:rPr>
          <w:rFonts w:ascii="Garamond" w:hAnsi="Garamond"/>
          <w:sz w:val="22"/>
          <w:szCs w:val="26"/>
        </w:rPr>
        <w:t xml:space="preserve"> </w:t>
      </w:r>
      <w:r w:rsidRPr="002B5432">
        <w:rPr>
          <w:rFonts w:ascii="Garamond" w:hAnsi="Garamond"/>
          <w:sz w:val="26"/>
          <w:szCs w:val="26"/>
        </w:rPr>
        <w:t>(Приложение №</w:t>
      </w:r>
      <w:r w:rsidR="00EA5235">
        <w:rPr>
          <w:rFonts w:ascii="Garamond" w:hAnsi="Garamond"/>
          <w:sz w:val="26"/>
          <w:szCs w:val="26"/>
          <w:lang w:val="en-US"/>
        </w:rPr>
        <w:t> </w:t>
      </w:r>
      <w:r w:rsidR="00B26101">
        <w:rPr>
          <w:rFonts w:ascii="Garamond" w:hAnsi="Garamond"/>
          <w:sz w:val="26"/>
          <w:szCs w:val="26"/>
        </w:rPr>
        <w:t>3.1</w:t>
      </w:r>
      <w:r>
        <w:rPr>
          <w:rFonts w:ascii="Garamond" w:hAnsi="Garamond"/>
          <w:sz w:val="26"/>
          <w:szCs w:val="26"/>
        </w:rPr>
        <w:t xml:space="preserve"> к Договору о присоединении </w:t>
      </w:r>
      <w:r w:rsidRPr="002B5432">
        <w:rPr>
          <w:rFonts w:ascii="Garamond" w:hAnsi="Garamond"/>
          <w:sz w:val="26"/>
          <w:szCs w:val="26"/>
        </w:rPr>
        <w:t>к торговой системе оптового рынка)</w:t>
      </w:r>
      <w:bookmarkEnd w:id="9"/>
    </w:p>
    <w:p w14:paraId="57BB703F" w14:textId="77777777" w:rsidR="00214BDB" w:rsidRPr="00214BDB" w:rsidRDefault="00214BDB" w:rsidP="00214BDB"/>
    <w:tbl>
      <w:tblPr>
        <w:tblW w:w="146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6663"/>
      </w:tblGrid>
      <w:tr w:rsidR="00D40B29" w:rsidRPr="002B5432" w14:paraId="2F143434" w14:textId="77777777" w:rsidTr="00C66F4F">
        <w:trPr>
          <w:tblHeader/>
        </w:trPr>
        <w:tc>
          <w:tcPr>
            <w:tcW w:w="1060" w:type="dxa"/>
            <w:vAlign w:val="center"/>
          </w:tcPr>
          <w:p w14:paraId="5A44407E" w14:textId="77777777" w:rsidR="00D40B29" w:rsidRDefault="00D40B29" w:rsidP="00D5554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076AFD57" w14:textId="77777777" w:rsidR="00D40B29" w:rsidRPr="002B5432" w:rsidRDefault="00D40B29" w:rsidP="00D5554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5" w:type="dxa"/>
          </w:tcPr>
          <w:p w14:paraId="2E85A4BC" w14:textId="77777777" w:rsidR="00D40B29" w:rsidRPr="008C14FB" w:rsidRDefault="00D40B29" w:rsidP="00D5554C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80D87A1" w14:textId="77777777" w:rsidR="00D40B29" w:rsidRPr="002B5432" w:rsidRDefault="00D40B29" w:rsidP="00D5554C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663" w:type="dxa"/>
          </w:tcPr>
          <w:p w14:paraId="1A190255" w14:textId="77777777" w:rsidR="00D40B29" w:rsidRPr="002B5432" w:rsidRDefault="00D40B29" w:rsidP="00D5554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4C7B3E5C" w14:textId="77777777" w:rsidR="00D40B29" w:rsidRPr="002B5432" w:rsidRDefault="00D40B29" w:rsidP="00D5554C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D65E4" w:rsidRPr="007B3C13" w14:paraId="30019FC4" w14:textId="77777777" w:rsidTr="00C66F4F">
        <w:tc>
          <w:tcPr>
            <w:tcW w:w="1060" w:type="dxa"/>
            <w:vAlign w:val="center"/>
          </w:tcPr>
          <w:p w14:paraId="35236E22" w14:textId="77777777" w:rsidR="00FD65E4" w:rsidRPr="007B3C13" w:rsidRDefault="00FD65E4" w:rsidP="00FD65E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8</w:t>
            </w:r>
          </w:p>
        </w:tc>
        <w:tc>
          <w:tcPr>
            <w:tcW w:w="6945" w:type="dxa"/>
          </w:tcPr>
          <w:p w14:paraId="2B44CD85" w14:textId="77777777" w:rsidR="00FD65E4" w:rsidRPr="00D43309" w:rsidRDefault="00FD65E4" w:rsidP="006662BC">
            <w:pPr>
              <w:widowControl w:val="0"/>
              <w:spacing w:before="120" w:after="120"/>
              <w:ind w:left="142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0"/>
                <w:lang w:eastAsia="en-US"/>
              </w:rPr>
              <w:t>8.</w:t>
            </w:r>
            <w:r w:rsidRPr="001C4F5F">
              <w:rPr>
                <w:rFonts w:ascii="Garamond" w:hAnsi="Garamond"/>
                <w:sz w:val="22"/>
                <w:szCs w:val="20"/>
                <w:lang w:eastAsia="en-US"/>
              </w:rPr>
              <w:t>3</w:t>
            </w:r>
            <w:r w:rsidRPr="00D43309">
              <w:rPr>
                <w:rFonts w:ascii="Garamond" w:hAnsi="Garamond"/>
                <w:sz w:val="22"/>
                <w:szCs w:val="20"/>
                <w:lang w:eastAsia="en-US"/>
              </w:rPr>
              <w:t xml:space="preserve">. Не позднее 15-го календарного дня месяца, следующего за расчетным, </w:t>
            </w:r>
            <w:r w:rsidRPr="00D43309">
              <w:rPr>
                <w:rFonts w:ascii="Garamond" w:hAnsi="Garamond"/>
                <w:sz w:val="22"/>
                <w:szCs w:val="22"/>
                <w:lang w:eastAsia="en-US"/>
              </w:rPr>
              <w:t>СО публикует на сайте ОРЭМ СО</w:t>
            </w:r>
            <w:r w:rsidRPr="001C4F5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C199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ценовых</w:t>
            </w:r>
            <w:r w:rsidRPr="00D43309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зон оптового рынка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65E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следующие </w:t>
            </w:r>
            <w:r w:rsidRPr="00FD65E4">
              <w:rPr>
                <w:rFonts w:ascii="Garamond" w:hAnsi="Garamond"/>
                <w:sz w:val="22"/>
                <w:szCs w:val="22"/>
                <w:lang w:eastAsia="en-US"/>
              </w:rPr>
              <w:t>обезличенные и агрегированные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показатели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05FEC746" w14:textId="27FD0D8E" w:rsidR="00FD65E4" w:rsidRPr="006F3D76" w:rsidRDefault="00FD65E4" w:rsidP="00AB6967">
            <w:pPr>
              <w:widowControl w:val="0"/>
              <w:numPr>
                <w:ilvl w:val="0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установленную мощность ЕГО, входящих в состав ГТП генерации (либо включенной в состав ГТП потребления в качестве блок-станции (объекта управления)), получивших право на участие в торговле электрической энергией и мощностью в соответствующем расчетном месяце, электростанций ТЭС/АЭС/ГЭС (в том числе ГАЭС)/Электростанций промышленных предприятий/ВИЭ; </w:t>
            </w:r>
          </w:p>
          <w:p w14:paraId="1A2F8460" w14:textId="77777777" w:rsidR="00FD65E4" w:rsidRPr="001C4F5F" w:rsidRDefault="00FD65E4" w:rsidP="006662BC">
            <w:pPr>
              <w:widowControl w:val="0"/>
              <w:numPr>
                <w:ilvl w:val="0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c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реднемесячные значения почасовых параметров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учтенных в качестве исходных данных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месяц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е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2BF61657" w14:textId="77777777" w:rsidR="00FD65E4" w:rsidRPr="001C4F5F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объем выработки 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АЭС/ГЭС (в том числе ГАЭС)/Электростанций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промышленных предприятий/ВИЭ;</w:t>
            </w:r>
          </w:p>
          <w:p w14:paraId="1AC3DBAD" w14:textId="77777777" w:rsidR="00FD65E4" w:rsidRPr="001C4F5F" w:rsidRDefault="00FD65E4" w:rsidP="006662BC">
            <w:pPr>
              <w:widowControl w:val="0"/>
              <w:spacing w:before="120" w:after="120"/>
              <w:ind w:left="862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</w:p>
          <w:p w14:paraId="66CF4E0B" w14:textId="77777777" w:rsidR="00FD65E4" w:rsidRPr="001C4F5F" w:rsidRDefault="00FD65E4" w:rsidP="006662BC">
            <w:pPr>
              <w:widowControl w:val="0"/>
              <w:numPr>
                <w:ilvl w:val="0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c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реднемесячные значения почасовых параметров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полученны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по результатам расчетов 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ВСВГО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ом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месяц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е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39F1DFCD" w14:textId="77777777" w:rsidR="00FD65E4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87D13">
              <w:rPr>
                <w:rFonts w:ascii="Garamond" w:hAnsi="Garamond"/>
                <w:sz w:val="22"/>
                <w:szCs w:val="22"/>
                <w:lang w:eastAsia="en-US"/>
              </w:rPr>
              <w:t>значение технического максимума ЕГО ТЭС</w:t>
            </w:r>
            <w:r w:rsidRPr="00D10D2B">
              <w:rPr>
                <w:rFonts w:ascii="Garamond" w:hAnsi="Garamond"/>
                <w:sz w:val="22"/>
                <w:szCs w:val="22"/>
                <w:lang w:eastAsia="en-US"/>
              </w:rPr>
              <w:t>, состояние которых по результатам процедуры ВСВГО является отключенным 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которых участник оптового рынка </w:t>
            </w:r>
            <w:r w:rsidRPr="00D10D2B">
              <w:rPr>
                <w:rFonts w:ascii="Garamond" w:hAnsi="Garamond"/>
                <w:sz w:val="22"/>
                <w:szCs w:val="22"/>
                <w:lang w:eastAsia="en-US"/>
              </w:rPr>
              <w:t>заявил ограничени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я</w:t>
            </w:r>
            <w:r w:rsidRPr="00D10D2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в соответствии с приложением 1 к настоящему Регламенту: </w:t>
            </w:r>
          </w:p>
          <w:p w14:paraId="0F239338" w14:textId="77777777" w:rsidR="00FD65E4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(В0) или (В1);</w:t>
            </w:r>
          </w:p>
          <w:p w14:paraId="62D3735B" w14:textId="77777777" w:rsidR="00FD65E4" w:rsidRPr="00D10D2B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(В5); </w:t>
            </w:r>
          </w:p>
          <w:p w14:paraId="64FD43BF" w14:textId="77777777" w:rsidR="00FD65E4" w:rsidRPr="00B26101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 xml:space="preserve">значение технического максимума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ЕГО ТЭС, состояние которых по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процедуры ВСВГО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отключенным «по оптимизации»:</w:t>
            </w:r>
          </w:p>
          <w:p w14:paraId="631CE07C" w14:textId="0FBBBC64" w:rsidR="00FD65E4" w:rsidRPr="00807952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котор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807952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равным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0 руб./</w:t>
            </w:r>
            <w:proofErr w:type="spellStart"/>
            <w:r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807952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65DCD6AD" w14:textId="4B4DBAB1" w:rsidR="00FD65E4" w:rsidRPr="00811009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отношении которых участником оптового рынка подана ценовая заявка ВСВГО с максимальным </w:t>
            </w:r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значением </w:t>
            </w:r>
            <w:r w:rsidR="00807952"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 паре &lt;цена―количество&gt; более 0 руб./</w:t>
            </w:r>
            <w:proofErr w:type="spellStart"/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807952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 но менее 20 000 руб./</w:t>
            </w:r>
            <w:proofErr w:type="spellStart"/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807952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80795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4249EAF" w14:textId="14900573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котор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</w:t>
            </w:r>
            <w:r w:rsid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ом оптового рынка подана ценовая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заявка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807952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равным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20 000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807952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более;</w:t>
            </w:r>
          </w:p>
          <w:p w14:paraId="6BE898BB" w14:textId="77777777" w:rsidR="00FD65E4" w:rsidRPr="00B26101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значение технического</w:t>
            </w:r>
            <w:r w:rsidRPr="001C4F5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минимума ЕГО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ТЭС,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состояние которых по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процедуры ВСВГО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включенн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ым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538331F" w14:textId="5FC54EDD" w:rsidR="00FD65E4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значение технического</w:t>
            </w:r>
            <w:r w:rsidRPr="001C4F5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максимума ЕГО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ТЭС, состояние которых по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процедуры ВСВГО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включенным «по оптимизации»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680E0965" w14:textId="3CC1463A" w:rsidR="00FD65E4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в отношении 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равным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B925DD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7D8B5F6C" w14:textId="5988F34D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 более 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B925DD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но менее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1 200 руб./</w:t>
            </w:r>
            <w:proofErr w:type="spellStart"/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B925DD" w:rsidRPr="00B925DD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B925D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6D8BC7A" w14:textId="515EE947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паре &lt;цена―количество&gt; более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1 2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B925DD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но менее 1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5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B925DD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23C3731B" w14:textId="1B948600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паре &lt;цена―количество&gt; более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 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5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B925DD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2 0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B925DD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1C23A409" w14:textId="7C68E12F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паре &lt;цена―количество&gt; более 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000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5 0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1E589CDA" w14:textId="043E3131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паре &lt;цена―количество&gt; более 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20 0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00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488617C9" w14:textId="624B1DFC" w:rsidR="00FD65E4" w:rsidRPr="001C4F5F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01E9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максимальным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паре &lt;цена―количество&gt;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равным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20 000 руб./</w:t>
            </w:r>
            <w:proofErr w:type="spellStart"/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и более;</w:t>
            </w:r>
          </w:p>
          <w:p w14:paraId="716A4CC9" w14:textId="77777777" w:rsidR="00FD65E4" w:rsidRPr="00DF3A18" w:rsidRDefault="00FD65E4" w:rsidP="006662BC">
            <w:pPr>
              <w:pStyle w:val="a3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суммарное значение технических максимумов ЕГО ТЭС, </w:t>
            </w:r>
            <w:r w:rsidRPr="003C09A8">
              <w:rPr>
                <w:rFonts w:ascii="Garamond" w:hAnsi="Garamond"/>
                <w:sz w:val="22"/>
                <w:szCs w:val="22"/>
                <w:lang w:eastAsia="en-US"/>
              </w:rPr>
              <w:t xml:space="preserve">состояние которых по </w:t>
            </w: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результатам процедуры ВСВГО являлось включенным «по оптимизации</w:t>
            </w:r>
            <w:r w:rsidRPr="0086642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» в</w:t>
            </w: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расчетном месяце</w:t>
            </w:r>
            <w:r w:rsidRPr="0086642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1 час</w:t>
            </w:r>
            <w:r w:rsidRPr="00D17339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6642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и более</w:t>
            </w: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663" w:type="dxa"/>
          </w:tcPr>
          <w:p w14:paraId="1610A472" w14:textId="77777777" w:rsidR="00FD65E4" w:rsidRPr="00D43309" w:rsidRDefault="00FD65E4" w:rsidP="006662BC">
            <w:pPr>
              <w:widowControl w:val="0"/>
              <w:spacing w:before="120" w:after="120"/>
              <w:ind w:left="142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0"/>
                <w:lang w:eastAsia="en-US"/>
              </w:rPr>
              <w:lastRenderedPageBreak/>
              <w:t>8.</w:t>
            </w:r>
            <w:r w:rsidRPr="001C4F5F">
              <w:rPr>
                <w:rFonts w:ascii="Garamond" w:hAnsi="Garamond"/>
                <w:sz w:val="22"/>
                <w:szCs w:val="20"/>
                <w:lang w:eastAsia="en-US"/>
              </w:rPr>
              <w:t>3</w:t>
            </w:r>
            <w:r w:rsidRPr="00D43309">
              <w:rPr>
                <w:rFonts w:ascii="Garamond" w:hAnsi="Garamond"/>
                <w:sz w:val="22"/>
                <w:szCs w:val="20"/>
                <w:lang w:eastAsia="en-US"/>
              </w:rPr>
              <w:t xml:space="preserve">. Не позднее 15-го календарного дня месяца, следующего за расчетным, </w:t>
            </w:r>
            <w:r w:rsidRPr="00D43309">
              <w:rPr>
                <w:rFonts w:ascii="Garamond" w:hAnsi="Garamond"/>
                <w:sz w:val="22"/>
                <w:szCs w:val="22"/>
                <w:lang w:eastAsia="en-US"/>
              </w:rPr>
              <w:t>СО публикует на сайте ОРЭМ СО</w:t>
            </w:r>
            <w:r w:rsidRPr="001C4F5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C199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ценовых</w:t>
            </w:r>
            <w:r w:rsidRPr="00D43309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зон оптового рынка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65E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следующие </w:t>
            </w:r>
            <w:r w:rsidRPr="00FD65E4">
              <w:rPr>
                <w:rFonts w:ascii="Garamond" w:hAnsi="Garamond"/>
                <w:sz w:val="22"/>
                <w:szCs w:val="22"/>
                <w:lang w:eastAsia="en-US"/>
              </w:rPr>
              <w:t>обезличенные и агрегированные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показатели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5C1CC2BC" w14:textId="74DEEDA4" w:rsidR="00FD65E4" w:rsidRPr="006F3D76" w:rsidRDefault="00FD65E4" w:rsidP="00830CD4">
            <w:pPr>
              <w:widowControl w:val="0"/>
              <w:numPr>
                <w:ilvl w:val="0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установленную мощность ЕГО, входящих в состав ГТП генерации (либо включенной в состав ГТП потребления в качестве блок-станции (объекта управления)), получивших право на участие в торговле электрической энергией и мощностью в соответствующем расчетном месяце, электростанций ТЭС/АЭС/ГЭС (в том числе ГАЭС)/Электростанций промышленных предприятий/ВИЭ; </w:t>
            </w:r>
          </w:p>
          <w:p w14:paraId="566797F6" w14:textId="77777777" w:rsidR="00FD65E4" w:rsidRPr="001C4F5F" w:rsidRDefault="00FD65E4" w:rsidP="006662BC">
            <w:pPr>
              <w:widowControl w:val="0"/>
              <w:numPr>
                <w:ilvl w:val="0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c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реднемесячные значения почасовых параметров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учтенных в качестве исходных данных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месяц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е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5F3DA742" w14:textId="77777777" w:rsidR="00FD65E4" w:rsidRPr="001C4F5F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объем выработки 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АЭС/ГЭС (в том числе ГАЭС)/Электростанций</w:t>
            </w:r>
            <w:r w:rsidRPr="001C4F5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промышленных предприятий/ВИЭ;</w:t>
            </w:r>
          </w:p>
          <w:p w14:paraId="3BF2B4C4" w14:textId="77777777" w:rsidR="00FD65E4" w:rsidRPr="001C4F5F" w:rsidRDefault="00FD65E4" w:rsidP="006662BC">
            <w:pPr>
              <w:widowControl w:val="0"/>
              <w:numPr>
                <w:ilvl w:val="0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реднемесячные</w:t>
            </w:r>
            <w:proofErr w:type="spellEnd"/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значения почасовых параметров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полученны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по результатам расчетов 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ВСВГО 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ом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56C8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месяц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е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690D879C" w14:textId="77777777" w:rsidR="00FD65E4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87D13">
              <w:rPr>
                <w:rFonts w:ascii="Garamond" w:hAnsi="Garamond"/>
                <w:sz w:val="22"/>
                <w:szCs w:val="22"/>
                <w:lang w:eastAsia="en-US"/>
              </w:rPr>
              <w:t>значение технического максимума ЕГО ТЭС</w:t>
            </w:r>
            <w:r w:rsidRPr="00D10D2B">
              <w:rPr>
                <w:rFonts w:ascii="Garamond" w:hAnsi="Garamond"/>
                <w:sz w:val="22"/>
                <w:szCs w:val="22"/>
                <w:lang w:eastAsia="en-US"/>
              </w:rPr>
              <w:t>, состояние которых по результатам процедуры ВСВГО является отключенным 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которых участник оптового рынка </w:t>
            </w:r>
            <w:r w:rsidRPr="00D10D2B">
              <w:rPr>
                <w:rFonts w:ascii="Garamond" w:hAnsi="Garamond"/>
                <w:sz w:val="22"/>
                <w:szCs w:val="22"/>
                <w:lang w:eastAsia="en-US"/>
              </w:rPr>
              <w:t>заявил ограничени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я</w:t>
            </w:r>
            <w:r w:rsidRPr="00D10D2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в соответствии с приложением 1 к настоящему Регламенту: </w:t>
            </w:r>
          </w:p>
          <w:p w14:paraId="471865A8" w14:textId="77777777" w:rsidR="00FD65E4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(В0) или (В1);</w:t>
            </w:r>
          </w:p>
          <w:p w14:paraId="0E00ACC9" w14:textId="77777777" w:rsidR="00FD65E4" w:rsidRPr="00D10D2B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(В5); </w:t>
            </w:r>
          </w:p>
          <w:p w14:paraId="4AF14AD3" w14:textId="77777777" w:rsidR="00FD65E4" w:rsidRPr="00B26101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 xml:space="preserve">значение технического максимума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ЕГО ТЭС, состояние которых по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процедуры ВСВГО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отключенным «по оптимизации»:</w:t>
            </w:r>
          </w:p>
          <w:p w14:paraId="25D05626" w14:textId="3FD83E6E" w:rsidR="00FD65E4" w:rsidRPr="00B26101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котор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811009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</w:t>
            </w:r>
            <w:r w:rsidR="00811009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ешенным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807952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</w:t>
            </w:r>
            <w:r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цена</w:t>
            </w:r>
            <w:r w:rsidR="00807952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92524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равным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925246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4485ACF2" w14:textId="04692593" w:rsidR="00265465" w:rsidRP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 отношении которых участником оптового рынка подана ценовая заявка ВСВГО 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</w:t>
            </w:r>
            <w:r w:rsidR="00692B36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807952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цена</w:t>
            </w:r>
            <w:r w:rsidR="00807952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&gt;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 паре &lt;цена―количество&gt; более 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но менее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9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748A225" w14:textId="5E4FA5D1" w:rsid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 отношении которых участником оптового рынка подана ценовая заявка ВСВГО 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</w:t>
            </w:r>
            <w:r w:rsidR="00692B36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6F3D76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паре &lt;цена―количество&gt; более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90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но менее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 </w:t>
            </w:r>
            <w:r w:rsidR="00091A5B" w:rsidRPr="008B2C5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881444E" w14:textId="258BFA65" w:rsidR="00091A5B" w:rsidRPr="00265465" w:rsidRDefault="00091A5B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 отношении которых участником оптового рынка подана ценовая заявка ВСВГО 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6F3D76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паре &lt;цена―количество&gt; более </w:t>
            </w:r>
            <w:r w:rsidRPr="008B2C5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1 2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но менее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 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5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226162A" w14:textId="75E17D00" w:rsidR="00265465" w:rsidRP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lastRenderedPageBreak/>
              <w:t>в отношении которых участником оптового рынка подана ценовая заявка ВСВГО 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6F3D76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паре &lt;цена―количество&gt; более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1 50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но менее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2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A2D1B14" w14:textId="010D6546" w:rsidR="00265465" w:rsidRP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 отношении которых участником оптового рынка подана ценовая заявка ВСВГО 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6F3D76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паре &lt;цена―количество&gt; более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2 00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но менее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5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 000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F74B598" w14:textId="207B80C2" w:rsidR="00265465" w:rsidRP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 отношении которых участником оптового рынка подана ценовая заявка ВСВГО 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6F3D76"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 паре &lt;цена―количество&gt; более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5 00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 но менее 20 000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B674E47" w14:textId="423C131B" w:rsidR="00FD65E4" w:rsidRPr="00F776CE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котор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начением </w:t>
            </w:r>
            <w:r w:rsidR="006F3D76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F3D7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равным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20 000 руб./</w:t>
            </w:r>
            <w:proofErr w:type="spellStart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более;</w:t>
            </w:r>
          </w:p>
          <w:p w14:paraId="3532CD44" w14:textId="5A4DEB43" w:rsidR="00FD65E4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значение технического</w:t>
            </w:r>
            <w:r w:rsidRPr="001C4F5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минимума ЕГО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ТЭС,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состояние которых по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процедуры ВСВГО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</w:t>
            </w:r>
            <w:r w:rsidR="00265465" w:rsidRPr="00B26101">
              <w:rPr>
                <w:rFonts w:ascii="Garamond" w:hAnsi="Garamond"/>
                <w:sz w:val="22"/>
                <w:szCs w:val="22"/>
                <w:lang w:eastAsia="en-US"/>
              </w:rPr>
              <w:t>включ</w:t>
            </w:r>
            <w:r w:rsidR="00511EA9"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="00265465" w:rsidRPr="00B26101">
              <w:rPr>
                <w:rFonts w:ascii="Garamond" w:hAnsi="Garamond"/>
                <w:sz w:val="22"/>
                <w:szCs w:val="22"/>
                <w:lang w:eastAsia="en-US"/>
              </w:rPr>
              <w:t>нн</w:t>
            </w:r>
            <w:r w:rsidR="00265465">
              <w:rPr>
                <w:rFonts w:ascii="Garamond" w:hAnsi="Garamond"/>
                <w:sz w:val="22"/>
                <w:szCs w:val="22"/>
                <w:lang w:eastAsia="en-US"/>
              </w:rPr>
              <w:t>ым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78F96A83" w14:textId="1B9E253D" w:rsidR="00265465" w:rsidRPr="00265465" w:rsidRDefault="00265465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значение технического максимум</w:t>
            </w:r>
            <w:r w:rsidR="00EF674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а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ЕГО ТЭС, состояние которых по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результатам процедуры ВСВГО является 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включ</w:t>
            </w:r>
            <w:r w:rsidR="00511E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378285E" w14:textId="3CC21825" w:rsidR="00265465" w:rsidRPr="00265465" w:rsidRDefault="00265465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значение технического максимума ЕГО ТЭС, состояние которых по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результатам процедуры ВСВГО является 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включ</w:t>
            </w:r>
            <w:r w:rsidR="00511E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нным </w:t>
            </w:r>
            <w:r w:rsidRPr="00A17B0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</w:t>
            </w:r>
            <w:r w:rsidR="00A17B0E" w:rsidRPr="00A17B0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требованию участника оптового рынка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3B14C88" w14:textId="1265B5E7" w:rsidR="00265465" w:rsidRPr="00265465" w:rsidRDefault="00265465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значение технического максимума ЕГО ТЭС, состояние которых по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результатам процедуры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lastRenderedPageBreak/>
              <w:t xml:space="preserve">ВСВГО является 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включ</w:t>
            </w:r>
            <w:r w:rsidR="00511E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2654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нным как </w:t>
            </w:r>
            <w:r w:rsidR="00EF674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«режимный генератор»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3D1C197" w14:textId="77777777" w:rsidR="00FD65E4" w:rsidRPr="00B26101" w:rsidRDefault="00FD65E4" w:rsidP="006662BC">
            <w:pPr>
              <w:widowControl w:val="0"/>
              <w:numPr>
                <w:ilvl w:val="1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значение технического</w:t>
            </w:r>
            <w:r w:rsidRPr="001C4F5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26101">
              <w:rPr>
                <w:rFonts w:ascii="Garamond" w:hAnsi="Garamond"/>
                <w:sz w:val="22"/>
                <w:szCs w:val="22"/>
                <w:lang w:eastAsia="en-US"/>
              </w:rPr>
              <w:t>максимума ЕГО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ТЭС, состояние которых по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ам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процедуры ВСВГО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включенным «по оптимизации»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:</w:t>
            </w:r>
          </w:p>
          <w:p w14:paraId="60FCA2EF" w14:textId="1E27A3D0" w:rsidR="00FD65E4" w:rsidRPr="006662BC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отношении 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вого рынка подана ценовая заявка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равным</w:t>
            </w:r>
            <w:r w:rsidRPr="00F776CE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0 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70385F0" w14:textId="0D8B8AC2" w:rsidR="00265465" w:rsidRP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которых участником оптового рынка подана ценовая заявка ВСВГО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паре &lt;цена―количество&gt; более 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9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D361D3B" w14:textId="2B900F7A" w:rsid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отношении которых участником оптового рынка подана ценовая заявка </w:t>
            </w:r>
            <w:r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ВСВГО с</w:t>
            </w:r>
            <w:r w:rsidR="00811009"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значением </w:t>
            </w:r>
            <w:r w:rsidR="00A5299A"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&lt;цена&gt;</w:t>
            </w:r>
            <w:r w:rsidRPr="00A5299A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паре &lt;цена―количество&gt; более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90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но менее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 </w:t>
            </w:r>
            <w:r w:rsidR="00091A5B" w:rsidRPr="008B2C5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00 руб./</w:t>
            </w:r>
            <w:proofErr w:type="spellStart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МВт</w:t>
            </w:r>
            <w:r w:rsidR="00511EA9" w:rsidRPr="00807952">
              <w:rPr>
                <w:rFonts w:ascii="Garamond" w:hAnsi="Garamond"/>
                <w:sz w:val="22"/>
                <w:szCs w:val="22"/>
                <w:highlight w:val="yellow"/>
              </w:rPr>
              <w:t>∙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</w:t>
            </w:r>
            <w:proofErr w:type="spellEnd"/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00C407D" w14:textId="0988039A" w:rsidR="00091A5B" w:rsidRPr="006662BC" w:rsidRDefault="00091A5B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которых участником оптового рынка подана ценовая заявка ВСВГО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значением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 более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1 200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 1 500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112F65E" w14:textId="77794600" w:rsidR="00265465" w:rsidRPr="006662BC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которых участником оптового рынка подана ценовая заявка ВСВГО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 более 1 500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 2 000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F8250C2" w14:textId="375FC5D0" w:rsidR="00265465" w:rsidRPr="006662BC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которых участником оптового рынка подана ценовая заявка ВСВГО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&lt;цена―количество&gt; более 2 000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 5 000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25610FCD" w14:textId="520A01F3" w:rsidR="00265465" w:rsidRPr="00265465" w:rsidRDefault="00265465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которых участником оптового рынка подана ценовая заявка ВСВГО 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26546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паре &lt;цена―количество&gt; более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5 000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но менее 20 000 руб./</w:t>
            </w:r>
            <w:proofErr w:type="spellStart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6662B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17A7DF7A" w14:textId="2BA0AD1F" w:rsidR="00FD65E4" w:rsidRPr="001C4F5F" w:rsidRDefault="00FD65E4" w:rsidP="006662BC">
            <w:pPr>
              <w:widowControl w:val="0"/>
              <w:numPr>
                <w:ilvl w:val="2"/>
                <w:numId w:val="17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отношении </w:t>
            </w:r>
            <w:r w:rsidRPr="00B2610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кото</w:t>
            </w: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рых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участником оптового рынка подана ценовая заявка ВСВГО 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</w:t>
            </w:r>
            <w:r w:rsidR="00811009"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</w:t>
            </w:r>
            <w:r w:rsidRPr="00811009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92B36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средневзвешенным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значением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5299A" w:rsidRPr="00807952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&lt;цена&gt;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паре &lt;цена―количество&gt;</w:t>
            </w:r>
            <w:r w:rsidR="00A5299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равным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20 000 руб./</w:t>
            </w:r>
            <w:proofErr w:type="spellStart"/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</w:t>
            </w:r>
            <w:r w:rsidR="004E2A71" w:rsidRPr="00807952">
              <w:rPr>
                <w:rFonts w:ascii="Garamond" w:hAnsi="Garamond"/>
                <w:sz w:val="22"/>
                <w:szCs w:val="22"/>
              </w:rPr>
              <w:t>∙</w:t>
            </w:r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ч</w:t>
            </w:r>
            <w:proofErr w:type="spellEnd"/>
            <w:r w:rsidRPr="00D2402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более;</w:t>
            </w:r>
          </w:p>
          <w:p w14:paraId="7275E5E6" w14:textId="77777777" w:rsidR="00FD65E4" w:rsidRPr="00DF3A18" w:rsidRDefault="00FD65E4" w:rsidP="006662BC">
            <w:pPr>
              <w:pStyle w:val="a3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суммарное значение технических максимумов ЕГО ТЭС, </w:t>
            </w:r>
            <w:r w:rsidRPr="003C09A8">
              <w:rPr>
                <w:rFonts w:ascii="Garamond" w:hAnsi="Garamond"/>
                <w:sz w:val="22"/>
                <w:szCs w:val="22"/>
                <w:lang w:eastAsia="en-US"/>
              </w:rPr>
              <w:t xml:space="preserve">состояние которых по </w:t>
            </w: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результатам процедуры ВСВГО являлось включенным «по оптимизации</w:t>
            </w:r>
            <w:r w:rsidRPr="0086642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» в</w:t>
            </w: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расчетном месяце</w:t>
            </w:r>
            <w:r w:rsidRPr="0086642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1 час</w:t>
            </w:r>
            <w:r w:rsidRPr="00D17339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6642F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и более</w:t>
            </w:r>
            <w:r w:rsidRPr="003C09A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bookmarkEnd w:id="4"/>
      <w:bookmarkEnd w:id="5"/>
      <w:bookmarkEnd w:id="6"/>
      <w:bookmarkEnd w:id="7"/>
      <w:bookmarkEnd w:id="8"/>
    </w:tbl>
    <w:p w14:paraId="495AFBBE" w14:textId="77777777" w:rsidR="006E1CBC" w:rsidRDefault="006E1CBC" w:rsidP="007E79BE"/>
    <w:p w14:paraId="13612335" w14:textId="7D707B0F" w:rsidR="002F7BDE" w:rsidRPr="002F7BDE" w:rsidRDefault="002F7BDE" w:rsidP="007E79BE">
      <w:pPr>
        <w:rPr>
          <w:sz w:val="28"/>
          <w:szCs w:val="28"/>
        </w:rPr>
      </w:pPr>
    </w:p>
    <w:sectPr w:rsidR="002F7BDE" w:rsidRPr="002F7BDE" w:rsidSect="00C66F4F">
      <w:headerReference w:type="default" r:id="rId7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313F3" w14:textId="77777777" w:rsidR="00F75AC8" w:rsidRDefault="00F75AC8" w:rsidP="001F5F88">
      <w:r>
        <w:separator/>
      </w:r>
    </w:p>
  </w:endnote>
  <w:endnote w:type="continuationSeparator" w:id="0">
    <w:p w14:paraId="6B8EC0E6" w14:textId="77777777" w:rsidR="00F75AC8" w:rsidRDefault="00F75AC8" w:rsidP="001F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95770" w14:textId="77777777" w:rsidR="00F75AC8" w:rsidRDefault="00F75AC8" w:rsidP="001F5F88">
      <w:r>
        <w:separator/>
      </w:r>
    </w:p>
  </w:footnote>
  <w:footnote w:type="continuationSeparator" w:id="0">
    <w:p w14:paraId="692BF6AD" w14:textId="77777777" w:rsidR="00F75AC8" w:rsidRDefault="00F75AC8" w:rsidP="001F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949519"/>
      <w:docPartObj>
        <w:docPartGallery w:val="Page Numbers (Top of Page)"/>
        <w:docPartUnique/>
      </w:docPartObj>
    </w:sdtPr>
    <w:sdtEndPr/>
    <w:sdtContent>
      <w:p w14:paraId="4FAF6511" w14:textId="61E00D32" w:rsidR="001F5F88" w:rsidRDefault="001F5F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EB3">
          <w:rPr>
            <w:noProof/>
          </w:rPr>
          <w:t>5</w:t>
        </w:r>
        <w:r>
          <w:fldChar w:fldCharType="end"/>
        </w:r>
      </w:p>
    </w:sdtContent>
  </w:sdt>
  <w:p w14:paraId="16C5172B" w14:textId="77777777" w:rsidR="001F5F88" w:rsidRDefault="001F5F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" w15:restartNumberingAfterBreak="0">
    <w:nsid w:val="0744768E"/>
    <w:multiLevelType w:val="hybridMultilevel"/>
    <w:tmpl w:val="F7DA00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7AE5DAA"/>
    <w:multiLevelType w:val="hybridMultilevel"/>
    <w:tmpl w:val="31CE0A82"/>
    <w:lvl w:ilvl="0" w:tplc="93BC0B9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E44CA3"/>
    <w:multiLevelType w:val="hybridMultilevel"/>
    <w:tmpl w:val="80BE978C"/>
    <w:lvl w:ilvl="0" w:tplc="B2BEC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10725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B66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F268A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7A0A6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EC56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89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6D8E6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2C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F65D7F"/>
    <w:multiLevelType w:val="hybridMultilevel"/>
    <w:tmpl w:val="15666398"/>
    <w:lvl w:ilvl="0" w:tplc="EDC41F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515C05"/>
    <w:multiLevelType w:val="hybridMultilevel"/>
    <w:tmpl w:val="0CA0CFDA"/>
    <w:lvl w:ilvl="0" w:tplc="3CCEFB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3E79AB"/>
    <w:multiLevelType w:val="multilevel"/>
    <w:tmpl w:val="F4BA3E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820324"/>
    <w:multiLevelType w:val="hybridMultilevel"/>
    <w:tmpl w:val="37F04D0A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A374C4"/>
    <w:multiLevelType w:val="hybridMultilevel"/>
    <w:tmpl w:val="B2421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D79BF"/>
    <w:multiLevelType w:val="hybridMultilevel"/>
    <w:tmpl w:val="EAD827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4BEE570E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  <w:szCs w:val="16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3D28E8"/>
    <w:multiLevelType w:val="hybridMultilevel"/>
    <w:tmpl w:val="2FD8D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F5A3C"/>
    <w:multiLevelType w:val="multilevel"/>
    <w:tmpl w:val="DE3A1B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D44918"/>
    <w:multiLevelType w:val="hybridMultilevel"/>
    <w:tmpl w:val="CEF66A2E"/>
    <w:lvl w:ilvl="0" w:tplc="F2124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311C4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16B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A9E9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B62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89F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F8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65AD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569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3E4A35"/>
    <w:multiLevelType w:val="hybridMultilevel"/>
    <w:tmpl w:val="10EA2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5EA6C06"/>
    <w:multiLevelType w:val="hybridMultilevel"/>
    <w:tmpl w:val="803E2DA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6" w15:restartNumberingAfterBreak="0">
    <w:nsid w:val="7EA84A3E"/>
    <w:multiLevelType w:val="hybridMultilevel"/>
    <w:tmpl w:val="F9DE6EFC"/>
    <w:lvl w:ilvl="0" w:tplc="60EA7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16"/>
  </w:num>
  <w:num w:numId="11">
    <w:abstractNumId w:val="13"/>
  </w:num>
  <w:num w:numId="12">
    <w:abstractNumId w:val="9"/>
  </w:num>
  <w:num w:numId="13">
    <w:abstractNumId w:val="15"/>
  </w:num>
  <w:num w:numId="14">
    <w:abstractNumId w:val="7"/>
  </w:num>
  <w:num w:numId="15">
    <w:abstractNumId w:val="12"/>
  </w:num>
  <w:num w:numId="16">
    <w:abstractNumId w:val="11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2F6B"/>
    <w:rsid w:val="00017B50"/>
    <w:rsid w:val="000201F6"/>
    <w:rsid w:val="000250BC"/>
    <w:rsid w:val="00035491"/>
    <w:rsid w:val="00043DB5"/>
    <w:rsid w:val="000716B1"/>
    <w:rsid w:val="00080625"/>
    <w:rsid w:val="00091A5B"/>
    <w:rsid w:val="0009245A"/>
    <w:rsid w:val="00096F3E"/>
    <w:rsid w:val="000A1107"/>
    <w:rsid w:val="000B1514"/>
    <w:rsid w:val="000C616E"/>
    <w:rsid w:val="000C68A7"/>
    <w:rsid w:val="000D2765"/>
    <w:rsid w:val="000F7B71"/>
    <w:rsid w:val="00175AF5"/>
    <w:rsid w:val="0019281D"/>
    <w:rsid w:val="00195C46"/>
    <w:rsid w:val="001A3A85"/>
    <w:rsid w:val="001A3DC9"/>
    <w:rsid w:val="001B4639"/>
    <w:rsid w:val="001C1996"/>
    <w:rsid w:val="001C4F5F"/>
    <w:rsid w:val="001D14FD"/>
    <w:rsid w:val="001D1890"/>
    <w:rsid w:val="001D7096"/>
    <w:rsid w:val="001E40A9"/>
    <w:rsid w:val="001F1D9F"/>
    <w:rsid w:val="001F5F88"/>
    <w:rsid w:val="001F76BB"/>
    <w:rsid w:val="00202652"/>
    <w:rsid w:val="00214BDB"/>
    <w:rsid w:val="00257ED7"/>
    <w:rsid w:val="00260DF1"/>
    <w:rsid w:val="002643E0"/>
    <w:rsid w:val="00265465"/>
    <w:rsid w:val="002675A5"/>
    <w:rsid w:val="00272B56"/>
    <w:rsid w:val="00276032"/>
    <w:rsid w:val="00280125"/>
    <w:rsid w:val="00283A51"/>
    <w:rsid w:val="002A3540"/>
    <w:rsid w:val="002A7750"/>
    <w:rsid w:val="002B4AE3"/>
    <w:rsid w:val="002C57CF"/>
    <w:rsid w:val="002F146F"/>
    <w:rsid w:val="002F69C8"/>
    <w:rsid w:val="002F7BDE"/>
    <w:rsid w:val="00300D1B"/>
    <w:rsid w:val="003026AB"/>
    <w:rsid w:val="00313DB4"/>
    <w:rsid w:val="00331553"/>
    <w:rsid w:val="00350659"/>
    <w:rsid w:val="00371ABF"/>
    <w:rsid w:val="003778C6"/>
    <w:rsid w:val="0038133F"/>
    <w:rsid w:val="00383C5A"/>
    <w:rsid w:val="003B2904"/>
    <w:rsid w:val="003B767C"/>
    <w:rsid w:val="003C09A8"/>
    <w:rsid w:val="003C1975"/>
    <w:rsid w:val="003D57F8"/>
    <w:rsid w:val="003F2DBF"/>
    <w:rsid w:val="00400481"/>
    <w:rsid w:val="00401310"/>
    <w:rsid w:val="00410045"/>
    <w:rsid w:val="004305FA"/>
    <w:rsid w:val="00430DF6"/>
    <w:rsid w:val="0044391B"/>
    <w:rsid w:val="004516FA"/>
    <w:rsid w:val="00471342"/>
    <w:rsid w:val="0049437C"/>
    <w:rsid w:val="004A2950"/>
    <w:rsid w:val="004A6EE6"/>
    <w:rsid w:val="004A708E"/>
    <w:rsid w:val="004B0FE9"/>
    <w:rsid w:val="004E2A71"/>
    <w:rsid w:val="004E4A36"/>
    <w:rsid w:val="004E619F"/>
    <w:rsid w:val="004F43B8"/>
    <w:rsid w:val="00502E7D"/>
    <w:rsid w:val="005037DA"/>
    <w:rsid w:val="00511EA9"/>
    <w:rsid w:val="0051791D"/>
    <w:rsid w:val="00517A99"/>
    <w:rsid w:val="00523FC4"/>
    <w:rsid w:val="00541355"/>
    <w:rsid w:val="00555511"/>
    <w:rsid w:val="0055687E"/>
    <w:rsid w:val="00562148"/>
    <w:rsid w:val="005634D7"/>
    <w:rsid w:val="00583D5E"/>
    <w:rsid w:val="00594FFD"/>
    <w:rsid w:val="005A3841"/>
    <w:rsid w:val="005B7D18"/>
    <w:rsid w:val="005D7C40"/>
    <w:rsid w:val="0060595B"/>
    <w:rsid w:val="006662BC"/>
    <w:rsid w:val="00685E7E"/>
    <w:rsid w:val="006927A8"/>
    <w:rsid w:val="00692B36"/>
    <w:rsid w:val="006A53DC"/>
    <w:rsid w:val="006A7EAE"/>
    <w:rsid w:val="006B657D"/>
    <w:rsid w:val="006C38E5"/>
    <w:rsid w:val="006D2C50"/>
    <w:rsid w:val="006D3F7B"/>
    <w:rsid w:val="006D520E"/>
    <w:rsid w:val="006E1CBC"/>
    <w:rsid w:val="006F04F4"/>
    <w:rsid w:val="006F3D76"/>
    <w:rsid w:val="00700B2B"/>
    <w:rsid w:val="007021C0"/>
    <w:rsid w:val="007043B0"/>
    <w:rsid w:val="00752FB8"/>
    <w:rsid w:val="00795C40"/>
    <w:rsid w:val="007A1C26"/>
    <w:rsid w:val="007B3C13"/>
    <w:rsid w:val="007B46E6"/>
    <w:rsid w:val="007C3591"/>
    <w:rsid w:val="007D15A6"/>
    <w:rsid w:val="007D39F3"/>
    <w:rsid w:val="007D5507"/>
    <w:rsid w:val="007E79BE"/>
    <w:rsid w:val="00801E9C"/>
    <w:rsid w:val="00807952"/>
    <w:rsid w:val="00811009"/>
    <w:rsid w:val="0081343F"/>
    <w:rsid w:val="00842CC9"/>
    <w:rsid w:val="00844621"/>
    <w:rsid w:val="00845D33"/>
    <w:rsid w:val="0086422D"/>
    <w:rsid w:val="008657D2"/>
    <w:rsid w:val="0086642F"/>
    <w:rsid w:val="008709E3"/>
    <w:rsid w:val="0088144F"/>
    <w:rsid w:val="00885C79"/>
    <w:rsid w:val="008977F8"/>
    <w:rsid w:val="008B2939"/>
    <w:rsid w:val="008B2C59"/>
    <w:rsid w:val="008C611F"/>
    <w:rsid w:val="008D426F"/>
    <w:rsid w:val="00925246"/>
    <w:rsid w:val="009343B4"/>
    <w:rsid w:val="00936B2C"/>
    <w:rsid w:val="00937BF0"/>
    <w:rsid w:val="009415C3"/>
    <w:rsid w:val="00950E9B"/>
    <w:rsid w:val="00951D87"/>
    <w:rsid w:val="00956C81"/>
    <w:rsid w:val="0096710B"/>
    <w:rsid w:val="00987F1A"/>
    <w:rsid w:val="009A1A5B"/>
    <w:rsid w:val="009A22CD"/>
    <w:rsid w:val="009B4176"/>
    <w:rsid w:val="009C5EB3"/>
    <w:rsid w:val="009E1894"/>
    <w:rsid w:val="009F1D66"/>
    <w:rsid w:val="00A00BE4"/>
    <w:rsid w:val="00A108D6"/>
    <w:rsid w:val="00A15AB8"/>
    <w:rsid w:val="00A17B0E"/>
    <w:rsid w:val="00A23E05"/>
    <w:rsid w:val="00A26B61"/>
    <w:rsid w:val="00A27CF5"/>
    <w:rsid w:val="00A41953"/>
    <w:rsid w:val="00A5299A"/>
    <w:rsid w:val="00A57C86"/>
    <w:rsid w:val="00A6654B"/>
    <w:rsid w:val="00A8652C"/>
    <w:rsid w:val="00A96549"/>
    <w:rsid w:val="00A96F1C"/>
    <w:rsid w:val="00AA1EEF"/>
    <w:rsid w:val="00AA1EFE"/>
    <w:rsid w:val="00AA2FAC"/>
    <w:rsid w:val="00AB6CDC"/>
    <w:rsid w:val="00AE77F6"/>
    <w:rsid w:val="00AE79A9"/>
    <w:rsid w:val="00AF4207"/>
    <w:rsid w:val="00B17E18"/>
    <w:rsid w:val="00B26101"/>
    <w:rsid w:val="00B4640E"/>
    <w:rsid w:val="00B527AD"/>
    <w:rsid w:val="00B626E8"/>
    <w:rsid w:val="00B64BF2"/>
    <w:rsid w:val="00B7585D"/>
    <w:rsid w:val="00B7665A"/>
    <w:rsid w:val="00B91E50"/>
    <w:rsid w:val="00B925DD"/>
    <w:rsid w:val="00BC5543"/>
    <w:rsid w:val="00BD297C"/>
    <w:rsid w:val="00BD5998"/>
    <w:rsid w:val="00BE568D"/>
    <w:rsid w:val="00BE797B"/>
    <w:rsid w:val="00C1028F"/>
    <w:rsid w:val="00C10E7D"/>
    <w:rsid w:val="00C11D33"/>
    <w:rsid w:val="00C149D8"/>
    <w:rsid w:val="00C33630"/>
    <w:rsid w:val="00C40696"/>
    <w:rsid w:val="00C66E6F"/>
    <w:rsid w:val="00C66F4F"/>
    <w:rsid w:val="00CB06E9"/>
    <w:rsid w:val="00CB6E5C"/>
    <w:rsid w:val="00CC34F0"/>
    <w:rsid w:val="00CD234E"/>
    <w:rsid w:val="00CF31FC"/>
    <w:rsid w:val="00CF5E28"/>
    <w:rsid w:val="00D00720"/>
    <w:rsid w:val="00D10D2B"/>
    <w:rsid w:val="00D1213B"/>
    <w:rsid w:val="00D13614"/>
    <w:rsid w:val="00D17339"/>
    <w:rsid w:val="00D2402C"/>
    <w:rsid w:val="00D339F1"/>
    <w:rsid w:val="00D40B29"/>
    <w:rsid w:val="00D422A5"/>
    <w:rsid w:val="00D43309"/>
    <w:rsid w:val="00D62C26"/>
    <w:rsid w:val="00D81CCA"/>
    <w:rsid w:val="00D95EC4"/>
    <w:rsid w:val="00DC6100"/>
    <w:rsid w:val="00DD5FA5"/>
    <w:rsid w:val="00DF0A0F"/>
    <w:rsid w:val="00DF2703"/>
    <w:rsid w:val="00DF2D5F"/>
    <w:rsid w:val="00DF3A18"/>
    <w:rsid w:val="00E04DA0"/>
    <w:rsid w:val="00E10AE9"/>
    <w:rsid w:val="00E12F5F"/>
    <w:rsid w:val="00E32577"/>
    <w:rsid w:val="00E5212B"/>
    <w:rsid w:val="00E53CBB"/>
    <w:rsid w:val="00E53DBB"/>
    <w:rsid w:val="00E541C4"/>
    <w:rsid w:val="00E56E54"/>
    <w:rsid w:val="00E6508A"/>
    <w:rsid w:val="00E80A5F"/>
    <w:rsid w:val="00E87D13"/>
    <w:rsid w:val="00E91FDD"/>
    <w:rsid w:val="00EA5235"/>
    <w:rsid w:val="00ED393A"/>
    <w:rsid w:val="00ED3FE7"/>
    <w:rsid w:val="00EF5396"/>
    <w:rsid w:val="00EF6745"/>
    <w:rsid w:val="00F16E9C"/>
    <w:rsid w:val="00F202DF"/>
    <w:rsid w:val="00F2418E"/>
    <w:rsid w:val="00F333E2"/>
    <w:rsid w:val="00F4229D"/>
    <w:rsid w:val="00F429B7"/>
    <w:rsid w:val="00F454E8"/>
    <w:rsid w:val="00F55998"/>
    <w:rsid w:val="00F5604C"/>
    <w:rsid w:val="00F6368F"/>
    <w:rsid w:val="00F66F55"/>
    <w:rsid w:val="00F75AC8"/>
    <w:rsid w:val="00F776CE"/>
    <w:rsid w:val="00F779F3"/>
    <w:rsid w:val="00F85E21"/>
    <w:rsid w:val="00F94CFF"/>
    <w:rsid w:val="00FB518B"/>
    <w:rsid w:val="00FB5B1A"/>
    <w:rsid w:val="00FB629A"/>
    <w:rsid w:val="00FC378F"/>
    <w:rsid w:val="00FC7E26"/>
    <w:rsid w:val="00FD14A3"/>
    <w:rsid w:val="00FD65E4"/>
    <w:rsid w:val="00FE05CE"/>
    <w:rsid w:val="00FE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063B3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D40B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752F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3">
    <w:name w:val="List Paragraph"/>
    <w:basedOn w:val="a"/>
    <w:link w:val="a4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ubclauseindent">
    <w:name w:val="subclauseindent"/>
    <w:basedOn w:val="a"/>
    <w:uiPriority w:val="99"/>
    <w:rsid w:val="000D276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a5">
    <w:name w:val="Balloon Text"/>
    <w:basedOn w:val="a"/>
    <w:link w:val="a6"/>
    <w:semiHidden/>
    <w:unhideWhenUsed/>
    <w:rsid w:val="009343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343B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40B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4">
    <w:name w:val="Абзац списка Знак"/>
    <w:link w:val="a3"/>
    <w:uiPriority w:val="34"/>
    <w:rsid w:val="00D40B29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752FB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clauseindent">
    <w:name w:val="clauseindent"/>
    <w:basedOn w:val="a"/>
    <w:uiPriority w:val="99"/>
    <w:rsid w:val="00752FB8"/>
    <w:pPr>
      <w:spacing w:before="120" w:after="120"/>
      <w:ind w:left="426"/>
      <w:jc w:val="both"/>
    </w:pPr>
    <w:rPr>
      <w:rFonts w:ascii="Garamond" w:hAnsi="Garamond"/>
      <w:i/>
      <w:sz w:val="22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1F5F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5F8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F5F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5F88"/>
    <w:rPr>
      <w:sz w:val="24"/>
      <w:szCs w:val="24"/>
    </w:rPr>
  </w:style>
  <w:style w:type="paragraph" w:styleId="ab">
    <w:name w:val="footnote text"/>
    <w:basedOn w:val="a"/>
    <w:link w:val="ac"/>
    <w:semiHidden/>
    <w:unhideWhenUsed/>
    <w:rsid w:val="00811009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811009"/>
  </w:style>
  <w:style w:type="character" w:styleId="ad">
    <w:name w:val="footnote reference"/>
    <w:basedOn w:val="a0"/>
    <w:semiHidden/>
    <w:unhideWhenUsed/>
    <w:rsid w:val="00811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1209</Words>
  <Characters>7735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19</cp:revision>
  <cp:lastPrinted>2021-12-21T05:49:00Z</cp:lastPrinted>
  <dcterms:created xsi:type="dcterms:W3CDTF">2022-11-30T09:19:00Z</dcterms:created>
  <dcterms:modified xsi:type="dcterms:W3CDTF">2023-02-28T00:48:00Z</dcterms:modified>
</cp:coreProperties>
</file>