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F3" w:rsidRDefault="00F76AF3" w:rsidP="00FF1DB9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76AF3" w:rsidRPr="005A6382" w:rsidRDefault="00F76AF3" w:rsidP="00FF1DB9">
      <w:pPr>
        <w:spacing w:after="0" w:line="240" w:lineRule="auto"/>
        <w:jc w:val="center"/>
        <w:rPr>
          <w:b/>
          <w:sz w:val="28"/>
          <w:szCs w:val="28"/>
        </w:rPr>
      </w:pPr>
    </w:p>
    <w:p w:rsidR="00F76AF3" w:rsidRPr="00FF1DB9" w:rsidRDefault="00F76AF3" w:rsidP="00FF1DB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федерального закона </w:t>
      </w:r>
    </w:p>
    <w:p w:rsidR="00F76AF3" w:rsidRPr="00913F22" w:rsidRDefault="00F76AF3" w:rsidP="00972960">
      <w:pPr>
        <w:pStyle w:val="ConsNonformat"/>
        <w:widowControl/>
        <w:ind w:right="28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</w:t>
      </w:r>
      <w:r w:rsidRPr="00913F22">
        <w:rPr>
          <w:rFonts w:ascii="Times New Roman" w:hAnsi="Times New Roman" w:cs="Times New Roman"/>
          <w:b/>
          <w:sz w:val="30"/>
          <w:szCs w:val="30"/>
        </w:rPr>
        <w:t xml:space="preserve">О внесении изменений в Федеральный закон </w:t>
      </w:r>
    </w:p>
    <w:p w:rsidR="00F76AF3" w:rsidRPr="00913F22" w:rsidRDefault="00F76AF3" w:rsidP="00972960">
      <w:pPr>
        <w:pStyle w:val="ConsNonformat"/>
        <w:widowControl/>
        <w:ind w:right="28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3F22">
        <w:rPr>
          <w:rFonts w:ascii="Times New Roman" w:hAnsi="Times New Roman" w:cs="Times New Roman"/>
          <w:b/>
          <w:sz w:val="30"/>
          <w:szCs w:val="30"/>
        </w:rPr>
        <w:t xml:space="preserve">«Об электроэнергетике» </w:t>
      </w:r>
    </w:p>
    <w:p w:rsidR="00F76AF3" w:rsidRDefault="00F76AF3" w:rsidP="00F65883">
      <w:pPr>
        <w:spacing w:after="0" w:line="240" w:lineRule="auto"/>
        <w:rPr>
          <w:b/>
          <w:sz w:val="28"/>
          <w:szCs w:val="28"/>
        </w:rPr>
      </w:pPr>
    </w:p>
    <w:p w:rsidR="00F76AF3" w:rsidRDefault="00F76AF3" w:rsidP="00F65883">
      <w:pPr>
        <w:spacing w:after="0" w:line="240" w:lineRule="auto"/>
        <w:rPr>
          <w:b/>
          <w:sz w:val="28"/>
          <w:szCs w:val="28"/>
        </w:rPr>
      </w:pPr>
    </w:p>
    <w:p w:rsidR="00F76AF3" w:rsidRPr="00426D23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 w:rsidRPr="00426D2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федерального закона</w:t>
      </w:r>
      <w:r w:rsidRPr="00426D23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 xml:space="preserve">Федеральный закон                «Об электроэнергетике» (далее – Проект) </w:t>
      </w:r>
      <w:r w:rsidRPr="00426D23">
        <w:rPr>
          <w:sz w:val="28"/>
          <w:szCs w:val="28"/>
        </w:rPr>
        <w:t xml:space="preserve">подготовлен </w:t>
      </w:r>
      <w:r w:rsidRPr="00426D23">
        <w:rPr>
          <w:sz w:val="28"/>
          <w:szCs w:val="28"/>
          <w:lang w:eastAsia="ru-RU"/>
        </w:rPr>
        <w:t xml:space="preserve">в целях создания условий для </w:t>
      </w:r>
      <w:r w:rsidRPr="00426D23">
        <w:rPr>
          <w:sz w:val="28"/>
          <w:szCs w:val="28"/>
        </w:rPr>
        <w:t xml:space="preserve">повышения </w:t>
      </w:r>
      <w:r>
        <w:rPr>
          <w:sz w:val="28"/>
          <w:szCs w:val="28"/>
        </w:rPr>
        <w:t xml:space="preserve">экономической </w:t>
      </w:r>
      <w:r w:rsidRPr="00426D23">
        <w:rPr>
          <w:sz w:val="28"/>
          <w:szCs w:val="28"/>
        </w:rPr>
        <w:t>эффективности работы Единой энергосистемы</w:t>
      </w:r>
      <w:r w:rsidRPr="00426D23">
        <w:rPr>
          <w:sz w:val="28"/>
          <w:szCs w:val="28"/>
          <w:lang w:eastAsia="ru-RU"/>
        </w:rPr>
        <w:t xml:space="preserve"> России (далее – ЕЭС России) за счет </w:t>
      </w:r>
      <w:r>
        <w:rPr>
          <w:sz w:val="28"/>
          <w:szCs w:val="28"/>
          <w:lang w:eastAsia="ru-RU"/>
        </w:rPr>
        <w:t>учреждения коллегиального органа                                                         с представительством участников рынка электроэнергии, участвующего                                       в формировании решений по управлению перспективным развитием и нормативно-техническому регулированию в сфере электроэнергетики</w:t>
      </w:r>
      <w:r w:rsidRPr="00426D23">
        <w:rPr>
          <w:sz w:val="28"/>
          <w:szCs w:val="28"/>
          <w:lang w:eastAsia="ru-RU"/>
        </w:rPr>
        <w:t>.</w:t>
      </w:r>
    </w:p>
    <w:p w:rsidR="00F76AF3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экономической ситуации, характеризующейся низкими темпами роста экономики и потребления электроэнергии, приоритетной задачей государственного регулирования в сфере электроэнергетики должно стать повышение экономической эффективности функционирования и развития Единой энергетической системы России (ЕЭС России).</w:t>
      </w:r>
    </w:p>
    <w:p w:rsidR="00F76AF3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данной цели возможно за счет более эффективного использования внутренних ресурсов ЕЭС России: оптимизации инвестиционных и технологических решений, а также актуализации нормативно-технического регулирования отрасли                 с учетом</w:t>
      </w:r>
      <w:r w:rsidRPr="00576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576577">
        <w:rPr>
          <w:sz w:val="28"/>
          <w:szCs w:val="28"/>
        </w:rPr>
        <w:t>влияния на стоимость</w:t>
      </w:r>
      <w:r>
        <w:rPr>
          <w:sz w:val="28"/>
          <w:szCs w:val="28"/>
        </w:rPr>
        <w:t xml:space="preserve"> электроэнергии для потребителей. Действующая в настоящее время система инвестиционного планирования и нормативно-технического регулирования в электроэнергетической отрасли создает существенную нагрузку на производителей и покупателей электроэнергии. </w:t>
      </w:r>
    </w:p>
    <w:p w:rsidR="00F76AF3" w:rsidRPr="00A26E08" w:rsidRDefault="00F76AF3" w:rsidP="00EF1812">
      <w:pPr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части инвестиционного планирования в</w:t>
      </w:r>
      <w:r w:rsidRPr="00A16C3A">
        <w:rPr>
          <w:sz w:val="28"/>
          <w:szCs w:val="28"/>
        </w:rPr>
        <w:t xml:space="preserve">о исполнение положений </w:t>
      </w:r>
      <w:r>
        <w:rPr>
          <w:sz w:val="28"/>
          <w:szCs w:val="28"/>
        </w:rPr>
        <w:t xml:space="preserve">Федерального закона от 26 марта 2003 г. № 35-ФЗ «Об электроэнергетике»                           </w:t>
      </w:r>
      <w:r w:rsidRPr="00A16C3A">
        <w:rPr>
          <w:sz w:val="28"/>
          <w:szCs w:val="28"/>
        </w:rPr>
        <w:t xml:space="preserve">и </w:t>
      </w:r>
      <w:r w:rsidRPr="003E1440">
        <w:rPr>
          <w:color w:val="002F00"/>
          <w:sz w:val="28"/>
          <w:szCs w:val="28"/>
        </w:rPr>
        <w:t>постановления</w:t>
      </w:r>
      <w:r w:rsidRPr="00A16C3A">
        <w:rPr>
          <w:sz w:val="28"/>
          <w:szCs w:val="28"/>
        </w:rPr>
        <w:t xml:space="preserve"> Пра</w:t>
      </w:r>
      <w:r>
        <w:rPr>
          <w:sz w:val="28"/>
          <w:szCs w:val="28"/>
        </w:rPr>
        <w:t xml:space="preserve">вительства Российской Федерации </w:t>
      </w:r>
      <w:r w:rsidRPr="00A16C3A">
        <w:rPr>
          <w:sz w:val="28"/>
          <w:szCs w:val="28"/>
        </w:rPr>
        <w:t>от 10</w:t>
      </w:r>
      <w:r>
        <w:rPr>
          <w:sz w:val="28"/>
          <w:szCs w:val="28"/>
        </w:rPr>
        <w:t xml:space="preserve"> октября 2010 г. № 823 «О схемах </w:t>
      </w:r>
      <w:r w:rsidRPr="00A16C3A">
        <w:rPr>
          <w:sz w:val="28"/>
          <w:szCs w:val="28"/>
        </w:rPr>
        <w:t>и программах перспективного развития электроэнергетики»</w:t>
      </w:r>
      <w:r>
        <w:rPr>
          <w:sz w:val="28"/>
          <w:szCs w:val="28"/>
        </w:rPr>
        <w:t xml:space="preserve"> выбор инвестиционных проектов, включаемых </w:t>
      </w:r>
      <w:r w:rsidRPr="009055B4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9055B4">
        <w:rPr>
          <w:sz w:val="28"/>
          <w:szCs w:val="28"/>
        </w:rPr>
        <w:t>инвестиционные программ</w:t>
      </w:r>
      <w:r>
        <w:rPr>
          <w:sz w:val="28"/>
          <w:szCs w:val="28"/>
        </w:rPr>
        <w:t>ы субъектов электроэнергетики,</w:t>
      </w:r>
      <w:r w:rsidRPr="00F63C10">
        <w:rPr>
          <w:color w:val="002F00"/>
          <w:sz w:val="28"/>
          <w:szCs w:val="28"/>
        </w:rPr>
        <w:t xml:space="preserve"> </w:t>
      </w:r>
      <w:r>
        <w:rPr>
          <w:color w:val="002F00"/>
          <w:sz w:val="28"/>
          <w:szCs w:val="28"/>
        </w:rPr>
        <w:t>инвестиционные программы которых утверждаются уполномоченными органами исполнительной власти,</w:t>
      </w:r>
      <w:r>
        <w:rPr>
          <w:sz w:val="28"/>
          <w:szCs w:val="28"/>
        </w:rPr>
        <w:t xml:space="preserve"> осуществляется</w:t>
      </w:r>
      <w:r w:rsidRPr="009055B4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схемы и </w:t>
      </w:r>
      <w:r w:rsidRPr="00750EA6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750EA6">
        <w:rPr>
          <w:sz w:val="28"/>
          <w:szCs w:val="28"/>
        </w:rPr>
        <w:t xml:space="preserve"> развития ЕЭС России</w:t>
      </w:r>
      <w:r>
        <w:rPr>
          <w:sz w:val="28"/>
          <w:szCs w:val="28"/>
        </w:rPr>
        <w:t xml:space="preserve">. При этом необходимость и порядок процедуры оценки экономической эффективности таких проектов нормативными правовыми актами не установлена. </w:t>
      </w:r>
      <w:r>
        <w:rPr>
          <w:bCs/>
          <w:sz w:val="28"/>
          <w:szCs w:val="28"/>
        </w:rPr>
        <w:t>В отсутствие такого механизма проведение</w:t>
      </w:r>
      <w:r w:rsidRPr="00793A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оценки</w:t>
      </w:r>
      <w:r w:rsidRPr="00793A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инвестиционного проекта </w:t>
      </w:r>
      <w:r w:rsidRPr="00793A08">
        <w:rPr>
          <w:bCs/>
          <w:sz w:val="28"/>
          <w:szCs w:val="28"/>
        </w:rPr>
        <w:t>по критерию</w:t>
      </w:r>
      <w:r>
        <w:rPr>
          <w:bCs/>
          <w:sz w:val="28"/>
          <w:szCs w:val="28"/>
        </w:rPr>
        <w:t xml:space="preserve"> соотношения положительного эффекта от его реализации и стоимости</w:t>
      </w:r>
      <w:r w:rsidRPr="00830F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такого проекта </w:t>
      </w:r>
      <w:r w:rsidRPr="00793A08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представляется возможным</w:t>
      </w:r>
      <w:r w:rsidRPr="00720B5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что создает риск завышения объемов инвестиционных программ субъектов электроэнергетики, выбора неоптимальных с технологической и ценовой точки зрения проектов</w:t>
      </w:r>
      <w:r w:rsidRPr="00720B5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а также включения в инвестиционные программы субъектов электроэнергетики инвестиционных проектов с низкой экономической эффективностью.</w:t>
      </w:r>
    </w:p>
    <w:p w:rsidR="00F76AF3" w:rsidRPr="008F478A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указанного риска, по мнению Минэкономразвития России, н</w:t>
      </w:r>
      <w:r w:rsidRPr="009055B4">
        <w:rPr>
          <w:sz w:val="28"/>
          <w:szCs w:val="28"/>
        </w:rPr>
        <w:t xml:space="preserve">еобходима разработка механизма оценки </w:t>
      </w:r>
      <w:r>
        <w:rPr>
          <w:sz w:val="28"/>
          <w:szCs w:val="28"/>
        </w:rPr>
        <w:t xml:space="preserve">экономической </w:t>
      </w:r>
      <w:r w:rsidRPr="009055B4">
        <w:rPr>
          <w:sz w:val="28"/>
          <w:szCs w:val="28"/>
        </w:rPr>
        <w:t xml:space="preserve">эффективности инвестиционных </w:t>
      </w:r>
      <w:r>
        <w:rPr>
          <w:sz w:val="28"/>
          <w:szCs w:val="28"/>
        </w:rPr>
        <w:t>проектов</w:t>
      </w:r>
      <w:r w:rsidRPr="009055B4">
        <w:rPr>
          <w:sz w:val="28"/>
          <w:szCs w:val="28"/>
        </w:rPr>
        <w:t>, позволяющего сопоставить затраты</w:t>
      </w:r>
      <w:r>
        <w:rPr>
          <w:sz w:val="28"/>
          <w:szCs w:val="28"/>
        </w:rPr>
        <w:t xml:space="preserve"> </w:t>
      </w:r>
      <w:r w:rsidRPr="009055B4">
        <w:rPr>
          <w:sz w:val="28"/>
          <w:szCs w:val="28"/>
        </w:rPr>
        <w:t>на создание и</w:t>
      </w:r>
      <w:r>
        <w:rPr>
          <w:sz w:val="28"/>
          <w:szCs w:val="28"/>
        </w:rPr>
        <w:t> </w:t>
      </w:r>
      <w:r w:rsidRPr="009055B4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электроэнергетической инфраструктуры и конечный результат</w:t>
      </w:r>
      <w:r w:rsidRPr="009055B4">
        <w:rPr>
          <w:sz w:val="28"/>
          <w:szCs w:val="28"/>
        </w:rPr>
        <w:t xml:space="preserve"> для потребителя</w:t>
      </w:r>
      <w:r>
        <w:rPr>
          <w:sz w:val="28"/>
          <w:szCs w:val="28"/>
        </w:rPr>
        <w:t>, выражающийся как в повышении надежности электроснабжения, так                и в изменении стоимости электроэнергии</w:t>
      </w:r>
      <w:r w:rsidRPr="009055B4">
        <w:rPr>
          <w:sz w:val="28"/>
          <w:szCs w:val="28"/>
        </w:rPr>
        <w:t>.</w:t>
      </w:r>
    </w:p>
    <w:p w:rsidR="00F76AF3" w:rsidRDefault="00F76AF3" w:rsidP="00EF1812">
      <w:pPr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частности, это позволит решить следующие задачи в целях ограничения избыточной ценовой </w:t>
      </w:r>
      <w:r w:rsidRPr="00EF1812">
        <w:rPr>
          <w:sz w:val="28"/>
          <w:szCs w:val="28"/>
        </w:rPr>
        <w:t>нагрузки</w:t>
      </w:r>
      <w:r>
        <w:rPr>
          <w:bCs/>
          <w:sz w:val="28"/>
          <w:szCs w:val="28"/>
        </w:rPr>
        <w:t xml:space="preserve"> на потребителей электроэнергии:</w:t>
      </w:r>
    </w:p>
    <w:p w:rsidR="00F76AF3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002F00"/>
          <w:sz w:val="28"/>
          <w:szCs w:val="28"/>
        </w:rPr>
        <w:t xml:space="preserve">1) Оптимизировать объемы инвестиционных программ субъектов электроэнергетики, инвестиционные программы которых подлежат утверждению уполномоченными органами исполнительной власти. В частности, </w:t>
      </w:r>
      <w:r>
        <w:rPr>
          <w:sz w:val="28"/>
          <w:szCs w:val="28"/>
        </w:rPr>
        <w:t>объем инвестиционной</w:t>
      </w:r>
      <w:r w:rsidRPr="0053585D">
        <w:rPr>
          <w:sz w:val="28"/>
          <w:szCs w:val="28"/>
        </w:rPr>
        <w:t xml:space="preserve"> прогр</w:t>
      </w:r>
      <w:r>
        <w:rPr>
          <w:sz w:val="28"/>
          <w:szCs w:val="28"/>
        </w:rPr>
        <w:t>аммы П</w:t>
      </w:r>
      <w:r w:rsidRPr="0053585D">
        <w:rPr>
          <w:sz w:val="28"/>
          <w:szCs w:val="28"/>
        </w:rPr>
        <w:t xml:space="preserve">АО «ФСК ЕЭС» </w:t>
      </w:r>
      <w:r>
        <w:rPr>
          <w:sz w:val="28"/>
          <w:szCs w:val="28"/>
        </w:rPr>
        <w:t>на</w:t>
      </w:r>
      <w:r w:rsidRPr="0053585D">
        <w:rPr>
          <w:sz w:val="28"/>
          <w:szCs w:val="28"/>
        </w:rPr>
        <w:t xml:space="preserve"> 201</w:t>
      </w:r>
      <w:r>
        <w:rPr>
          <w:sz w:val="28"/>
          <w:szCs w:val="28"/>
        </w:rPr>
        <w:t>5-</w:t>
      </w:r>
      <w:r w:rsidRPr="0053585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3585D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53585D">
        <w:rPr>
          <w:sz w:val="28"/>
          <w:szCs w:val="28"/>
        </w:rPr>
        <w:t xml:space="preserve"> составля</w:t>
      </w:r>
      <w:r>
        <w:rPr>
          <w:sz w:val="28"/>
          <w:szCs w:val="28"/>
        </w:rPr>
        <w:t>ет</w:t>
      </w:r>
      <w:r w:rsidRPr="0053585D">
        <w:rPr>
          <w:sz w:val="28"/>
          <w:szCs w:val="28"/>
        </w:rPr>
        <w:t xml:space="preserve"> </w:t>
      </w:r>
      <w:r>
        <w:rPr>
          <w:sz w:val="28"/>
          <w:szCs w:val="28"/>
        </w:rPr>
        <w:t>469,1</w:t>
      </w:r>
      <w:r w:rsidRPr="0053585D">
        <w:rPr>
          <w:sz w:val="28"/>
          <w:szCs w:val="28"/>
        </w:rPr>
        <w:t xml:space="preserve"> млрд. рублей, </w:t>
      </w:r>
      <w:r>
        <w:rPr>
          <w:sz w:val="28"/>
          <w:szCs w:val="28"/>
        </w:rPr>
        <w:t>то есть в среднем около 93,8 млрд</w:t>
      </w:r>
      <w:r w:rsidRPr="00381F33">
        <w:rPr>
          <w:sz w:val="28"/>
          <w:szCs w:val="28"/>
        </w:rPr>
        <w:t>.</w:t>
      </w:r>
      <w:r>
        <w:rPr>
          <w:sz w:val="28"/>
          <w:szCs w:val="28"/>
        </w:rPr>
        <w:t xml:space="preserve"> руб</w:t>
      </w:r>
      <w:r w:rsidRPr="00381F33">
        <w:rPr>
          <w:sz w:val="28"/>
          <w:szCs w:val="28"/>
        </w:rPr>
        <w:t>.</w:t>
      </w:r>
      <w:r>
        <w:rPr>
          <w:sz w:val="28"/>
          <w:szCs w:val="28"/>
        </w:rPr>
        <w:t xml:space="preserve"> ежегодно</w:t>
      </w:r>
      <w:r w:rsidRPr="00381F33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</w:t>
      </w:r>
      <w:r w:rsidRPr="00535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оценке </w:t>
      </w:r>
      <w:r w:rsidRPr="005A2C61">
        <w:rPr>
          <w:sz w:val="28"/>
          <w:szCs w:val="28"/>
        </w:rPr>
        <w:t xml:space="preserve">Минэкономразвития </w:t>
      </w:r>
      <w:r>
        <w:rPr>
          <w:sz w:val="28"/>
          <w:szCs w:val="28"/>
        </w:rPr>
        <w:t>России</w:t>
      </w:r>
      <w:r w:rsidRPr="005A2C61">
        <w:rPr>
          <w:sz w:val="28"/>
          <w:szCs w:val="28"/>
        </w:rPr>
        <w:t>, объем инвестиций, необходимых и</w:t>
      </w:r>
      <w:r>
        <w:rPr>
          <w:sz w:val="28"/>
          <w:szCs w:val="28"/>
        </w:rPr>
        <w:t> </w:t>
      </w:r>
      <w:r w:rsidRPr="005A2C61">
        <w:rPr>
          <w:sz w:val="28"/>
          <w:szCs w:val="28"/>
        </w:rPr>
        <w:t xml:space="preserve">достаточных для развития и модернизации электросетевого хозяйства </w:t>
      </w:r>
      <w:r>
        <w:rPr>
          <w:sz w:val="28"/>
          <w:szCs w:val="28"/>
        </w:rPr>
        <w:t>ПАО «</w:t>
      </w:r>
      <w:r w:rsidRPr="005A2C61">
        <w:rPr>
          <w:sz w:val="28"/>
          <w:szCs w:val="28"/>
        </w:rPr>
        <w:t>ФСК ЕЭС</w:t>
      </w:r>
      <w:r>
        <w:rPr>
          <w:sz w:val="28"/>
          <w:szCs w:val="28"/>
        </w:rPr>
        <w:t>»</w:t>
      </w:r>
      <w:r w:rsidRPr="005A2C61">
        <w:rPr>
          <w:sz w:val="28"/>
          <w:szCs w:val="28"/>
        </w:rPr>
        <w:t xml:space="preserve">, исходя из темпов естественного старения оборудования, составляет </w:t>
      </w:r>
      <w:r>
        <w:rPr>
          <w:sz w:val="28"/>
          <w:szCs w:val="28"/>
        </w:rPr>
        <w:t>около 50</w:t>
      </w:r>
      <w:r w:rsidRPr="005A2C61">
        <w:rPr>
          <w:sz w:val="28"/>
          <w:szCs w:val="28"/>
        </w:rPr>
        <w:t xml:space="preserve"> млрд. руб. в год</w:t>
      </w:r>
      <w:r w:rsidRPr="00D5169A"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почти </w:t>
      </w:r>
      <w:r w:rsidRPr="0053585D">
        <w:rPr>
          <w:sz w:val="28"/>
          <w:szCs w:val="28"/>
        </w:rPr>
        <w:t>вдвое меньшую</w:t>
      </w:r>
      <w:r w:rsidRPr="004977C7">
        <w:rPr>
          <w:sz w:val="28"/>
          <w:szCs w:val="28"/>
        </w:rPr>
        <w:t xml:space="preserve"> </w:t>
      </w:r>
      <w:r w:rsidRPr="0053585D">
        <w:rPr>
          <w:sz w:val="28"/>
          <w:szCs w:val="28"/>
        </w:rPr>
        <w:t>величину.</w:t>
      </w:r>
    </w:p>
    <w:p w:rsidR="00F76AF3" w:rsidRDefault="00F76AF3" w:rsidP="00EF1812">
      <w:pPr>
        <w:spacing w:after="0" w:line="360" w:lineRule="auto"/>
        <w:ind w:firstLine="709"/>
        <w:jc w:val="both"/>
        <w:rPr>
          <w:color w:val="002F00"/>
          <w:sz w:val="28"/>
          <w:szCs w:val="28"/>
        </w:rPr>
      </w:pPr>
      <w:r>
        <w:rPr>
          <w:sz w:val="28"/>
          <w:szCs w:val="28"/>
        </w:rPr>
        <w:t xml:space="preserve">2) Создать стимулы к повышению коэффициента использования установленной мощности в ЕЭС России </w:t>
      </w:r>
      <w:r w:rsidRPr="003E1440">
        <w:rPr>
          <w:color w:val="002F00"/>
          <w:sz w:val="28"/>
          <w:szCs w:val="28"/>
        </w:rPr>
        <w:t>(КИУМ)</w:t>
      </w:r>
      <w:r>
        <w:rPr>
          <w:sz w:val="28"/>
          <w:szCs w:val="28"/>
        </w:rPr>
        <w:t xml:space="preserve">. </w:t>
      </w:r>
      <w:r>
        <w:rPr>
          <w:color w:val="002F00"/>
          <w:sz w:val="28"/>
          <w:szCs w:val="28"/>
        </w:rPr>
        <w:t>При росте установленной мощности ЕЭС России за период с</w:t>
      </w:r>
      <w:r w:rsidRPr="003E1440">
        <w:rPr>
          <w:color w:val="002F00"/>
          <w:sz w:val="28"/>
          <w:szCs w:val="28"/>
        </w:rPr>
        <w:t xml:space="preserve"> 2010 по 2015 год на 10,54 % </w:t>
      </w:r>
      <w:r>
        <w:rPr>
          <w:color w:val="002F00"/>
          <w:sz w:val="28"/>
          <w:szCs w:val="28"/>
        </w:rPr>
        <w:t>КИУМ</w:t>
      </w:r>
      <w:r w:rsidRPr="003E1440">
        <w:rPr>
          <w:color w:val="002F00"/>
          <w:sz w:val="28"/>
          <w:szCs w:val="28"/>
        </w:rPr>
        <w:t xml:space="preserve"> тепловых электростанций в ЕЭС России</w:t>
      </w:r>
      <w:r>
        <w:rPr>
          <w:color w:val="002F00"/>
          <w:sz w:val="28"/>
          <w:szCs w:val="28"/>
        </w:rPr>
        <w:t>, согласно отчетам ПАО «СО ЕЭС»,</w:t>
      </w:r>
      <w:r w:rsidRPr="003E1440">
        <w:rPr>
          <w:color w:val="002F00"/>
          <w:sz w:val="28"/>
          <w:szCs w:val="28"/>
        </w:rPr>
        <w:t xml:space="preserve"> за указанный период сократился с 52,9</w:t>
      </w:r>
      <w:r>
        <w:rPr>
          <w:color w:val="002F00"/>
          <w:sz w:val="28"/>
          <w:szCs w:val="28"/>
        </w:rPr>
        <w:t xml:space="preserve"> %</w:t>
      </w:r>
      <w:r w:rsidRPr="003E1440">
        <w:rPr>
          <w:color w:val="002F00"/>
          <w:sz w:val="28"/>
          <w:szCs w:val="28"/>
        </w:rPr>
        <w:t xml:space="preserve"> до</w:t>
      </w:r>
      <w:r>
        <w:rPr>
          <w:color w:val="002F00"/>
          <w:sz w:val="28"/>
          <w:szCs w:val="28"/>
        </w:rPr>
        <w:t> </w:t>
      </w:r>
      <w:r w:rsidRPr="003E1440">
        <w:rPr>
          <w:color w:val="002F00"/>
          <w:sz w:val="28"/>
          <w:szCs w:val="28"/>
        </w:rPr>
        <w:t>47,2 %.</w:t>
      </w:r>
    </w:p>
    <w:p w:rsidR="00F76AF3" w:rsidRPr="006119C4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3) Совершенствовать механизм отнесения генерирующих объектов к генерирующим объектам, поставляющим мощность в вынужденном режиме. </w:t>
      </w:r>
      <w:r>
        <w:rPr>
          <w:sz w:val="28"/>
          <w:szCs w:val="28"/>
        </w:rPr>
        <w:t>В </w:t>
      </w:r>
      <w:r w:rsidRPr="0055416C">
        <w:rPr>
          <w:sz w:val="28"/>
          <w:szCs w:val="28"/>
        </w:rPr>
        <w:t>2015 году общая стоимость мощности, поставл</w:t>
      </w:r>
      <w:r>
        <w:rPr>
          <w:sz w:val="28"/>
          <w:szCs w:val="28"/>
        </w:rPr>
        <w:t>енной</w:t>
      </w:r>
      <w:r w:rsidRPr="0055416C">
        <w:rPr>
          <w:sz w:val="28"/>
          <w:szCs w:val="28"/>
        </w:rPr>
        <w:t xml:space="preserve"> в вынужденном режиме</w:t>
      </w:r>
      <w:r>
        <w:rPr>
          <w:sz w:val="28"/>
          <w:szCs w:val="28"/>
        </w:rPr>
        <w:t xml:space="preserve"> в целях обеспечения надежного электроснабжения потребителей</w:t>
      </w:r>
      <w:r w:rsidRPr="0055416C">
        <w:rPr>
          <w:sz w:val="28"/>
          <w:szCs w:val="28"/>
        </w:rPr>
        <w:t>,</w:t>
      </w:r>
      <w:r>
        <w:rPr>
          <w:sz w:val="28"/>
          <w:szCs w:val="28"/>
        </w:rPr>
        <w:t xml:space="preserve"> по данным НП «Совет рынка», </w:t>
      </w:r>
      <w:r w:rsidRPr="0055416C">
        <w:rPr>
          <w:sz w:val="28"/>
          <w:szCs w:val="28"/>
        </w:rPr>
        <w:t>состав</w:t>
      </w:r>
      <w:r>
        <w:rPr>
          <w:sz w:val="28"/>
          <w:szCs w:val="28"/>
        </w:rPr>
        <w:t>ила</w:t>
      </w:r>
      <w:r w:rsidRPr="0055416C">
        <w:rPr>
          <w:sz w:val="28"/>
          <w:szCs w:val="28"/>
        </w:rPr>
        <w:t xml:space="preserve"> ок</w:t>
      </w:r>
      <w:r>
        <w:rPr>
          <w:sz w:val="28"/>
          <w:szCs w:val="28"/>
        </w:rPr>
        <w:t>оло 19,2</w:t>
      </w:r>
      <w:r w:rsidRPr="0055416C">
        <w:rPr>
          <w:sz w:val="28"/>
          <w:szCs w:val="28"/>
        </w:rPr>
        <w:t xml:space="preserve"> млрд</w:t>
      </w:r>
      <w:r>
        <w:rPr>
          <w:sz w:val="28"/>
          <w:szCs w:val="28"/>
        </w:rPr>
        <w:t>.</w:t>
      </w:r>
      <w:r w:rsidRPr="0055416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а за период 2012-2015 годов рост стоимость такой мощности выросла почти втрое</w:t>
      </w:r>
      <w:r w:rsidRPr="0055416C">
        <w:rPr>
          <w:sz w:val="28"/>
          <w:szCs w:val="28"/>
        </w:rPr>
        <w:t>.</w:t>
      </w:r>
    </w:p>
    <w:p w:rsidR="00F76AF3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надежности в настоящее время обязательные требования надежности и безопасности, установленные нормативно-техническими документами в сфере электроэнергетики нуждаются в актуализации и пересмотре. В указанных целях Правительством Российской Федерации</w:t>
      </w:r>
      <w:r w:rsidRPr="004446D0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 xml:space="preserve"> и внесен в Государственную Думу Федерального собрания Российской Федерации</w:t>
      </w:r>
      <w:r w:rsidRPr="004446D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изменений в Закон об электроэнергетике</w:t>
      </w:r>
      <w:r w:rsidRPr="004446D0">
        <w:rPr>
          <w:sz w:val="28"/>
          <w:szCs w:val="28"/>
        </w:rPr>
        <w:t xml:space="preserve">, предполагающий наделение </w:t>
      </w:r>
      <w:r>
        <w:rPr>
          <w:sz w:val="28"/>
          <w:szCs w:val="28"/>
        </w:rPr>
        <w:t>регулятора полномочиями по установлению обязательных требований надежности и безопасности в сфере электроэнергетики</w:t>
      </w:r>
      <w:r w:rsidRPr="004446D0">
        <w:rPr>
          <w:sz w:val="28"/>
          <w:szCs w:val="28"/>
        </w:rPr>
        <w:t>.</w:t>
      </w:r>
    </w:p>
    <w:p w:rsidR="00F76AF3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данного законопроекта Правительством Российской Федерации будет проведена работа по актуализации действующих и разработке новых основополагающих нормативно-технических документов, устанавливающих обязательные требования надежности и безопасности в сфере электроэнергетики и в значительной степени определяющих эффективность функционирования ЕЭС России.</w:t>
      </w:r>
    </w:p>
    <w:p w:rsidR="00F76AF3" w:rsidRPr="009C1070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у</w:t>
      </w:r>
      <w:r w:rsidRPr="00897DDA">
        <w:rPr>
          <w:sz w:val="28"/>
          <w:szCs w:val="28"/>
        </w:rPr>
        <w:t xml:space="preserve">становление </w:t>
      </w:r>
      <w:r>
        <w:rPr>
          <w:sz w:val="28"/>
          <w:szCs w:val="28"/>
        </w:rPr>
        <w:t>требований надежности</w:t>
      </w:r>
      <w:r w:rsidRPr="00897DDA">
        <w:rPr>
          <w:sz w:val="28"/>
          <w:szCs w:val="28"/>
        </w:rPr>
        <w:t xml:space="preserve"> </w:t>
      </w:r>
      <w:r>
        <w:rPr>
          <w:sz w:val="28"/>
          <w:szCs w:val="28"/>
        </w:rPr>
        <w:t>и безопасности может повлечь з</w:t>
      </w:r>
      <w:r w:rsidRPr="00897DDA">
        <w:rPr>
          <w:sz w:val="28"/>
          <w:szCs w:val="28"/>
        </w:rPr>
        <w:t xml:space="preserve">а собой </w:t>
      </w:r>
      <w:r>
        <w:rPr>
          <w:sz w:val="28"/>
          <w:szCs w:val="28"/>
        </w:rPr>
        <w:t xml:space="preserve">чрезмерное </w:t>
      </w:r>
      <w:r w:rsidRPr="00897DDA">
        <w:rPr>
          <w:sz w:val="28"/>
          <w:szCs w:val="28"/>
        </w:rPr>
        <w:t xml:space="preserve">повышение расходов </w:t>
      </w:r>
      <w:r>
        <w:rPr>
          <w:sz w:val="28"/>
          <w:szCs w:val="28"/>
        </w:rPr>
        <w:t xml:space="preserve">субъектов электроэнергетики </w:t>
      </w:r>
      <w:r w:rsidRPr="00897DDA">
        <w:rPr>
          <w:sz w:val="28"/>
          <w:szCs w:val="28"/>
        </w:rPr>
        <w:t xml:space="preserve">на обеспечение </w:t>
      </w:r>
      <w:r>
        <w:rPr>
          <w:sz w:val="28"/>
          <w:szCs w:val="28"/>
        </w:rPr>
        <w:t>требуемых</w:t>
      </w:r>
      <w:r w:rsidRPr="00897DDA">
        <w:rPr>
          <w:sz w:val="28"/>
          <w:szCs w:val="28"/>
        </w:rPr>
        <w:t xml:space="preserve"> параметров надежности</w:t>
      </w:r>
      <w:r>
        <w:rPr>
          <w:sz w:val="28"/>
          <w:szCs w:val="28"/>
        </w:rPr>
        <w:t xml:space="preserve"> и безопасности, а также увеличить административную нагрузку на бизнес, связанную с деятельностью государственных органов, осуществляющих контрольные и надзорные полномочия</w:t>
      </w:r>
      <w:r w:rsidRPr="00897DDA">
        <w:rPr>
          <w:sz w:val="28"/>
          <w:szCs w:val="28"/>
        </w:rPr>
        <w:t>.</w:t>
      </w:r>
      <w:r>
        <w:rPr>
          <w:sz w:val="28"/>
          <w:szCs w:val="28"/>
        </w:rPr>
        <w:t xml:space="preserve"> Поскольку надежность,</w:t>
      </w:r>
      <w:r w:rsidRPr="00C654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A03D1">
        <w:rPr>
          <w:sz w:val="28"/>
          <w:szCs w:val="28"/>
        </w:rPr>
        <w:t xml:space="preserve"> отл</w:t>
      </w:r>
      <w:r>
        <w:rPr>
          <w:sz w:val="28"/>
          <w:szCs w:val="28"/>
        </w:rPr>
        <w:t xml:space="preserve">ичие от безопасности, в значительной степени является экономическим параметром, уровень которого должен зависеть в первую очередь от потребностей покупателя электрической энергии, </w:t>
      </w:r>
      <w:r w:rsidRPr="00EA03D1">
        <w:rPr>
          <w:sz w:val="28"/>
          <w:szCs w:val="28"/>
        </w:rPr>
        <w:t>требовани</w:t>
      </w:r>
      <w:r>
        <w:rPr>
          <w:sz w:val="28"/>
          <w:szCs w:val="28"/>
        </w:rPr>
        <w:t xml:space="preserve">я </w:t>
      </w:r>
      <w:r w:rsidRPr="00EA03D1">
        <w:rPr>
          <w:sz w:val="28"/>
          <w:szCs w:val="28"/>
        </w:rPr>
        <w:t>надежности</w:t>
      </w:r>
      <w:r>
        <w:rPr>
          <w:sz w:val="28"/>
          <w:szCs w:val="28"/>
        </w:rPr>
        <w:t xml:space="preserve"> должны устанавливаться исходя из экономической целесообразности и с учетом экономических последствий</w:t>
      </w:r>
      <w:r w:rsidRPr="009C1070">
        <w:rPr>
          <w:sz w:val="28"/>
          <w:szCs w:val="28"/>
        </w:rPr>
        <w:t>.</w:t>
      </w:r>
    </w:p>
    <w:p w:rsidR="00F76AF3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Минэкономразвития России, при разработке проектов нормативных правовых актов, устанавливающих обязательные требования надежности в электроэнергетике, одним из основополагающих принципов формирования состава и содержания таких требований должна быть техническая обоснованность, экономическая целесообразность расходов на их соблюдение                        и достижение единого мнения регулятора и всех субъектов</w:t>
      </w:r>
      <w:r w:rsidRPr="00897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рынка </w:t>
      </w:r>
      <w:r w:rsidRPr="00897DDA">
        <w:rPr>
          <w:sz w:val="28"/>
          <w:szCs w:val="28"/>
        </w:rPr>
        <w:t>электроэнергии</w:t>
      </w:r>
      <w:r>
        <w:rPr>
          <w:sz w:val="28"/>
          <w:szCs w:val="28"/>
        </w:rPr>
        <w:t xml:space="preserve">   о необходимости установления таких требований</w:t>
      </w:r>
      <w:r w:rsidRPr="00897DDA">
        <w:rPr>
          <w:sz w:val="28"/>
          <w:szCs w:val="28"/>
        </w:rPr>
        <w:t>.</w:t>
      </w:r>
      <w:r>
        <w:rPr>
          <w:sz w:val="28"/>
          <w:szCs w:val="28"/>
        </w:rPr>
        <w:t xml:space="preserve"> В то же время действующими нормативными правовыми актами не установлены механизмы, позволяющие участникам рынка электроэнергии в необходимой степени участвовать в принятии решений по формированию состава и содержания обязательных данных требований. Полагаем, что создание такого механизма позволит повысить качество нормативно-технического регулирования и минимизировать риски установления чрезмерных и необоснованно обременительных с экономической точки зрения для участников рынка обязательных требований надежности. </w:t>
      </w:r>
    </w:p>
    <w:p w:rsidR="00F76AF3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изложенных задач Минэкономразвития России считает целесообразным учреждение коллегиального органа, включающего в свой состав представителей потребителей и производителей электроэнергии, регулятора, организаций сетевой, технологической и коммерческой инфраструктур рынка,                             а также представителей экспертного сообщества, научных и проектных организаций и наделенного нормативно установленными полномочиями по рассмотрению проектов инвестиционных решений, направленных на развитие ЕЭС России, а также проектов нормативных правовых актов, устанавливающих обязательные требования надежности в сфере электроэнергетики. </w:t>
      </w:r>
    </w:p>
    <w:p w:rsidR="00F76AF3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такого коллегиального органа предлагается учреждение ассоциации</w:t>
      </w:r>
      <w:r w:rsidRPr="0004393A">
        <w:rPr>
          <w:sz w:val="28"/>
          <w:szCs w:val="28"/>
        </w:rPr>
        <w:t xml:space="preserve"> «Совет по надежности </w:t>
      </w:r>
      <w:r>
        <w:rPr>
          <w:sz w:val="28"/>
          <w:szCs w:val="28"/>
        </w:rPr>
        <w:t>и развитию ЕЭС России</w:t>
      </w:r>
      <w:r w:rsidRPr="0004393A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Совет по надежности)</w:t>
      </w:r>
      <w:r w:rsidRPr="000439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структурно и </w:t>
      </w:r>
      <w:r w:rsidRPr="0004393A">
        <w:rPr>
          <w:sz w:val="28"/>
          <w:szCs w:val="28"/>
        </w:rPr>
        <w:t xml:space="preserve">организационно </w:t>
      </w:r>
      <w:r>
        <w:rPr>
          <w:sz w:val="28"/>
          <w:szCs w:val="28"/>
        </w:rPr>
        <w:t>сходное с успешно функционирующим в настоящее время</w:t>
      </w:r>
      <w:r w:rsidRPr="0004393A">
        <w:rPr>
          <w:sz w:val="28"/>
          <w:szCs w:val="28"/>
        </w:rPr>
        <w:t xml:space="preserve"> НП «Совет рынка».</w:t>
      </w:r>
    </w:p>
    <w:p w:rsidR="00F76AF3" w:rsidRPr="00750CD7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 w:rsidRPr="00750CD7">
        <w:rPr>
          <w:sz w:val="28"/>
          <w:szCs w:val="28"/>
        </w:rPr>
        <w:t xml:space="preserve">По мнению Минэкономразвития России, к функциям </w:t>
      </w:r>
      <w:r>
        <w:rPr>
          <w:sz w:val="28"/>
          <w:szCs w:val="28"/>
        </w:rPr>
        <w:t>Совета</w:t>
      </w:r>
      <w:r w:rsidRPr="00750CD7">
        <w:rPr>
          <w:sz w:val="28"/>
          <w:szCs w:val="28"/>
        </w:rPr>
        <w:t xml:space="preserve"> </w:t>
      </w:r>
      <w:r>
        <w:rPr>
          <w:sz w:val="28"/>
          <w:szCs w:val="28"/>
        </w:rPr>
        <w:t>по надежности</w:t>
      </w:r>
      <w:r w:rsidRPr="00750CD7">
        <w:rPr>
          <w:sz w:val="28"/>
          <w:szCs w:val="28"/>
        </w:rPr>
        <w:t xml:space="preserve"> целесообразно отнести следующие:</w:t>
      </w:r>
    </w:p>
    <w:p w:rsidR="00F76AF3" w:rsidRPr="00750CD7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 w:rsidRPr="00750CD7">
        <w:rPr>
          <w:sz w:val="28"/>
          <w:szCs w:val="28"/>
        </w:rPr>
        <w:t>анализ экономической эффективности мероприятий, предлагаемых                              к включению в инвестиционные программы субъектов электроэнергетики, инвестиционные программы которых утверждаются уполномоченными органами исполнительной власти,</w:t>
      </w:r>
      <w:r>
        <w:rPr>
          <w:sz w:val="28"/>
          <w:szCs w:val="28"/>
        </w:rPr>
        <w:t xml:space="preserve"> </w:t>
      </w:r>
      <w:r w:rsidRPr="00750CD7">
        <w:rPr>
          <w:sz w:val="28"/>
          <w:szCs w:val="28"/>
        </w:rPr>
        <w:t xml:space="preserve">с учетом параметрической модели ЕЭС России </w:t>
      </w:r>
      <w:r>
        <w:rPr>
          <w:sz w:val="28"/>
          <w:szCs w:val="28"/>
        </w:rPr>
        <w:t xml:space="preserve"> </w:t>
      </w:r>
      <w:r w:rsidRPr="00750CD7">
        <w:rPr>
          <w:sz w:val="28"/>
          <w:szCs w:val="28"/>
        </w:rPr>
        <w:t>и возможностей реализации замещающих мероприятий</w:t>
      </w:r>
      <w:r>
        <w:rPr>
          <w:sz w:val="28"/>
          <w:szCs w:val="28"/>
        </w:rPr>
        <w:t>,</w:t>
      </w:r>
      <w:r w:rsidRPr="00750CD7">
        <w:rPr>
          <w:sz w:val="28"/>
          <w:szCs w:val="28"/>
        </w:rPr>
        <w:t xml:space="preserve"> а также мониторинг </w:t>
      </w:r>
      <w:r>
        <w:rPr>
          <w:sz w:val="28"/>
          <w:szCs w:val="28"/>
        </w:rPr>
        <w:t xml:space="preserve">                         </w:t>
      </w:r>
      <w:r w:rsidRPr="00750CD7">
        <w:rPr>
          <w:sz w:val="28"/>
          <w:szCs w:val="28"/>
        </w:rPr>
        <w:t>и анализ эффективности их реализации;</w:t>
      </w:r>
    </w:p>
    <w:p w:rsidR="00F76AF3" w:rsidRPr="00750CD7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 w:rsidRPr="00750CD7">
        <w:rPr>
          <w:sz w:val="28"/>
          <w:szCs w:val="28"/>
        </w:rPr>
        <w:t>выдачу заключений в отношении проектов нормативных правовых актов, устанавливающих обяз</w:t>
      </w:r>
      <w:r>
        <w:rPr>
          <w:sz w:val="28"/>
          <w:szCs w:val="28"/>
        </w:rPr>
        <w:t xml:space="preserve">ательные требования надежности </w:t>
      </w:r>
      <w:r w:rsidRPr="00750CD7">
        <w:rPr>
          <w:sz w:val="28"/>
          <w:szCs w:val="28"/>
        </w:rPr>
        <w:t xml:space="preserve">в электроэнергетике; </w:t>
      </w:r>
    </w:p>
    <w:p w:rsidR="00F76AF3" w:rsidRPr="00750CD7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воздействия </w:t>
      </w:r>
      <w:r w:rsidRPr="00750CD7">
        <w:rPr>
          <w:sz w:val="28"/>
          <w:szCs w:val="28"/>
        </w:rPr>
        <w:t xml:space="preserve">применения обязательных требований надежности </w:t>
      </w:r>
      <w:r>
        <w:rPr>
          <w:sz w:val="28"/>
          <w:szCs w:val="28"/>
        </w:rPr>
        <w:t xml:space="preserve">                  </w:t>
      </w:r>
      <w:r w:rsidRPr="00750CD7">
        <w:rPr>
          <w:sz w:val="28"/>
          <w:szCs w:val="28"/>
        </w:rPr>
        <w:t>в электроэнергетике</w:t>
      </w:r>
      <w:r>
        <w:rPr>
          <w:sz w:val="28"/>
          <w:szCs w:val="28"/>
        </w:rPr>
        <w:t xml:space="preserve"> на рынок электроэнергии с учетом статистической информации, поступающей от участников рынка электроэнергии</w:t>
      </w:r>
      <w:r w:rsidRPr="00750CD7">
        <w:rPr>
          <w:sz w:val="28"/>
          <w:szCs w:val="28"/>
        </w:rPr>
        <w:t>;</w:t>
      </w:r>
    </w:p>
    <w:p w:rsidR="00F76AF3" w:rsidRPr="00750CD7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 w:rsidRPr="00750CD7">
        <w:rPr>
          <w:sz w:val="28"/>
          <w:szCs w:val="28"/>
        </w:rPr>
        <w:t>участие в разработке схем и программ развития ЕЭС России;</w:t>
      </w:r>
    </w:p>
    <w:p w:rsidR="00F76AF3" w:rsidRPr="00750CD7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 w:rsidRPr="00750CD7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деятельности по </w:t>
      </w:r>
      <w:r w:rsidRPr="00750CD7">
        <w:rPr>
          <w:sz w:val="28"/>
          <w:szCs w:val="28"/>
        </w:rPr>
        <w:t>прогнозировани</w:t>
      </w:r>
      <w:r>
        <w:rPr>
          <w:sz w:val="28"/>
          <w:szCs w:val="28"/>
        </w:rPr>
        <w:t>ю</w:t>
      </w:r>
      <w:r w:rsidRPr="00750CD7">
        <w:rPr>
          <w:sz w:val="28"/>
          <w:szCs w:val="28"/>
        </w:rPr>
        <w:t xml:space="preserve"> производства и потребления электроэнергии;</w:t>
      </w:r>
    </w:p>
    <w:p w:rsidR="00F76AF3" w:rsidRPr="00750CD7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 w:rsidRPr="00750CD7">
        <w:rPr>
          <w:sz w:val="28"/>
          <w:szCs w:val="28"/>
        </w:rPr>
        <w:t>участие в деятельности по формированию технологического резерва мощностей;</w:t>
      </w:r>
    </w:p>
    <w:p w:rsidR="00F76AF3" w:rsidRPr="00750CD7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 w:rsidRPr="00750CD7">
        <w:rPr>
          <w:sz w:val="28"/>
          <w:szCs w:val="28"/>
        </w:rPr>
        <w:t>выдачу заключений о последствиях вывода объектов электроэнергетики                     из эксплуатации;</w:t>
      </w:r>
    </w:p>
    <w:p w:rsidR="00F76AF3" w:rsidRPr="00750CD7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 w:rsidRPr="00750CD7">
        <w:rPr>
          <w:sz w:val="28"/>
          <w:szCs w:val="28"/>
        </w:rPr>
        <w:t>выдачу заключений о последствиях отнесения генерирующих объектов,                           к генерирующим объектам, мощность которых поставляется в вынужденном режиме;</w:t>
      </w:r>
    </w:p>
    <w:p w:rsidR="00F76AF3" w:rsidRPr="00750CD7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 w:rsidRPr="00750CD7">
        <w:rPr>
          <w:sz w:val="28"/>
          <w:szCs w:val="28"/>
        </w:rPr>
        <w:t>организацию системы общественного контроля</w:t>
      </w:r>
      <w:r>
        <w:rPr>
          <w:sz w:val="28"/>
          <w:szCs w:val="28"/>
        </w:rPr>
        <w:t xml:space="preserve"> </w:t>
      </w:r>
      <w:r w:rsidRPr="00750CD7">
        <w:rPr>
          <w:sz w:val="28"/>
          <w:szCs w:val="28"/>
        </w:rPr>
        <w:t>за проведением конкурентного отбора мощности и выбора состава включенного генерирующего оборудования и оборудования, находящегося в резерве;</w:t>
      </w:r>
    </w:p>
    <w:p w:rsidR="00F76AF3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Pr="00750CD7">
        <w:rPr>
          <w:sz w:val="28"/>
          <w:szCs w:val="28"/>
        </w:rPr>
        <w:t>в осуществлении контроля за фактическим техническо-экономическим состоянием объектов электроэнергетики и расследовании причин аварий, влияющих на системную надежность ЕЭС России, а также выда</w:t>
      </w:r>
      <w:r>
        <w:rPr>
          <w:sz w:val="28"/>
          <w:szCs w:val="28"/>
        </w:rPr>
        <w:t>ча</w:t>
      </w:r>
      <w:r w:rsidRPr="00750CD7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 xml:space="preserve">й </w:t>
      </w:r>
      <w:r w:rsidRPr="00750CD7">
        <w:rPr>
          <w:sz w:val="28"/>
          <w:szCs w:val="28"/>
        </w:rPr>
        <w:t>по устранению их последствий и предотвращению таких аварий в будущем</w:t>
      </w:r>
      <w:r>
        <w:rPr>
          <w:sz w:val="28"/>
          <w:szCs w:val="28"/>
        </w:rPr>
        <w:t>;</w:t>
      </w:r>
    </w:p>
    <w:p w:rsidR="00F76AF3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сбор, верификацию и анализ поступающей от субъектов электроэнергетики и потребителей электроэнергии о состоянии информации и функционировании объектов электроэнергетики, ценах и тарифах на рынке электроэнергии</w:t>
      </w:r>
      <w:r w:rsidRPr="00750CD7">
        <w:rPr>
          <w:sz w:val="28"/>
          <w:szCs w:val="28"/>
        </w:rPr>
        <w:t>.</w:t>
      </w:r>
    </w:p>
    <w:p w:rsidR="00F76AF3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 w:rsidRPr="00750CD7">
        <w:rPr>
          <w:sz w:val="28"/>
          <w:szCs w:val="28"/>
        </w:rPr>
        <w:t xml:space="preserve">В целях полноценного исполнения данных функций такой орган должен располагать необходимой информационной и технологической инфраструктурой, включающей в себя актуальную и достоверную параметрическую модель </w:t>
      </w:r>
      <w:r>
        <w:rPr>
          <w:sz w:val="28"/>
          <w:szCs w:val="28"/>
        </w:rPr>
        <w:t xml:space="preserve">                        </w:t>
      </w:r>
      <w:r w:rsidRPr="00750CD7">
        <w:rPr>
          <w:sz w:val="28"/>
          <w:szCs w:val="28"/>
        </w:rPr>
        <w:t>ЕЭС России, как основной инструмента планирования и моделирования развития энергосистемы, осуществить переход к алгоритмизированному сценарному прогнозированию развития ЕЭС России на основе такой параметрической модели</w:t>
      </w:r>
      <w:r>
        <w:rPr>
          <w:sz w:val="28"/>
          <w:szCs w:val="28"/>
        </w:rPr>
        <w:t xml:space="preserve">, </w:t>
      </w:r>
      <w:r w:rsidRPr="00750CD7">
        <w:rPr>
          <w:sz w:val="28"/>
          <w:szCs w:val="28"/>
        </w:rPr>
        <w:t>запустить процедуру оценки эконо</w:t>
      </w:r>
      <w:r>
        <w:rPr>
          <w:sz w:val="28"/>
          <w:szCs w:val="28"/>
        </w:rPr>
        <w:t xml:space="preserve">мической эффективности проектов                                            </w:t>
      </w:r>
      <w:r w:rsidRPr="00750CD7">
        <w:rPr>
          <w:sz w:val="28"/>
          <w:szCs w:val="28"/>
        </w:rPr>
        <w:t>с рассмотрением альтернативных вариантов как составляющ</w:t>
      </w:r>
      <w:r>
        <w:rPr>
          <w:sz w:val="28"/>
          <w:szCs w:val="28"/>
        </w:rPr>
        <w:t>ей</w:t>
      </w:r>
      <w:r w:rsidRPr="00750CD7">
        <w:rPr>
          <w:sz w:val="28"/>
          <w:szCs w:val="28"/>
        </w:rPr>
        <w:t xml:space="preserve"> процесса утверждения крупных инвестиционных проектов</w:t>
      </w:r>
      <w:r>
        <w:rPr>
          <w:sz w:val="28"/>
          <w:szCs w:val="28"/>
        </w:rPr>
        <w:t xml:space="preserve"> </w:t>
      </w:r>
      <w:r w:rsidRPr="00750CD7">
        <w:rPr>
          <w:sz w:val="28"/>
          <w:szCs w:val="28"/>
        </w:rPr>
        <w:t>(</w:t>
      </w:r>
      <w:r w:rsidRPr="00750CD7">
        <w:rPr>
          <w:sz w:val="28"/>
          <w:szCs w:val="28"/>
          <w:lang w:val="en-US"/>
        </w:rPr>
        <w:t>cost</w:t>
      </w:r>
      <w:r w:rsidRPr="00750CD7">
        <w:rPr>
          <w:sz w:val="28"/>
          <w:szCs w:val="28"/>
        </w:rPr>
        <w:t>-</w:t>
      </w:r>
      <w:r w:rsidRPr="00750CD7">
        <w:rPr>
          <w:sz w:val="28"/>
          <w:szCs w:val="28"/>
          <w:lang w:val="en-US"/>
        </w:rPr>
        <w:t>benefit</w:t>
      </w:r>
      <w:r w:rsidRPr="00750CD7">
        <w:rPr>
          <w:sz w:val="28"/>
          <w:szCs w:val="28"/>
        </w:rPr>
        <w:t xml:space="preserve"> </w:t>
      </w:r>
      <w:r w:rsidRPr="00750CD7">
        <w:rPr>
          <w:sz w:val="28"/>
          <w:szCs w:val="28"/>
          <w:lang w:val="en-US"/>
        </w:rPr>
        <w:t>analysis</w:t>
      </w:r>
      <w:r w:rsidRPr="00750CD7">
        <w:rPr>
          <w:sz w:val="28"/>
          <w:szCs w:val="28"/>
        </w:rPr>
        <w:t xml:space="preserve">). </w:t>
      </w:r>
    </w:p>
    <w:p w:rsidR="00F76AF3" w:rsidRPr="00E850C1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обеспечение данной деятельности</w:t>
      </w:r>
      <w:r w:rsidRPr="00750CD7">
        <w:rPr>
          <w:sz w:val="28"/>
          <w:szCs w:val="28"/>
        </w:rPr>
        <w:t xml:space="preserve"> возможно за счет перераспределения имеющегося функционала и ресурсов существующих организаций технологической инфраструктуры рынка, научных и проектных организаций. </w:t>
      </w:r>
      <w:r>
        <w:rPr>
          <w:sz w:val="28"/>
          <w:szCs w:val="28"/>
        </w:rPr>
        <w:t>В частности,</w:t>
      </w:r>
      <w:r w:rsidRPr="00750CD7">
        <w:rPr>
          <w:color w:val="000000"/>
          <w:sz w:val="28"/>
          <w:szCs w:val="28"/>
        </w:rPr>
        <w:t xml:space="preserve"> представляется целесообразной передача</w:t>
      </w:r>
      <w:r>
        <w:rPr>
          <w:color w:val="000000"/>
          <w:sz w:val="28"/>
          <w:szCs w:val="28"/>
        </w:rPr>
        <w:t xml:space="preserve"> </w:t>
      </w:r>
      <w:r w:rsidRPr="00750CD7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>у</w:t>
      </w:r>
      <w:r w:rsidRPr="00750C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по надежности</w:t>
      </w:r>
      <w:r w:rsidRPr="00750CD7">
        <w:rPr>
          <w:color w:val="000000"/>
          <w:sz w:val="28"/>
          <w:szCs w:val="28"/>
        </w:rPr>
        <w:t xml:space="preserve"> выполняемых в настоящее время системным оператором функций, связанных с перспективным планированием</w:t>
      </w:r>
      <w:r>
        <w:rPr>
          <w:color w:val="000000"/>
          <w:sz w:val="28"/>
          <w:szCs w:val="28"/>
        </w:rPr>
        <w:t xml:space="preserve"> </w:t>
      </w:r>
      <w:r w:rsidRPr="00750CD7">
        <w:rPr>
          <w:color w:val="000000"/>
          <w:sz w:val="28"/>
          <w:szCs w:val="28"/>
        </w:rPr>
        <w:t xml:space="preserve">и технологическим регулированием </w:t>
      </w:r>
      <w:r>
        <w:rPr>
          <w:color w:val="000000"/>
          <w:sz w:val="28"/>
          <w:szCs w:val="28"/>
        </w:rPr>
        <w:t xml:space="preserve">                    </w:t>
      </w:r>
      <w:r w:rsidRPr="00750CD7">
        <w:rPr>
          <w:color w:val="000000"/>
          <w:sz w:val="28"/>
          <w:szCs w:val="28"/>
        </w:rPr>
        <w:t>в электроэнергетике.</w:t>
      </w:r>
    </w:p>
    <w:p w:rsidR="00F76AF3" w:rsidRDefault="00F76AF3" w:rsidP="00EF1812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части управления развитием ЕЭС России Совета по надежности будет призван </w:t>
      </w:r>
      <w:r w:rsidRPr="00EF1812">
        <w:rPr>
          <w:sz w:val="28"/>
          <w:szCs w:val="28"/>
        </w:rPr>
        <w:t>координировать</w:t>
      </w:r>
      <w:r>
        <w:rPr>
          <w:color w:val="000000"/>
          <w:sz w:val="28"/>
          <w:szCs w:val="28"/>
        </w:rPr>
        <w:t xml:space="preserve"> деятельность по разработке оптимальных с инвестиционной точки зрения технических решений, в настоящее время осуществляемую проектными институтами (находящимся в собственности Российской Федерации                                     ОАО «Энергосетьпроект», и дочерним обществом ПАО «СО ЕЭС» ОАО «НИИПТ»).  Создание централизованной структуры для разработки решений по развитию ЕЭС России представляется возможным путем объединения ресурсов данных обществ                   с подчинением Совету по надежности.</w:t>
      </w:r>
    </w:p>
    <w:p w:rsidR="00F76AF3" w:rsidRDefault="00F76AF3" w:rsidP="00EF1812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r w:rsidRPr="00EF1812">
        <w:rPr>
          <w:sz w:val="28"/>
          <w:szCs w:val="28"/>
        </w:rPr>
        <w:t>актуализации</w:t>
      </w:r>
      <w:r>
        <w:rPr>
          <w:color w:val="000000"/>
          <w:sz w:val="28"/>
          <w:szCs w:val="28"/>
        </w:rPr>
        <w:t xml:space="preserve"> нормативно-технических требований                                                    в электроэнергетике потребуется создание при НП «Совет по надежности» структуры, ответственной за актуализацию и </w:t>
      </w:r>
      <w:r w:rsidRPr="00EF1812">
        <w:rPr>
          <w:sz w:val="28"/>
          <w:szCs w:val="28"/>
        </w:rPr>
        <w:t>пересмотр</w:t>
      </w:r>
      <w:r>
        <w:rPr>
          <w:color w:val="000000"/>
          <w:sz w:val="28"/>
          <w:szCs w:val="28"/>
        </w:rPr>
        <w:t xml:space="preserve"> нормативно-технических документов, которая в настоящее время отсутствует. </w:t>
      </w:r>
    </w:p>
    <w:p w:rsidR="00F76AF3" w:rsidRPr="00E850C1" w:rsidRDefault="00F76AF3" w:rsidP="00EF1812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750CD7">
        <w:rPr>
          <w:color w:val="000000"/>
          <w:sz w:val="28"/>
          <w:szCs w:val="28"/>
        </w:rPr>
        <w:t>о мнению Минэко</w:t>
      </w:r>
      <w:r>
        <w:rPr>
          <w:color w:val="000000"/>
          <w:sz w:val="28"/>
          <w:szCs w:val="28"/>
        </w:rPr>
        <w:t xml:space="preserve">номразвития России, на базе </w:t>
      </w:r>
      <w:r w:rsidRPr="00750CD7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>а по надежности</w:t>
      </w:r>
      <w:r w:rsidRPr="00750C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также </w:t>
      </w:r>
      <w:r w:rsidRPr="00750CD7">
        <w:rPr>
          <w:color w:val="000000"/>
          <w:sz w:val="28"/>
          <w:szCs w:val="28"/>
        </w:rPr>
        <w:t>целес</w:t>
      </w:r>
      <w:r>
        <w:rPr>
          <w:color w:val="000000"/>
          <w:sz w:val="28"/>
          <w:szCs w:val="28"/>
        </w:rPr>
        <w:t xml:space="preserve">ообразно </w:t>
      </w:r>
      <w:r w:rsidRPr="00EF1812">
        <w:rPr>
          <w:sz w:val="28"/>
          <w:szCs w:val="28"/>
        </w:rPr>
        <w:t>рассмотреть</w:t>
      </w:r>
      <w:r>
        <w:rPr>
          <w:color w:val="000000"/>
          <w:sz w:val="28"/>
          <w:szCs w:val="28"/>
        </w:rPr>
        <w:t xml:space="preserve"> осуществление контроля </w:t>
      </w:r>
      <w:r w:rsidRPr="00750CD7">
        <w:rPr>
          <w:color w:val="000000"/>
          <w:sz w:val="28"/>
          <w:szCs w:val="28"/>
        </w:rPr>
        <w:t>за деятельностью системного оператора</w:t>
      </w:r>
      <w:r>
        <w:rPr>
          <w:color w:val="000000"/>
          <w:sz w:val="28"/>
          <w:szCs w:val="28"/>
        </w:rPr>
        <w:t xml:space="preserve"> </w:t>
      </w:r>
      <w:r w:rsidRPr="00750CD7">
        <w:rPr>
          <w:color w:val="000000"/>
          <w:sz w:val="28"/>
          <w:szCs w:val="28"/>
        </w:rPr>
        <w:t xml:space="preserve">при сохранении </w:t>
      </w:r>
      <w:r>
        <w:rPr>
          <w:color w:val="000000"/>
          <w:sz w:val="28"/>
          <w:szCs w:val="28"/>
        </w:rPr>
        <w:t xml:space="preserve">за ним </w:t>
      </w:r>
      <w:r w:rsidRPr="00750CD7">
        <w:rPr>
          <w:color w:val="000000"/>
          <w:sz w:val="28"/>
          <w:szCs w:val="28"/>
        </w:rPr>
        <w:t>функций по оперативно-диспетчерскому управлению ЕЭС России.</w:t>
      </w:r>
    </w:p>
    <w:p w:rsidR="00F76AF3" w:rsidRDefault="00F76AF3" w:rsidP="00EF1812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представляется целесообразным установление обязательного членства в Совете по надежности для субъектов электроэнергетики и потребителей </w:t>
      </w:r>
      <w:r w:rsidRPr="00EF1812">
        <w:rPr>
          <w:sz w:val="28"/>
          <w:szCs w:val="28"/>
        </w:rPr>
        <w:t>электроэнергии</w:t>
      </w:r>
      <w:r>
        <w:rPr>
          <w:color w:val="000000"/>
          <w:sz w:val="28"/>
          <w:szCs w:val="28"/>
        </w:rPr>
        <w:t xml:space="preserve">, владеющих на праве собственности или ином законном основании объектом по производству электроэнергии или энергопринимающим устройством, функционирующим в составе ЕЭС России, установленная мощность которого равна или превышает 25 МВт. </w:t>
      </w:r>
    </w:p>
    <w:p w:rsidR="00F76AF3" w:rsidRDefault="00F76AF3" w:rsidP="00EF1812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финансирования деятельности Совета по надежности </w:t>
      </w:r>
      <w:r w:rsidRPr="00750CD7">
        <w:rPr>
          <w:color w:val="000000"/>
          <w:sz w:val="28"/>
          <w:szCs w:val="28"/>
        </w:rPr>
        <w:t xml:space="preserve">возможно </w:t>
      </w:r>
      <w:r>
        <w:rPr>
          <w:color w:val="000000"/>
          <w:sz w:val="28"/>
          <w:szCs w:val="28"/>
        </w:rPr>
        <w:t xml:space="preserve">обеспечить за счет установления платежа для членов ассоциации </w:t>
      </w:r>
      <w:r w:rsidRPr="00750CD7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 xml:space="preserve">одновременном </w:t>
      </w:r>
      <w:r w:rsidRPr="00750CD7">
        <w:rPr>
          <w:color w:val="000000"/>
          <w:sz w:val="28"/>
          <w:szCs w:val="28"/>
        </w:rPr>
        <w:t xml:space="preserve">снижении тарифа </w:t>
      </w:r>
      <w:r>
        <w:rPr>
          <w:color w:val="000000"/>
          <w:sz w:val="28"/>
          <w:szCs w:val="28"/>
        </w:rPr>
        <w:t>на услуги по оперативно-диспетчерскому</w:t>
      </w:r>
      <w:r w:rsidRPr="00750C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управлению</w:t>
      </w:r>
      <w:r w:rsidRPr="00750CD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 этом предполагаемый объем финансирования, необходимый для функционирования Совета по надежности не должен превышать годовой бюджет НП «Совет рынка». Реализация данного предложения позволит оптимизировать расходы продавцов электроэнергии на оплату услуг и функций системного оператора.</w:t>
      </w:r>
    </w:p>
    <w:p w:rsidR="00F76AF3" w:rsidRPr="00750CD7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 w:rsidRPr="00750CD7">
        <w:rPr>
          <w:sz w:val="28"/>
          <w:szCs w:val="28"/>
        </w:rPr>
        <w:t>В целях обеспечения полноценной реализации вышеиз</w:t>
      </w:r>
      <w:r>
        <w:rPr>
          <w:sz w:val="28"/>
          <w:szCs w:val="28"/>
        </w:rPr>
        <w:t xml:space="preserve">ложенных функций деятельность </w:t>
      </w:r>
      <w:r w:rsidRPr="00EF1812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 по надежности</w:t>
      </w:r>
      <w:r w:rsidRPr="00750CD7">
        <w:rPr>
          <w:sz w:val="28"/>
          <w:szCs w:val="28"/>
        </w:rPr>
        <w:t xml:space="preserve"> должна осуществляться под руководством наблюдательного совета, включающего представителей групп заинтересованных субъектов в </w:t>
      </w:r>
      <w:r>
        <w:rPr>
          <w:sz w:val="28"/>
          <w:szCs w:val="28"/>
        </w:rPr>
        <w:t xml:space="preserve">следующем </w:t>
      </w:r>
      <w:r w:rsidRPr="00750CD7">
        <w:rPr>
          <w:sz w:val="28"/>
          <w:szCs w:val="28"/>
        </w:rPr>
        <w:t>составе:</w:t>
      </w:r>
    </w:p>
    <w:p w:rsidR="00F76AF3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шесть</w:t>
      </w:r>
      <w:r w:rsidRPr="00750CD7">
        <w:rPr>
          <w:sz w:val="28"/>
          <w:szCs w:val="28"/>
        </w:rPr>
        <w:t xml:space="preserve"> </w:t>
      </w:r>
      <w:r w:rsidRPr="003C6D6D">
        <w:rPr>
          <w:sz w:val="28"/>
          <w:szCs w:val="28"/>
        </w:rPr>
        <w:t>представителей, уполномоченных Правительством Российской Федерации</w:t>
      </w:r>
      <w:r w:rsidRPr="00750CD7">
        <w:rPr>
          <w:sz w:val="28"/>
          <w:szCs w:val="28"/>
        </w:rPr>
        <w:t>,</w:t>
      </w:r>
      <w:r w:rsidRPr="003C6D6D">
        <w:rPr>
          <w:sz w:val="28"/>
          <w:szCs w:val="28"/>
        </w:rPr>
        <w:t xml:space="preserve"> и назначаемых из числа </w:t>
      </w:r>
      <w:r w:rsidRPr="00EF1812">
        <w:rPr>
          <w:color w:val="000000"/>
          <w:sz w:val="28"/>
          <w:szCs w:val="28"/>
        </w:rPr>
        <w:t>членов</w:t>
      </w:r>
      <w:r w:rsidRPr="003C6D6D">
        <w:rPr>
          <w:sz w:val="28"/>
          <w:szCs w:val="28"/>
        </w:rPr>
        <w:t xml:space="preserve"> Федерального Собрания Российской</w:t>
      </w:r>
      <w:r w:rsidRPr="00750CD7">
        <w:rPr>
          <w:sz w:val="28"/>
          <w:szCs w:val="28"/>
        </w:rPr>
        <w:t xml:space="preserve"> Федерации,</w:t>
      </w:r>
      <w:r w:rsidRPr="003C6D6D">
        <w:rPr>
          <w:sz w:val="28"/>
          <w:szCs w:val="28"/>
        </w:rPr>
        <w:t xml:space="preserve"> представителей федеральны</w:t>
      </w:r>
      <w:r>
        <w:rPr>
          <w:sz w:val="28"/>
          <w:szCs w:val="28"/>
        </w:rPr>
        <w:t>х органов исполнительной власти                             и экспертов в области электроэнергетики</w:t>
      </w:r>
      <w:r w:rsidRPr="00750CD7">
        <w:rPr>
          <w:sz w:val="28"/>
          <w:szCs w:val="28"/>
        </w:rPr>
        <w:t>;</w:t>
      </w:r>
    </w:p>
    <w:p w:rsidR="00F76AF3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 w:rsidRPr="003C6D6D">
        <w:rPr>
          <w:sz w:val="28"/>
          <w:szCs w:val="28"/>
        </w:rPr>
        <w:t xml:space="preserve">пять представителей продавцов </w:t>
      </w:r>
      <w:r w:rsidRPr="00EF1812">
        <w:rPr>
          <w:color w:val="000000"/>
          <w:sz w:val="28"/>
          <w:szCs w:val="28"/>
        </w:rPr>
        <w:t>электрической</w:t>
      </w:r>
      <w:r w:rsidRPr="003C6D6D">
        <w:rPr>
          <w:sz w:val="28"/>
          <w:szCs w:val="28"/>
        </w:rPr>
        <w:t xml:space="preserve"> энергии</w:t>
      </w:r>
      <w:r>
        <w:rPr>
          <w:sz w:val="28"/>
          <w:szCs w:val="28"/>
        </w:rPr>
        <w:t>, включая не менее одного из производителей электроэнергии с использованием возобновляемых источников энергии</w:t>
      </w:r>
      <w:r w:rsidRPr="003C6D6D">
        <w:rPr>
          <w:sz w:val="28"/>
          <w:szCs w:val="28"/>
        </w:rPr>
        <w:t>;</w:t>
      </w:r>
    </w:p>
    <w:p w:rsidR="00F76AF3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пять</w:t>
      </w:r>
      <w:r w:rsidRPr="003C6D6D">
        <w:rPr>
          <w:sz w:val="28"/>
          <w:szCs w:val="28"/>
        </w:rPr>
        <w:t xml:space="preserve"> представителей пок</w:t>
      </w:r>
      <w:r w:rsidRPr="00750CD7">
        <w:rPr>
          <w:sz w:val="28"/>
          <w:szCs w:val="28"/>
        </w:rPr>
        <w:t>упателей электрической энергии</w:t>
      </w:r>
      <w:r w:rsidRPr="003C6D6D">
        <w:rPr>
          <w:sz w:val="28"/>
          <w:szCs w:val="28"/>
        </w:rPr>
        <w:t>;</w:t>
      </w:r>
    </w:p>
    <w:p w:rsidR="00F76AF3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пять представителей</w:t>
      </w:r>
      <w:r w:rsidRPr="003C6D6D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 xml:space="preserve">сетевой </w:t>
      </w:r>
      <w:r w:rsidRPr="00750CD7">
        <w:rPr>
          <w:sz w:val="28"/>
          <w:szCs w:val="28"/>
        </w:rPr>
        <w:t>и технологической инфраструктур</w:t>
      </w:r>
      <w:r>
        <w:rPr>
          <w:sz w:val="28"/>
          <w:szCs w:val="28"/>
        </w:rPr>
        <w:t>;</w:t>
      </w:r>
    </w:p>
    <w:p w:rsidR="00F76AF3" w:rsidRPr="0072525C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ПАО «СО ЕЭС», представитель ОАО «Энергосетьпроект», представитель разработчика нормативно-технических документов.</w:t>
      </w:r>
    </w:p>
    <w:p w:rsidR="00F76AF3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 w:rsidRPr="00750CD7">
        <w:rPr>
          <w:sz w:val="28"/>
          <w:szCs w:val="28"/>
        </w:rPr>
        <w:t xml:space="preserve">При этом, по мнению Минэкономразвития России, представляется </w:t>
      </w:r>
      <w:r w:rsidRPr="00C212EF">
        <w:rPr>
          <w:color w:val="000000"/>
          <w:sz w:val="28"/>
          <w:szCs w:val="28"/>
        </w:rPr>
        <w:t>целесообразным</w:t>
      </w:r>
      <w:r w:rsidRPr="00750CD7">
        <w:rPr>
          <w:sz w:val="28"/>
          <w:szCs w:val="28"/>
        </w:rPr>
        <w:t xml:space="preserve"> предусмотреть в </w:t>
      </w:r>
      <w:r w:rsidRPr="00EF1812">
        <w:rPr>
          <w:color w:val="000000"/>
          <w:sz w:val="28"/>
          <w:szCs w:val="28"/>
        </w:rPr>
        <w:t>организационной</w:t>
      </w:r>
      <w:r>
        <w:rPr>
          <w:sz w:val="28"/>
          <w:szCs w:val="28"/>
        </w:rPr>
        <w:t xml:space="preserve"> структуре </w:t>
      </w:r>
      <w:r w:rsidRPr="00750CD7">
        <w:rPr>
          <w:sz w:val="28"/>
          <w:szCs w:val="28"/>
        </w:rPr>
        <w:t>Совет</w:t>
      </w:r>
      <w:r>
        <w:rPr>
          <w:sz w:val="28"/>
          <w:szCs w:val="28"/>
        </w:rPr>
        <w:t>а по надежности</w:t>
      </w:r>
      <w:r w:rsidRPr="00750CD7">
        <w:rPr>
          <w:sz w:val="28"/>
          <w:szCs w:val="28"/>
        </w:rPr>
        <w:t xml:space="preserve"> разделение на </w:t>
      </w:r>
      <w:r>
        <w:rPr>
          <w:sz w:val="28"/>
          <w:szCs w:val="28"/>
        </w:rPr>
        <w:t xml:space="preserve">следующие </w:t>
      </w:r>
      <w:r w:rsidRPr="00750CD7">
        <w:rPr>
          <w:sz w:val="28"/>
          <w:szCs w:val="28"/>
        </w:rPr>
        <w:t>комитет</w:t>
      </w:r>
      <w:r>
        <w:rPr>
          <w:sz w:val="28"/>
          <w:szCs w:val="28"/>
        </w:rPr>
        <w:t>ы:</w:t>
      </w:r>
      <w:r w:rsidRPr="00750CD7">
        <w:rPr>
          <w:sz w:val="28"/>
          <w:szCs w:val="28"/>
        </w:rPr>
        <w:t xml:space="preserve"> </w:t>
      </w:r>
    </w:p>
    <w:p w:rsidR="00F76AF3" w:rsidRPr="00B675B2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675B2">
        <w:rPr>
          <w:sz w:val="28"/>
          <w:szCs w:val="28"/>
        </w:rPr>
        <w:t>омитет по нормативно-техническому регулированию в электроэнергетике;</w:t>
      </w:r>
    </w:p>
    <w:p w:rsidR="00F76AF3" w:rsidRPr="00B675B2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675B2">
        <w:rPr>
          <w:sz w:val="28"/>
          <w:szCs w:val="28"/>
        </w:rPr>
        <w:t>омитет по перспективному планированию развития и параметрической модели ЕЭС России;</w:t>
      </w:r>
    </w:p>
    <w:p w:rsidR="00F76AF3" w:rsidRPr="00B675B2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812">
        <w:rPr>
          <w:color w:val="000000"/>
          <w:sz w:val="28"/>
          <w:szCs w:val="28"/>
        </w:rPr>
        <w:t>комитет</w:t>
      </w:r>
      <w:r w:rsidRPr="00B675B2">
        <w:rPr>
          <w:sz w:val="28"/>
          <w:szCs w:val="28"/>
        </w:rPr>
        <w:t xml:space="preserve"> по оперативно-диспетчерскому управлению ЕЭС России. </w:t>
      </w:r>
    </w:p>
    <w:p w:rsidR="00F76AF3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 w:rsidRPr="00750CD7">
        <w:rPr>
          <w:sz w:val="28"/>
          <w:szCs w:val="28"/>
        </w:rPr>
        <w:t xml:space="preserve">В настоящее время сходным образом успешно функционирует коллегиальный орган коммерческой инфраструктуры рынка электроэнергетики – НП «Совет рынка», которому в настоящее время </w:t>
      </w:r>
      <w:r w:rsidRPr="00EF1812">
        <w:rPr>
          <w:color w:val="000000"/>
          <w:sz w:val="28"/>
          <w:szCs w:val="28"/>
        </w:rPr>
        <w:t>подчинено</w:t>
      </w:r>
      <w:r w:rsidRPr="00750CD7">
        <w:rPr>
          <w:sz w:val="28"/>
          <w:szCs w:val="28"/>
        </w:rPr>
        <w:t xml:space="preserve"> ОАО «Центр финансовых расчетов» и ОАО «Администратор торговой системы».</w:t>
      </w:r>
    </w:p>
    <w:p w:rsidR="00F76AF3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описанной системы управления перспективным планированием развития энергосистем и нормативно-технологическим регулированием в электроэнергетике подтверждается опытом управления крупнейшими энергосистемами мира. В частности, на аналогичных принципах основывается деятельность Североамериканской корпорации по надежности электроснабжения (</w:t>
      </w:r>
      <w:r>
        <w:rPr>
          <w:sz w:val="28"/>
          <w:szCs w:val="28"/>
          <w:lang w:val="en-US"/>
        </w:rPr>
        <w:t>NERC</w:t>
      </w:r>
      <w:r w:rsidRPr="00FF518E">
        <w:rPr>
          <w:sz w:val="28"/>
          <w:szCs w:val="28"/>
        </w:rPr>
        <w:t>)</w:t>
      </w:r>
      <w:r>
        <w:rPr>
          <w:sz w:val="28"/>
          <w:szCs w:val="28"/>
        </w:rPr>
        <w:t>, и Европейской ассоциацией сетевых операторов (</w:t>
      </w:r>
      <w:r>
        <w:rPr>
          <w:sz w:val="28"/>
          <w:szCs w:val="28"/>
          <w:lang w:val="en-US"/>
        </w:rPr>
        <w:t>ENTSO</w:t>
      </w:r>
      <w:r w:rsidRPr="00FF518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E</w:t>
      </w:r>
      <w:r w:rsidRPr="00FF518E">
        <w:rPr>
          <w:sz w:val="28"/>
          <w:szCs w:val="28"/>
        </w:rPr>
        <w:t>)</w:t>
      </w:r>
      <w:r>
        <w:rPr>
          <w:sz w:val="28"/>
          <w:szCs w:val="28"/>
        </w:rPr>
        <w:t>, осуществляющими деятельность по управлению энергосистемами США, Канады и части Мексики и Европейского союза соответственно.</w:t>
      </w:r>
    </w:p>
    <w:p w:rsidR="00F76AF3" w:rsidRPr="00FF518E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необходимости внесения изменений в нормативные правовые акты               и осуществления необходимых организационных мероприятий реализация предложений по учреждению Совета по надежности представляется возможной к началу 2018 года.</w:t>
      </w:r>
    </w:p>
    <w:p w:rsidR="00F76AF3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 w:rsidRPr="00750CD7">
        <w:rPr>
          <w:sz w:val="28"/>
          <w:szCs w:val="28"/>
        </w:rPr>
        <w:t xml:space="preserve">По мнению Минэкономразвития России, реализация изложенных предложений позволит </w:t>
      </w:r>
      <w:r>
        <w:rPr>
          <w:sz w:val="28"/>
          <w:szCs w:val="28"/>
        </w:rPr>
        <w:t>значительно</w:t>
      </w:r>
      <w:r w:rsidRPr="00750CD7">
        <w:rPr>
          <w:sz w:val="28"/>
          <w:szCs w:val="28"/>
        </w:rPr>
        <w:t xml:space="preserve"> повысить экономическую эффективность функционирования ЕЭС России.</w:t>
      </w:r>
      <w:r>
        <w:rPr>
          <w:sz w:val="28"/>
          <w:szCs w:val="28"/>
        </w:rPr>
        <w:t xml:space="preserve"> </w:t>
      </w:r>
    </w:p>
    <w:p w:rsidR="00F76AF3" w:rsidRDefault="00F76AF3" w:rsidP="00EF1812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Внесение</w:t>
      </w:r>
      <w:r w:rsidRPr="009423C9">
        <w:rPr>
          <w:color w:val="000000"/>
          <w:sz w:val="28"/>
          <w:szCs w:val="28"/>
        </w:rPr>
        <w:t xml:space="preserve"> указанных </w:t>
      </w:r>
      <w:r w:rsidRPr="00EF1812">
        <w:rPr>
          <w:sz w:val="28"/>
          <w:szCs w:val="28"/>
        </w:rPr>
        <w:t>изменений</w:t>
      </w:r>
      <w:r w:rsidRPr="009423C9">
        <w:rPr>
          <w:color w:val="000000"/>
          <w:sz w:val="28"/>
          <w:szCs w:val="28"/>
        </w:rPr>
        <w:t xml:space="preserve"> не </w:t>
      </w:r>
      <w:r>
        <w:rPr>
          <w:color w:val="000000"/>
          <w:sz w:val="28"/>
          <w:szCs w:val="28"/>
        </w:rPr>
        <w:t>вызовет роста</w:t>
      </w:r>
      <w:r w:rsidRPr="009423C9">
        <w:rPr>
          <w:color w:val="000000"/>
          <w:sz w:val="28"/>
          <w:szCs w:val="28"/>
        </w:rPr>
        <w:t xml:space="preserve"> расходных обязательств федерального бюджета и бюджетов иных уровней.</w:t>
      </w:r>
    </w:p>
    <w:p w:rsidR="00F76AF3" w:rsidRPr="00EF1812" w:rsidRDefault="00F76AF3" w:rsidP="00EF181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</w:t>
      </w:r>
      <w:r w:rsidRPr="00EF1812">
        <w:rPr>
          <w:sz w:val="28"/>
          <w:szCs w:val="28"/>
        </w:rPr>
        <w:t>соответст</w:t>
      </w:r>
      <w:bookmarkStart w:id="0" w:name="_GoBack"/>
      <w:bookmarkEnd w:id="0"/>
      <w:r w:rsidRPr="00EF1812">
        <w:rPr>
          <w:sz w:val="28"/>
          <w:szCs w:val="28"/>
        </w:rPr>
        <w:t>вует</w:t>
      </w:r>
      <w:r>
        <w:rPr>
          <w:color w:val="000000"/>
          <w:sz w:val="28"/>
          <w:szCs w:val="28"/>
        </w:rPr>
        <w:t xml:space="preserve">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F76AF3" w:rsidRPr="00B2268F" w:rsidRDefault="00F76AF3" w:rsidP="0028639C">
      <w:pPr>
        <w:spacing w:after="0" w:line="360" w:lineRule="auto"/>
        <w:jc w:val="both"/>
        <w:rPr>
          <w:sz w:val="28"/>
          <w:szCs w:val="28"/>
        </w:rPr>
      </w:pPr>
    </w:p>
    <w:sectPr w:rsidR="00F76AF3" w:rsidRPr="00B2268F" w:rsidSect="00A61D30">
      <w:headerReference w:type="even" r:id="rId7"/>
      <w:headerReference w:type="default" r:id="rId8"/>
      <w:pgSz w:w="11907" w:h="16840" w:code="9"/>
      <w:pgMar w:top="1134" w:right="567" w:bottom="1134" w:left="1134" w:header="567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AF3" w:rsidRDefault="00F76AF3">
      <w:r>
        <w:separator/>
      </w:r>
    </w:p>
  </w:endnote>
  <w:endnote w:type="continuationSeparator" w:id="0">
    <w:p w:rsidR="00F76AF3" w:rsidRDefault="00F76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AF3" w:rsidRDefault="00F76AF3">
      <w:r>
        <w:separator/>
      </w:r>
    </w:p>
  </w:footnote>
  <w:footnote w:type="continuationSeparator" w:id="0">
    <w:p w:rsidR="00F76AF3" w:rsidRDefault="00F76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F3" w:rsidRDefault="00F76AF3" w:rsidP="00D34C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6AF3" w:rsidRDefault="00F76A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F3" w:rsidRDefault="00F76AF3" w:rsidP="00D34C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F76AF3" w:rsidRDefault="00F76A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27A4"/>
    <w:multiLevelType w:val="hybridMultilevel"/>
    <w:tmpl w:val="19F646C4"/>
    <w:lvl w:ilvl="0" w:tplc="BCD01DCA">
      <w:start w:val="1"/>
      <w:numFmt w:val="decimal"/>
      <w:lvlText w:val="%1)"/>
      <w:lvlJc w:val="left"/>
      <w:pPr>
        <w:ind w:left="11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  <w:rPr>
        <w:rFonts w:cs="Times New Roman"/>
      </w:rPr>
    </w:lvl>
  </w:abstractNum>
  <w:abstractNum w:abstractNumId="1">
    <w:nsid w:val="3CF54443"/>
    <w:multiLevelType w:val="hybridMultilevel"/>
    <w:tmpl w:val="83A4B43C"/>
    <w:lvl w:ilvl="0" w:tplc="2A208DF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FD76DE7"/>
    <w:multiLevelType w:val="hybridMultilevel"/>
    <w:tmpl w:val="7EE8302A"/>
    <w:lvl w:ilvl="0" w:tplc="0AF48CDC">
      <w:start w:val="1"/>
      <w:numFmt w:val="decimal"/>
      <w:lvlText w:val="%1)"/>
      <w:lvlJc w:val="left"/>
      <w:pPr>
        <w:ind w:left="11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  <w:rPr>
        <w:rFonts w:cs="Times New Roman"/>
      </w:rPr>
    </w:lvl>
  </w:abstractNum>
  <w:abstractNum w:abstractNumId="3">
    <w:nsid w:val="6A2718E8"/>
    <w:multiLevelType w:val="hybridMultilevel"/>
    <w:tmpl w:val="C5001746"/>
    <w:lvl w:ilvl="0" w:tplc="69F0AFCC">
      <w:start w:val="1"/>
      <w:numFmt w:val="decimal"/>
      <w:lvlText w:val="%1)"/>
      <w:lvlJc w:val="left"/>
      <w:pPr>
        <w:tabs>
          <w:tab w:val="num" w:pos="1851"/>
        </w:tabs>
        <w:ind w:left="1851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DB9"/>
    <w:rsid w:val="00000F11"/>
    <w:rsid w:val="00001101"/>
    <w:rsid w:val="00001792"/>
    <w:rsid w:val="00003BB1"/>
    <w:rsid w:val="00004D3E"/>
    <w:rsid w:val="00004E0E"/>
    <w:rsid w:val="00005DBC"/>
    <w:rsid w:val="00006235"/>
    <w:rsid w:val="00006692"/>
    <w:rsid w:val="00007C88"/>
    <w:rsid w:val="0001020C"/>
    <w:rsid w:val="00010EE2"/>
    <w:rsid w:val="0001156D"/>
    <w:rsid w:val="00011BFD"/>
    <w:rsid w:val="00012312"/>
    <w:rsid w:val="0001314A"/>
    <w:rsid w:val="00013A6F"/>
    <w:rsid w:val="0001455F"/>
    <w:rsid w:val="00014D35"/>
    <w:rsid w:val="00015123"/>
    <w:rsid w:val="00015939"/>
    <w:rsid w:val="00015CF4"/>
    <w:rsid w:val="00017362"/>
    <w:rsid w:val="00017C56"/>
    <w:rsid w:val="00017E40"/>
    <w:rsid w:val="0002003A"/>
    <w:rsid w:val="00020E21"/>
    <w:rsid w:val="00023FC8"/>
    <w:rsid w:val="000240FB"/>
    <w:rsid w:val="00024FB7"/>
    <w:rsid w:val="00026962"/>
    <w:rsid w:val="00027837"/>
    <w:rsid w:val="00027859"/>
    <w:rsid w:val="000306EE"/>
    <w:rsid w:val="00031DBB"/>
    <w:rsid w:val="00032E7C"/>
    <w:rsid w:val="00033EB6"/>
    <w:rsid w:val="000352EA"/>
    <w:rsid w:val="00035496"/>
    <w:rsid w:val="00036BC4"/>
    <w:rsid w:val="00037BCB"/>
    <w:rsid w:val="0004093E"/>
    <w:rsid w:val="000416DB"/>
    <w:rsid w:val="00043205"/>
    <w:rsid w:val="000434E9"/>
    <w:rsid w:val="0004393A"/>
    <w:rsid w:val="0004614E"/>
    <w:rsid w:val="000461F7"/>
    <w:rsid w:val="00047C0E"/>
    <w:rsid w:val="00047CB4"/>
    <w:rsid w:val="00051E07"/>
    <w:rsid w:val="0005436C"/>
    <w:rsid w:val="000549B3"/>
    <w:rsid w:val="00054B42"/>
    <w:rsid w:val="0005501C"/>
    <w:rsid w:val="00055ECD"/>
    <w:rsid w:val="00056547"/>
    <w:rsid w:val="0005662A"/>
    <w:rsid w:val="00057DAD"/>
    <w:rsid w:val="00066506"/>
    <w:rsid w:val="0007296D"/>
    <w:rsid w:val="00074EEE"/>
    <w:rsid w:val="00076C89"/>
    <w:rsid w:val="00076FF6"/>
    <w:rsid w:val="00082120"/>
    <w:rsid w:val="00086E80"/>
    <w:rsid w:val="00094585"/>
    <w:rsid w:val="00096145"/>
    <w:rsid w:val="000961CE"/>
    <w:rsid w:val="000964A2"/>
    <w:rsid w:val="000966C6"/>
    <w:rsid w:val="000973F8"/>
    <w:rsid w:val="000979BF"/>
    <w:rsid w:val="000A083D"/>
    <w:rsid w:val="000A0F47"/>
    <w:rsid w:val="000A3962"/>
    <w:rsid w:val="000A3E28"/>
    <w:rsid w:val="000A4631"/>
    <w:rsid w:val="000A5502"/>
    <w:rsid w:val="000A5C20"/>
    <w:rsid w:val="000A6B79"/>
    <w:rsid w:val="000A765E"/>
    <w:rsid w:val="000B0A31"/>
    <w:rsid w:val="000B0FC5"/>
    <w:rsid w:val="000B1860"/>
    <w:rsid w:val="000B2770"/>
    <w:rsid w:val="000B5CE8"/>
    <w:rsid w:val="000B6032"/>
    <w:rsid w:val="000C0EC4"/>
    <w:rsid w:val="000C1FAF"/>
    <w:rsid w:val="000C4FB1"/>
    <w:rsid w:val="000C7676"/>
    <w:rsid w:val="000D13E9"/>
    <w:rsid w:val="000D19BD"/>
    <w:rsid w:val="000D1DA9"/>
    <w:rsid w:val="000D2728"/>
    <w:rsid w:val="000D29E8"/>
    <w:rsid w:val="000D3324"/>
    <w:rsid w:val="000D4547"/>
    <w:rsid w:val="000D5701"/>
    <w:rsid w:val="000D6D00"/>
    <w:rsid w:val="000D705D"/>
    <w:rsid w:val="000D7F2F"/>
    <w:rsid w:val="000E0ECF"/>
    <w:rsid w:val="000E16A3"/>
    <w:rsid w:val="000E21DB"/>
    <w:rsid w:val="000E27B5"/>
    <w:rsid w:val="000E34FA"/>
    <w:rsid w:val="000E6699"/>
    <w:rsid w:val="000E7648"/>
    <w:rsid w:val="000E7FCE"/>
    <w:rsid w:val="000F0180"/>
    <w:rsid w:val="000F120F"/>
    <w:rsid w:val="000F2B73"/>
    <w:rsid w:val="000F69AB"/>
    <w:rsid w:val="000F6E7F"/>
    <w:rsid w:val="000F7065"/>
    <w:rsid w:val="000F7DA7"/>
    <w:rsid w:val="00100345"/>
    <w:rsid w:val="00100C9D"/>
    <w:rsid w:val="00101291"/>
    <w:rsid w:val="001016FC"/>
    <w:rsid w:val="00102AA1"/>
    <w:rsid w:val="00103990"/>
    <w:rsid w:val="00103DB3"/>
    <w:rsid w:val="00104CF6"/>
    <w:rsid w:val="00106BE9"/>
    <w:rsid w:val="00111281"/>
    <w:rsid w:val="001121BE"/>
    <w:rsid w:val="001124CB"/>
    <w:rsid w:val="001138EA"/>
    <w:rsid w:val="001142EE"/>
    <w:rsid w:val="0011452C"/>
    <w:rsid w:val="00114C90"/>
    <w:rsid w:val="00115511"/>
    <w:rsid w:val="00115E40"/>
    <w:rsid w:val="001163DE"/>
    <w:rsid w:val="001211B9"/>
    <w:rsid w:val="00121777"/>
    <w:rsid w:val="00123E6B"/>
    <w:rsid w:val="001244CA"/>
    <w:rsid w:val="00124CA8"/>
    <w:rsid w:val="001254FA"/>
    <w:rsid w:val="00126986"/>
    <w:rsid w:val="00126B35"/>
    <w:rsid w:val="00131603"/>
    <w:rsid w:val="0013254D"/>
    <w:rsid w:val="001348A6"/>
    <w:rsid w:val="0013689A"/>
    <w:rsid w:val="00137597"/>
    <w:rsid w:val="001400E8"/>
    <w:rsid w:val="00140425"/>
    <w:rsid w:val="0014112D"/>
    <w:rsid w:val="00141130"/>
    <w:rsid w:val="00142D4C"/>
    <w:rsid w:val="00144875"/>
    <w:rsid w:val="001450C8"/>
    <w:rsid w:val="0014707C"/>
    <w:rsid w:val="001532D2"/>
    <w:rsid w:val="00153D3A"/>
    <w:rsid w:val="00153E96"/>
    <w:rsid w:val="00154474"/>
    <w:rsid w:val="00154C92"/>
    <w:rsid w:val="00155945"/>
    <w:rsid w:val="00155FA0"/>
    <w:rsid w:val="00156517"/>
    <w:rsid w:val="00160718"/>
    <w:rsid w:val="00161E6D"/>
    <w:rsid w:val="00163C30"/>
    <w:rsid w:val="00164C6E"/>
    <w:rsid w:val="00165BC0"/>
    <w:rsid w:val="00165EB2"/>
    <w:rsid w:val="00170B91"/>
    <w:rsid w:val="0017267C"/>
    <w:rsid w:val="001754DC"/>
    <w:rsid w:val="001811A5"/>
    <w:rsid w:val="00181568"/>
    <w:rsid w:val="00183F35"/>
    <w:rsid w:val="00184D2E"/>
    <w:rsid w:val="001863C7"/>
    <w:rsid w:val="001865F4"/>
    <w:rsid w:val="00186D18"/>
    <w:rsid w:val="00187537"/>
    <w:rsid w:val="00187C33"/>
    <w:rsid w:val="00187F37"/>
    <w:rsid w:val="0019057A"/>
    <w:rsid w:val="00191627"/>
    <w:rsid w:val="00191C3C"/>
    <w:rsid w:val="0019299C"/>
    <w:rsid w:val="001941E1"/>
    <w:rsid w:val="001953E7"/>
    <w:rsid w:val="00197217"/>
    <w:rsid w:val="001A07E1"/>
    <w:rsid w:val="001A1D00"/>
    <w:rsid w:val="001A1DEA"/>
    <w:rsid w:val="001A3561"/>
    <w:rsid w:val="001A4E3C"/>
    <w:rsid w:val="001A53D9"/>
    <w:rsid w:val="001A5756"/>
    <w:rsid w:val="001A58DC"/>
    <w:rsid w:val="001A7431"/>
    <w:rsid w:val="001A7DA1"/>
    <w:rsid w:val="001B085E"/>
    <w:rsid w:val="001B2496"/>
    <w:rsid w:val="001B2AEF"/>
    <w:rsid w:val="001B3356"/>
    <w:rsid w:val="001B38D5"/>
    <w:rsid w:val="001B39C0"/>
    <w:rsid w:val="001B4844"/>
    <w:rsid w:val="001B4F73"/>
    <w:rsid w:val="001B5E79"/>
    <w:rsid w:val="001B5F04"/>
    <w:rsid w:val="001B6771"/>
    <w:rsid w:val="001B76E1"/>
    <w:rsid w:val="001C06B0"/>
    <w:rsid w:val="001C087A"/>
    <w:rsid w:val="001C1943"/>
    <w:rsid w:val="001C1A01"/>
    <w:rsid w:val="001C1AB8"/>
    <w:rsid w:val="001C2BA0"/>
    <w:rsid w:val="001C2CF4"/>
    <w:rsid w:val="001C3179"/>
    <w:rsid w:val="001C31FC"/>
    <w:rsid w:val="001C3B12"/>
    <w:rsid w:val="001C52D9"/>
    <w:rsid w:val="001C6226"/>
    <w:rsid w:val="001C7FEC"/>
    <w:rsid w:val="001D085C"/>
    <w:rsid w:val="001D3368"/>
    <w:rsid w:val="001D3591"/>
    <w:rsid w:val="001D3701"/>
    <w:rsid w:val="001D4536"/>
    <w:rsid w:val="001D75D3"/>
    <w:rsid w:val="001D7609"/>
    <w:rsid w:val="001D79F0"/>
    <w:rsid w:val="001E1CF3"/>
    <w:rsid w:val="001E2186"/>
    <w:rsid w:val="001E2927"/>
    <w:rsid w:val="001E4C39"/>
    <w:rsid w:val="001E5B9A"/>
    <w:rsid w:val="001E766E"/>
    <w:rsid w:val="001F1A9A"/>
    <w:rsid w:val="001F24C2"/>
    <w:rsid w:val="001F294B"/>
    <w:rsid w:val="001F4561"/>
    <w:rsid w:val="00200BB0"/>
    <w:rsid w:val="00203CFA"/>
    <w:rsid w:val="00205A30"/>
    <w:rsid w:val="002062BA"/>
    <w:rsid w:val="00206A7F"/>
    <w:rsid w:val="00207912"/>
    <w:rsid w:val="00210ECC"/>
    <w:rsid w:val="002133B6"/>
    <w:rsid w:val="002136C0"/>
    <w:rsid w:val="00216352"/>
    <w:rsid w:val="00216548"/>
    <w:rsid w:val="00220797"/>
    <w:rsid w:val="00221694"/>
    <w:rsid w:val="00224819"/>
    <w:rsid w:val="002259D2"/>
    <w:rsid w:val="00225CED"/>
    <w:rsid w:val="00230AD0"/>
    <w:rsid w:val="0023171A"/>
    <w:rsid w:val="00236C6F"/>
    <w:rsid w:val="002400D6"/>
    <w:rsid w:val="00241806"/>
    <w:rsid w:val="00242468"/>
    <w:rsid w:val="00242D82"/>
    <w:rsid w:val="0024455C"/>
    <w:rsid w:val="0024463B"/>
    <w:rsid w:val="0024653B"/>
    <w:rsid w:val="002465F5"/>
    <w:rsid w:val="002472F0"/>
    <w:rsid w:val="0024750F"/>
    <w:rsid w:val="00247D2C"/>
    <w:rsid w:val="002501EB"/>
    <w:rsid w:val="00251DBB"/>
    <w:rsid w:val="002529B8"/>
    <w:rsid w:val="0025304B"/>
    <w:rsid w:val="00254004"/>
    <w:rsid w:val="002555FF"/>
    <w:rsid w:val="002566FC"/>
    <w:rsid w:val="00256B38"/>
    <w:rsid w:val="002575AB"/>
    <w:rsid w:val="00260A44"/>
    <w:rsid w:val="002614DF"/>
    <w:rsid w:val="00262737"/>
    <w:rsid w:val="002635AE"/>
    <w:rsid w:val="00264261"/>
    <w:rsid w:val="00267360"/>
    <w:rsid w:val="002705DB"/>
    <w:rsid w:val="00270A96"/>
    <w:rsid w:val="00272376"/>
    <w:rsid w:val="00272A52"/>
    <w:rsid w:val="00274EDB"/>
    <w:rsid w:val="002752BC"/>
    <w:rsid w:val="002772EA"/>
    <w:rsid w:val="002774BD"/>
    <w:rsid w:val="0027767D"/>
    <w:rsid w:val="002802DF"/>
    <w:rsid w:val="00281A83"/>
    <w:rsid w:val="00281D27"/>
    <w:rsid w:val="0028284C"/>
    <w:rsid w:val="002854C7"/>
    <w:rsid w:val="0028639C"/>
    <w:rsid w:val="00286BAD"/>
    <w:rsid w:val="00290632"/>
    <w:rsid w:val="002914DC"/>
    <w:rsid w:val="00291E4B"/>
    <w:rsid w:val="00292F65"/>
    <w:rsid w:val="00292FDA"/>
    <w:rsid w:val="002948EF"/>
    <w:rsid w:val="0029567E"/>
    <w:rsid w:val="002956A2"/>
    <w:rsid w:val="00295F32"/>
    <w:rsid w:val="00297C19"/>
    <w:rsid w:val="002A0FB9"/>
    <w:rsid w:val="002A1E74"/>
    <w:rsid w:val="002A1EB2"/>
    <w:rsid w:val="002A2020"/>
    <w:rsid w:val="002A29C8"/>
    <w:rsid w:val="002A4FFD"/>
    <w:rsid w:val="002A5DF1"/>
    <w:rsid w:val="002A6669"/>
    <w:rsid w:val="002A6FF1"/>
    <w:rsid w:val="002B0B87"/>
    <w:rsid w:val="002B14EA"/>
    <w:rsid w:val="002B23E1"/>
    <w:rsid w:val="002B32E8"/>
    <w:rsid w:val="002B42A5"/>
    <w:rsid w:val="002B4A91"/>
    <w:rsid w:val="002B6524"/>
    <w:rsid w:val="002B74C2"/>
    <w:rsid w:val="002C0020"/>
    <w:rsid w:val="002C06F3"/>
    <w:rsid w:val="002C5F16"/>
    <w:rsid w:val="002C6413"/>
    <w:rsid w:val="002C76FA"/>
    <w:rsid w:val="002C796A"/>
    <w:rsid w:val="002C7F1F"/>
    <w:rsid w:val="002D0975"/>
    <w:rsid w:val="002D0A3A"/>
    <w:rsid w:val="002D2008"/>
    <w:rsid w:val="002D2038"/>
    <w:rsid w:val="002D3622"/>
    <w:rsid w:val="002D46C0"/>
    <w:rsid w:val="002D550B"/>
    <w:rsid w:val="002D6532"/>
    <w:rsid w:val="002D6567"/>
    <w:rsid w:val="002D7C1B"/>
    <w:rsid w:val="002E125B"/>
    <w:rsid w:val="002E1981"/>
    <w:rsid w:val="002E2373"/>
    <w:rsid w:val="002E3A5E"/>
    <w:rsid w:val="002E4214"/>
    <w:rsid w:val="002E7A35"/>
    <w:rsid w:val="002F0F74"/>
    <w:rsid w:val="002F2782"/>
    <w:rsid w:val="0030151B"/>
    <w:rsid w:val="00304E57"/>
    <w:rsid w:val="0030576F"/>
    <w:rsid w:val="003061B5"/>
    <w:rsid w:val="003073B3"/>
    <w:rsid w:val="00310274"/>
    <w:rsid w:val="003142E8"/>
    <w:rsid w:val="00315A61"/>
    <w:rsid w:val="0031624D"/>
    <w:rsid w:val="00316B81"/>
    <w:rsid w:val="0031788B"/>
    <w:rsid w:val="00317D3F"/>
    <w:rsid w:val="00320198"/>
    <w:rsid w:val="00320713"/>
    <w:rsid w:val="0032150D"/>
    <w:rsid w:val="00321D8C"/>
    <w:rsid w:val="00326369"/>
    <w:rsid w:val="00327CB8"/>
    <w:rsid w:val="00330157"/>
    <w:rsid w:val="003327D2"/>
    <w:rsid w:val="00333F18"/>
    <w:rsid w:val="00334448"/>
    <w:rsid w:val="003356FA"/>
    <w:rsid w:val="00335FD2"/>
    <w:rsid w:val="00337414"/>
    <w:rsid w:val="00340423"/>
    <w:rsid w:val="00343E89"/>
    <w:rsid w:val="0034474F"/>
    <w:rsid w:val="003448E0"/>
    <w:rsid w:val="00344CFE"/>
    <w:rsid w:val="00345A59"/>
    <w:rsid w:val="0034702A"/>
    <w:rsid w:val="003476F4"/>
    <w:rsid w:val="003477CA"/>
    <w:rsid w:val="003504B5"/>
    <w:rsid w:val="003507DE"/>
    <w:rsid w:val="003512E1"/>
    <w:rsid w:val="003520BD"/>
    <w:rsid w:val="00352238"/>
    <w:rsid w:val="00352415"/>
    <w:rsid w:val="00352D9C"/>
    <w:rsid w:val="0035569B"/>
    <w:rsid w:val="003560DF"/>
    <w:rsid w:val="003571B5"/>
    <w:rsid w:val="003574EB"/>
    <w:rsid w:val="00357FCA"/>
    <w:rsid w:val="00360A32"/>
    <w:rsid w:val="00361B77"/>
    <w:rsid w:val="0036229A"/>
    <w:rsid w:val="00363454"/>
    <w:rsid w:val="003641B9"/>
    <w:rsid w:val="00364819"/>
    <w:rsid w:val="003651DD"/>
    <w:rsid w:val="00366E57"/>
    <w:rsid w:val="00366F15"/>
    <w:rsid w:val="00367C82"/>
    <w:rsid w:val="00370450"/>
    <w:rsid w:val="00371D29"/>
    <w:rsid w:val="00374310"/>
    <w:rsid w:val="00375B5D"/>
    <w:rsid w:val="00375B99"/>
    <w:rsid w:val="00376CF8"/>
    <w:rsid w:val="00377CB7"/>
    <w:rsid w:val="00380E65"/>
    <w:rsid w:val="00381A3C"/>
    <w:rsid w:val="00381F33"/>
    <w:rsid w:val="00384E08"/>
    <w:rsid w:val="00385611"/>
    <w:rsid w:val="0038651C"/>
    <w:rsid w:val="00386B89"/>
    <w:rsid w:val="00387AC1"/>
    <w:rsid w:val="00390A92"/>
    <w:rsid w:val="003939A6"/>
    <w:rsid w:val="00393AA4"/>
    <w:rsid w:val="00394E46"/>
    <w:rsid w:val="00395A54"/>
    <w:rsid w:val="00397134"/>
    <w:rsid w:val="003A264B"/>
    <w:rsid w:val="003A501D"/>
    <w:rsid w:val="003A59E1"/>
    <w:rsid w:val="003A6C97"/>
    <w:rsid w:val="003A748D"/>
    <w:rsid w:val="003B42E4"/>
    <w:rsid w:val="003B73E2"/>
    <w:rsid w:val="003C0E40"/>
    <w:rsid w:val="003C4136"/>
    <w:rsid w:val="003C4196"/>
    <w:rsid w:val="003C4960"/>
    <w:rsid w:val="003C6BEC"/>
    <w:rsid w:val="003C6D6D"/>
    <w:rsid w:val="003C76BF"/>
    <w:rsid w:val="003C79E1"/>
    <w:rsid w:val="003D2292"/>
    <w:rsid w:val="003D23D3"/>
    <w:rsid w:val="003D36D7"/>
    <w:rsid w:val="003E1440"/>
    <w:rsid w:val="003E19C1"/>
    <w:rsid w:val="003E1AF3"/>
    <w:rsid w:val="003E348D"/>
    <w:rsid w:val="003E3CEE"/>
    <w:rsid w:val="003E57D9"/>
    <w:rsid w:val="003E6835"/>
    <w:rsid w:val="003F1E71"/>
    <w:rsid w:val="003F28A4"/>
    <w:rsid w:val="003F2963"/>
    <w:rsid w:val="003F2CEB"/>
    <w:rsid w:val="003F42DA"/>
    <w:rsid w:val="003F56C4"/>
    <w:rsid w:val="003F6894"/>
    <w:rsid w:val="003F6A5E"/>
    <w:rsid w:val="003F7832"/>
    <w:rsid w:val="0040095A"/>
    <w:rsid w:val="00402841"/>
    <w:rsid w:val="00405867"/>
    <w:rsid w:val="00405B7F"/>
    <w:rsid w:val="00406FA8"/>
    <w:rsid w:val="0041030E"/>
    <w:rsid w:val="004105CA"/>
    <w:rsid w:val="004120CB"/>
    <w:rsid w:val="00413923"/>
    <w:rsid w:val="00413F48"/>
    <w:rsid w:val="00415BA6"/>
    <w:rsid w:val="00420952"/>
    <w:rsid w:val="0042258A"/>
    <w:rsid w:val="004240A7"/>
    <w:rsid w:val="00426022"/>
    <w:rsid w:val="00426D23"/>
    <w:rsid w:val="00430595"/>
    <w:rsid w:val="00432D35"/>
    <w:rsid w:val="00433D0B"/>
    <w:rsid w:val="004342FC"/>
    <w:rsid w:val="004356B7"/>
    <w:rsid w:val="00436012"/>
    <w:rsid w:val="00436C6C"/>
    <w:rsid w:val="00436E4B"/>
    <w:rsid w:val="00436E63"/>
    <w:rsid w:val="00437085"/>
    <w:rsid w:val="00437BA5"/>
    <w:rsid w:val="00442194"/>
    <w:rsid w:val="00443C3E"/>
    <w:rsid w:val="0044413B"/>
    <w:rsid w:val="00444460"/>
    <w:rsid w:val="004446D0"/>
    <w:rsid w:val="00446BA8"/>
    <w:rsid w:val="00447323"/>
    <w:rsid w:val="00447CB8"/>
    <w:rsid w:val="00453EB9"/>
    <w:rsid w:val="00453F6A"/>
    <w:rsid w:val="00453FCC"/>
    <w:rsid w:val="0045623F"/>
    <w:rsid w:val="00456B14"/>
    <w:rsid w:val="004574BF"/>
    <w:rsid w:val="004575FA"/>
    <w:rsid w:val="004616E2"/>
    <w:rsid w:val="00461EFC"/>
    <w:rsid w:val="0046232B"/>
    <w:rsid w:val="0046761E"/>
    <w:rsid w:val="00467DEE"/>
    <w:rsid w:val="0047022F"/>
    <w:rsid w:val="004703B3"/>
    <w:rsid w:val="00470676"/>
    <w:rsid w:val="004706DA"/>
    <w:rsid w:val="0047070D"/>
    <w:rsid w:val="004707CC"/>
    <w:rsid w:val="0047194B"/>
    <w:rsid w:val="0047350C"/>
    <w:rsid w:val="00474CA0"/>
    <w:rsid w:val="004753A7"/>
    <w:rsid w:val="004764D4"/>
    <w:rsid w:val="00476600"/>
    <w:rsid w:val="00476608"/>
    <w:rsid w:val="00476669"/>
    <w:rsid w:val="0047754A"/>
    <w:rsid w:val="0048115D"/>
    <w:rsid w:val="00481175"/>
    <w:rsid w:val="00484565"/>
    <w:rsid w:val="00484A19"/>
    <w:rsid w:val="004856DE"/>
    <w:rsid w:val="00485C38"/>
    <w:rsid w:val="00486524"/>
    <w:rsid w:val="00487CD5"/>
    <w:rsid w:val="00487D9F"/>
    <w:rsid w:val="0049193D"/>
    <w:rsid w:val="00491D1A"/>
    <w:rsid w:val="0049382A"/>
    <w:rsid w:val="00494C99"/>
    <w:rsid w:val="00494FCD"/>
    <w:rsid w:val="00496812"/>
    <w:rsid w:val="004977C7"/>
    <w:rsid w:val="004A1B07"/>
    <w:rsid w:val="004A2334"/>
    <w:rsid w:val="004A4D3C"/>
    <w:rsid w:val="004A54EB"/>
    <w:rsid w:val="004A7F2D"/>
    <w:rsid w:val="004B0A62"/>
    <w:rsid w:val="004B2B65"/>
    <w:rsid w:val="004B2C83"/>
    <w:rsid w:val="004B352D"/>
    <w:rsid w:val="004B5A99"/>
    <w:rsid w:val="004B72DF"/>
    <w:rsid w:val="004C0838"/>
    <w:rsid w:val="004C12BF"/>
    <w:rsid w:val="004C1E31"/>
    <w:rsid w:val="004C2064"/>
    <w:rsid w:val="004C30E5"/>
    <w:rsid w:val="004C31FE"/>
    <w:rsid w:val="004C4126"/>
    <w:rsid w:val="004C507E"/>
    <w:rsid w:val="004C533E"/>
    <w:rsid w:val="004C59DE"/>
    <w:rsid w:val="004C5CB5"/>
    <w:rsid w:val="004D1E2E"/>
    <w:rsid w:val="004D2141"/>
    <w:rsid w:val="004D23F7"/>
    <w:rsid w:val="004D5BA0"/>
    <w:rsid w:val="004D6110"/>
    <w:rsid w:val="004D666B"/>
    <w:rsid w:val="004E011E"/>
    <w:rsid w:val="004E099B"/>
    <w:rsid w:val="004E0EDE"/>
    <w:rsid w:val="004E1BA1"/>
    <w:rsid w:val="004E3375"/>
    <w:rsid w:val="004E3888"/>
    <w:rsid w:val="004E47B1"/>
    <w:rsid w:val="004E4CE6"/>
    <w:rsid w:val="004E5A27"/>
    <w:rsid w:val="004E6BEB"/>
    <w:rsid w:val="004F1CBA"/>
    <w:rsid w:val="004F2276"/>
    <w:rsid w:val="004F2C7E"/>
    <w:rsid w:val="004F35A0"/>
    <w:rsid w:val="004F37E4"/>
    <w:rsid w:val="004F4A66"/>
    <w:rsid w:val="004F5539"/>
    <w:rsid w:val="004F6D1E"/>
    <w:rsid w:val="004F796D"/>
    <w:rsid w:val="005035BC"/>
    <w:rsid w:val="005039B4"/>
    <w:rsid w:val="005041C3"/>
    <w:rsid w:val="00504DA3"/>
    <w:rsid w:val="005071F3"/>
    <w:rsid w:val="00507516"/>
    <w:rsid w:val="00507B7D"/>
    <w:rsid w:val="00510167"/>
    <w:rsid w:val="00510854"/>
    <w:rsid w:val="0051108B"/>
    <w:rsid w:val="00511097"/>
    <w:rsid w:val="00511C2E"/>
    <w:rsid w:val="00513286"/>
    <w:rsid w:val="00513484"/>
    <w:rsid w:val="00514439"/>
    <w:rsid w:val="0051444D"/>
    <w:rsid w:val="00514479"/>
    <w:rsid w:val="00517655"/>
    <w:rsid w:val="005207A8"/>
    <w:rsid w:val="00521896"/>
    <w:rsid w:val="005219EC"/>
    <w:rsid w:val="005226DF"/>
    <w:rsid w:val="005228A4"/>
    <w:rsid w:val="005231AF"/>
    <w:rsid w:val="00523635"/>
    <w:rsid w:val="0052381B"/>
    <w:rsid w:val="0052670E"/>
    <w:rsid w:val="00526822"/>
    <w:rsid w:val="005308C4"/>
    <w:rsid w:val="00530BC7"/>
    <w:rsid w:val="005310FD"/>
    <w:rsid w:val="005330B4"/>
    <w:rsid w:val="00534E6A"/>
    <w:rsid w:val="005355B1"/>
    <w:rsid w:val="0053585D"/>
    <w:rsid w:val="005413E5"/>
    <w:rsid w:val="00541536"/>
    <w:rsid w:val="00541B43"/>
    <w:rsid w:val="0054353A"/>
    <w:rsid w:val="00544362"/>
    <w:rsid w:val="00545612"/>
    <w:rsid w:val="00545F46"/>
    <w:rsid w:val="00546A10"/>
    <w:rsid w:val="00546A1C"/>
    <w:rsid w:val="00550744"/>
    <w:rsid w:val="00550A6C"/>
    <w:rsid w:val="00550F43"/>
    <w:rsid w:val="00553019"/>
    <w:rsid w:val="00553882"/>
    <w:rsid w:val="0055416C"/>
    <w:rsid w:val="00556135"/>
    <w:rsid w:val="00560D06"/>
    <w:rsid w:val="00561ECD"/>
    <w:rsid w:val="00562C04"/>
    <w:rsid w:val="00562D1F"/>
    <w:rsid w:val="00562F31"/>
    <w:rsid w:val="00562F54"/>
    <w:rsid w:val="0056411C"/>
    <w:rsid w:val="00565644"/>
    <w:rsid w:val="00565D2B"/>
    <w:rsid w:val="00565DD6"/>
    <w:rsid w:val="005670A2"/>
    <w:rsid w:val="005672B3"/>
    <w:rsid w:val="0056736D"/>
    <w:rsid w:val="0056761B"/>
    <w:rsid w:val="00572290"/>
    <w:rsid w:val="005736BD"/>
    <w:rsid w:val="00574479"/>
    <w:rsid w:val="00574D34"/>
    <w:rsid w:val="00574DB0"/>
    <w:rsid w:val="00574E42"/>
    <w:rsid w:val="00575369"/>
    <w:rsid w:val="00575B5A"/>
    <w:rsid w:val="00576577"/>
    <w:rsid w:val="005777BE"/>
    <w:rsid w:val="005801F6"/>
    <w:rsid w:val="0058421C"/>
    <w:rsid w:val="005849A9"/>
    <w:rsid w:val="00584DBE"/>
    <w:rsid w:val="00585525"/>
    <w:rsid w:val="005868C6"/>
    <w:rsid w:val="00586910"/>
    <w:rsid w:val="00590639"/>
    <w:rsid w:val="00591AFA"/>
    <w:rsid w:val="005934C8"/>
    <w:rsid w:val="005940C4"/>
    <w:rsid w:val="005944B3"/>
    <w:rsid w:val="0059491F"/>
    <w:rsid w:val="005957F2"/>
    <w:rsid w:val="00595DB5"/>
    <w:rsid w:val="00595E0C"/>
    <w:rsid w:val="00595F73"/>
    <w:rsid w:val="00596ABD"/>
    <w:rsid w:val="00596BA9"/>
    <w:rsid w:val="005975A9"/>
    <w:rsid w:val="005A0616"/>
    <w:rsid w:val="005A0ADB"/>
    <w:rsid w:val="005A0FCC"/>
    <w:rsid w:val="005A2AEB"/>
    <w:rsid w:val="005A2C61"/>
    <w:rsid w:val="005A427E"/>
    <w:rsid w:val="005A4298"/>
    <w:rsid w:val="005A4F09"/>
    <w:rsid w:val="005A55F9"/>
    <w:rsid w:val="005A6382"/>
    <w:rsid w:val="005A7C91"/>
    <w:rsid w:val="005B03AE"/>
    <w:rsid w:val="005B0AD4"/>
    <w:rsid w:val="005B2003"/>
    <w:rsid w:val="005B298D"/>
    <w:rsid w:val="005B33DE"/>
    <w:rsid w:val="005B3804"/>
    <w:rsid w:val="005B3BED"/>
    <w:rsid w:val="005B3DAE"/>
    <w:rsid w:val="005B70A0"/>
    <w:rsid w:val="005B7476"/>
    <w:rsid w:val="005C1C06"/>
    <w:rsid w:val="005C2298"/>
    <w:rsid w:val="005C238E"/>
    <w:rsid w:val="005C38BA"/>
    <w:rsid w:val="005C390F"/>
    <w:rsid w:val="005C53A2"/>
    <w:rsid w:val="005C54D8"/>
    <w:rsid w:val="005C5DA2"/>
    <w:rsid w:val="005D0119"/>
    <w:rsid w:val="005D2401"/>
    <w:rsid w:val="005D3385"/>
    <w:rsid w:val="005D404A"/>
    <w:rsid w:val="005D4ADD"/>
    <w:rsid w:val="005D63EA"/>
    <w:rsid w:val="005D68A9"/>
    <w:rsid w:val="005D7710"/>
    <w:rsid w:val="005D7F6D"/>
    <w:rsid w:val="005E12EA"/>
    <w:rsid w:val="005E1C26"/>
    <w:rsid w:val="005E1EF7"/>
    <w:rsid w:val="005E3109"/>
    <w:rsid w:val="005E3A11"/>
    <w:rsid w:val="005E3ACC"/>
    <w:rsid w:val="005E445F"/>
    <w:rsid w:val="005E65B9"/>
    <w:rsid w:val="005E6967"/>
    <w:rsid w:val="005F267F"/>
    <w:rsid w:val="005F2956"/>
    <w:rsid w:val="005F44A6"/>
    <w:rsid w:val="005F541F"/>
    <w:rsid w:val="005F68C3"/>
    <w:rsid w:val="005F6FE2"/>
    <w:rsid w:val="005F79ED"/>
    <w:rsid w:val="005F7F7F"/>
    <w:rsid w:val="00600391"/>
    <w:rsid w:val="00601729"/>
    <w:rsid w:val="00603D07"/>
    <w:rsid w:val="00604707"/>
    <w:rsid w:val="006056B7"/>
    <w:rsid w:val="00610A54"/>
    <w:rsid w:val="00610AB1"/>
    <w:rsid w:val="0061176C"/>
    <w:rsid w:val="006119C4"/>
    <w:rsid w:val="00611E16"/>
    <w:rsid w:val="00612831"/>
    <w:rsid w:val="00613FD5"/>
    <w:rsid w:val="006145C6"/>
    <w:rsid w:val="00615262"/>
    <w:rsid w:val="0062113E"/>
    <w:rsid w:val="006213A3"/>
    <w:rsid w:val="0062160E"/>
    <w:rsid w:val="0062395E"/>
    <w:rsid w:val="00624358"/>
    <w:rsid w:val="0062474E"/>
    <w:rsid w:val="0062652C"/>
    <w:rsid w:val="00626CFF"/>
    <w:rsid w:val="00627D24"/>
    <w:rsid w:val="00630109"/>
    <w:rsid w:val="00630C84"/>
    <w:rsid w:val="00634E1B"/>
    <w:rsid w:val="006362E9"/>
    <w:rsid w:val="0063674C"/>
    <w:rsid w:val="00637DD6"/>
    <w:rsid w:val="00642263"/>
    <w:rsid w:val="0064300D"/>
    <w:rsid w:val="0064719A"/>
    <w:rsid w:val="00647AF1"/>
    <w:rsid w:val="00651220"/>
    <w:rsid w:val="00652883"/>
    <w:rsid w:val="00653C20"/>
    <w:rsid w:val="006548D1"/>
    <w:rsid w:val="0065490D"/>
    <w:rsid w:val="00654D8E"/>
    <w:rsid w:val="0065509C"/>
    <w:rsid w:val="00657A0F"/>
    <w:rsid w:val="00657A15"/>
    <w:rsid w:val="006601B0"/>
    <w:rsid w:val="00660717"/>
    <w:rsid w:val="00661F30"/>
    <w:rsid w:val="00665471"/>
    <w:rsid w:val="00665FE1"/>
    <w:rsid w:val="00666E16"/>
    <w:rsid w:val="00667F62"/>
    <w:rsid w:val="00670137"/>
    <w:rsid w:val="00670434"/>
    <w:rsid w:val="0067063E"/>
    <w:rsid w:val="006709D7"/>
    <w:rsid w:val="00670EB6"/>
    <w:rsid w:val="00671016"/>
    <w:rsid w:val="00671BCF"/>
    <w:rsid w:val="00671F20"/>
    <w:rsid w:val="006802E4"/>
    <w:rsid w:val="0068109C"/>
    <w:rsid w:val="00681DEC"/>
    <w:rsid w:val="006829F1"/>
    <w:rsid w:val="00683C26"/>
    <w:rsid w:val="00685C3D"/>
    <w:rsid w:val="00687151"/>
    <w:rsid w:val="006904F5"/>
    <w:rsid w:val="00694473"/>
    <w:rsid w:val="00694BE6"/>
    <w:rsid w:val="006958F8"/>
    <w:rsid w:val="00696891"/>
    <w:rsid w:val="006971E1"/>
    <w:rsid w:val="00697243"/>
    <w:rsid w:val="00697491"/>
    <w:rsid w:val="00697C60"/>
    <w:rsid w:val="006A1309"/>
    <w:rsid w:val="006A19EE"/>
    <w:rsid w:val="006A2232"/>
    <w:rsid w:val="006A2D4E"/>
    <w:rsid w:val="006A5012"/>
    <w:rsid w:val="006A5048"/>
    <w:rsid w:val="006A5264"/>
    <w:rsid w:val="006A579C"/>
    <w:rsid w:val="006A5A5A"/>
    <w:rsid w:val="006A6CFA"/>
    <w:rsid w:val="006A7581"/>
    <w:rsid w:val="006B09C1"/>
    <w:rsid w:val="006B2BDE"/>
    <w:rsid w:val="006B420E"/>
    <w:rsid w:val="006B46B2"/>
    <w:rsid w:val="006B61AA"/>
    <w:rsid w:val="006B6C1A"/>
    <w:rsid w:val="006B6FC9"/>
    <w:rsid w:val="006C46E5"/>
    <w:rsid w:val="006C4F54"/>
    <w:rsid w:val="006C61A5"/>
    <w:rsid w:val="006C7BD1"/>
    <w:rsid w:val="006C7C1F"/>
    <w:rsid w:val="006D00E0"/>
    <w:rsid w:val="006D02C2"/>
    <w:rsid w:val="006D09B7"/>
    <w:rsid w:val="006D09E7"/>
    <w:rsid w:val="006D0A64"/>
    <w:rsid w:val="006D15DF"/>
    <w:rsid w:val="006D1958"/>
    <w:rsid w:val="006D2FDF"/>
    <w:rsid w:val="006D43AA"/>
    <w:rsid w:val="006D6075"/>
    <w:rsid w:val="006D64F3"/>
    <w:rsid w:val="006D71E3"/>
    <w:rsid w:val="006D7CB9"/>
    <w:rsid w:val="006E0D5C"/>
    <w:rsid w:val="006E14E4"/>
    <w:rsid w:val="006E16E3"/>
    <w:rsid w:val="006E1CAC"/>
    <w:rsid w:val="006E1F3D"/>
    <w:rsid w:val="006E4590"/>
    <w:rsid w:val="006E4A3C"/>
    <w:rsid w:val="006F0AFE"/>
    <w:rsid w:val="006F1680"/>
    <w:rsid w:val="006F215D"/>
    <w:rsid w:val="006F273D"/>
    <w:rsid w:val="006F3392"/>
    <w:rsid w:val="006F47A1"/>
    <w:rsid w:val="006F58AA"/>
    <w:rsid w:val="006F5A32"/>
    <w:rsid w:val="006F6DF1"/>
    <w:rsid w:val="0070046B"/>
    <w:rsid w:val="00700798"/>
    <w:rsid w:val="007016B6"/>
    <w:rsid w:val="0070277B"/>
    <w:rsid w:val="00702962"/>
    <w:rsid w:val="00702B28"/>
    <w:rsid w:val="007032CC"/>
    <w:rsid w:val="0070356B"/>
    <w:rsid w:val="00703772"/>
    <w:rsid w:val="00703ED5"/>
    <w:rsid w:val="007053A6"/>
    <w:rsid w:val="007058ED"/>
    <w:rsid w:val="00707CCF"/>
    <w:rsid w:val="0071013F"/>
    <w:rsid w:val="00711B60"/>
    <w:rsid w:val="00714624"/>
    <w:rsid w:val="007168CB"/>
    <w:rsid w:val="00716B4E"/>
    <w:rsid w:val="0072021C"/>
    <w:rsid w:val="0072026A"/>
    <w:rsid w:val="00720540"/>
    <w:rsid w:val="0072064A"/>
    <w:rsid w:val="00720B5D"/>
    <w:rsid w:val="00720BAB"/>
    <w:rsid w:val="00720E4E"/>
    <w:rsid w:val="007222FE"/>
    <w:rsid w:val="0072315E"/>
    <w:rsid w:val="007251C8"/>
    <w:rsid w:val="0072525C"/>
    <w:rsid w:val="007261B3"/>
    <w:rsid w:val="00730AEE"/>
    <w:rsid w:val="00731772"/>
    <w:rsid w:val="0073335B"/>
    <w:rsid w:val="00733D1F"/>
    <w:rsid w:val="00733F2D"/>
    <w:rsid w:val="00734140"/>
    <w:rsid w:val="00736010"/>
    <w:rsid w:val="00737496"/>
    <w:rsid w:val="0074033E"/>
    <w:rsid w:val="00741073"/>
    <w:rsid w:val="0074295A"/>
    <w:rsid w:val="00745313"/>
    <w:rsid w:val="00746FA8"/>
    <w:rsid w:val="00747615"/>
    <w:rsid w:val="00750A9C"/>
    <w:rsid w:val="00750CD7"/>
    <w:rsid w:val="00750EA6"/>
    <w:rsid w:val="007532E1"/>
    <w:rsid w:val="007545C0"/>
    <w:rsid w:val="00756131"/>
    <w:rsid w:val="00756583"/>
    <w:rsid w:val="007570A0"/>
    <w:rsid w:val="00760FB0"/>
    <w:rsid w:val="007629D0"/>
    <w:rsid w:val="00764A9E"/>
    <w:rsid w:val="00766057"/>
    <w:rsid w:val="00766275"/>
    <w:rsid w:val="0076695B"/>
    <w:rsid w:val="00767060"/>
    <w:rsid w:val="007674CC"/>
    <w:rsid w:val="00770747"/>
    <w:rsid w:val="007714F4"/>
    <w:rsid w:val="00772DD7"/>
    <w:rsid w:val="00773DFB"/>
    <w:rsid w:val="007774C1"/>
    <w:rsid w:val="007809A9"/>
    <w:rsid w:val="00780BF8"/>
    <w:rsid w:val="007822ED"/>
    <w:rsid w:val="00782327"/>
    <w:rsid w:val="00783DB4"/>
    <w:rsid w:val="00785486"/>
    <w:rsid w:val="00785BFA"/>
    <w:rsid w:val="0078610E"/>
    <w:rsid w:val="00786853"/>
    <w:rsid w:val="00790571"/>
    <w:rsid w:val="00791040"/>
    <w:rsid w:val="0079326D"/>
    <w:rsid w:val="007934B9"/>
    <w:rsid w:val="00793A08"/>
    <w:rsid w:val="00793DC2"/>
    <w:rsid w:val="00796A10"/>
    <w:rsid w:val="00796A89"/>
    <w:rsid w:val="00796F6A"/>
    <w:rsid w:val="007A0121"/>
    <w:rsid w:val="007A03DF"/>
    <w:rsid w:val="007A0D66"/>
    <w:rsid w:val="007A2B1D"/>
    <w:rsid w:val="007A333B"/>
    <w:rsid w:val="007A3D02"/>
    <w:rsid w:val="007A41F6"/>
    <w:rsid w:val="007A4654"/>
    <w:rsid w:val="007A517E"/>
    <w:rsid w:val="007A5208"/>
    <w:rsid w:val="007A5CFD"/>
    <w:rsid w:val="007A7BB1"/>
    <w:rsid w:val="007B0A1C"/>
    <w:rsid w:val="007B14F3"/>
    <w:rsid w:val="007B1A22"/>
    <w:rsid w:val="007B206E"/>
    <w:rsid w:val="007B39AD"/>
    <w:rsid w:val="007B52D6"/>
    <w:rsid w:val="007B563E"/>
    <w:rsid w:val="007C019E"/>
    <w:rsid w:val="007C142D"/>
    <w:rsid w:val="007C1969"/>
    <w:rsid w:val="007C359B"/>
    <w:rsid w:val="007C3754"/>
    <w:rsid w:val="007C3CCD"/>
    <w:rsid w:val="007C3D51"/>
    <w:rsid w:val="007C5082"/>
    <w:rsid w:val="007C6FCA"/>
    <w:rsid w:val="007D06D4"/>
    <w:rsid w:val="007D081F"/>
    <w:rsid w:val="007D111C"/>
    <w:rsid w:val="007D55B0"/>
    <w:rsid w:val="007E025B"/>
    <w:rsid w:val="007E06B2"/>
    <w:rsid w:val="007E16E4"/>
    <w:rsid w:val="007E1895"/>
    <w:rsid w:val="007E1D49"/>
    <w:rsid w:val="007E24DF"/>
    <w:rsid w:val="007E41B3"/>
    <w:rsid w:val="007E5D47"/>
    <w:rsid w:val="007F0262"/>
    <w:rsid w:val="007F3942"/>
    <w:rsid w:val="007F4BC7"/>
    <w:rsid w:val="007F603F"/>
    <w:rsid w:val="007F62F3"/>
    <w:rsid w:val="007F638F"/>
    <w:rsid w:val="008010DD"/>
    <w:rsid w:val="00803BE1"/>
    <w:rsid w:val="00804EB7"/>
    <w:rsid w:val="00805018"/>
    <w:rsid w:val="00806135"/>
    <w:rsid w:val="0080653F"/>
    <w:rsid w:val="008066B3"/>
    <w:rsid w:val="008072CB"/>
    <w:rsid w:val="008079B3"/>
    <w:rsid w:val="00811073"/>
    <w:rsid w:val="00814307"/>
    <w:rsid w:val="00816A04"/>
    <w:rsid w:val="00816FE4"/>
    <w:rsid w:val="00821C16"/>
    <w:rsid w:val="00823BDA"/>
    <w:rsid w:val="00824FD5"/>
    <w:rsid w:val="008254A3"/>
    <w:rsid w:val="00826C87"/>
    <w:rsid w:val="00827BE2"/>
    <w:rsid w:val="00827C34"/>
    <w:rsid w:val="008301F6"/>
    <w:rsid w:val="00830FCF"/>
    <w:rsid w:val="0083101E"/>
    <w:rsid w:val="00831FFF"/>
    <w:rsid w:val="00832328"/>
    <w:rsid w:val="00834F2A"/>
    <w:rsid w:val="00835026"/>
    <w:rsid w:val="008359B5"/>
    <w:rsid w:val="008359ED"/>
    <w:rsid w:val="00835E5E"/>
    <w:rsid w:val="00836678"/>
    <w:rsid w:val="008375CA"/>
    <w:rsid w:val="008406ED"/>
    <w:rsid w:val="00840A16"/>
    <w:rsid w:val="0084243E"/>
    <w:rsid w:val="00842CEE"/>
    <w:rsid w:val="00842E71"/>
    <w:rsid w:val="00843C72"/>
    <w:rsid w:val="00844390"/>
    <w:rsid w:val="00845D6B"/>
    <w:rsid w:val="00850804"/>
    <w:rsid w:val="00850D95"/>
    <w:rsid w:val="008537D2"/>
    <w:rsid w:val="00853B8B"/>
    <w:rsid w:val="00855A11"/>
    <w:rsid w:val="00856641"/>
    <w:rsid w:val="008568AD"/>
    <w:rsid w:val="008569C9"/>
    <w:rsid w:val="008571B7"/>
    <w:rsid w:val="00860357"/>
    <w:rsid w:val="0086042C"/>
    <w:rsid w:val="00860700"/>
    <w:rsid w:val="00861B00"/>
    <w:rsid w:val="0086201D"/>
    <w:rsid w:val="00863045"/>
    <w:rsid w:val="00863324"/>
    <w:rsid w:val="008636BC"/>
    <w:rsid w:val="0086451E"/>
    <w:rsid w:val="008645B6"/>
    <w:rsid w:val="008659A4"/>
    <w:rsid w:val="008674F4"/>
    <w:rsid w:val="008703DE"/>
    <w:rsid w:val="00870D60"/>
    <w:rsid w:val="0087329C"/>
    <w:rsid w:val="008733E2"/>
    <w:rsid w:val="00876160"/>
    <w:rsid w:val="008763F1"/>
    <w:rsid w:val="008804E8"/>
    <w:rsid w:val="00882533"/>
    <w:rsid w:val="00882870"/>
    <w:rsid w:val="00882F82"/>
    <w:rsid w:val="00883297"/>
    <w:rsid w:val="00883B33"/>
    <w:rsid w:val="008845B3"/>
    <w:rsid w:val="00887D5B"/>
    <w:rsid w:val="00890573"/>
    <w:rsid w:val="00891468"/>
    <w:rsid w:val="00892C0A"/>
    <w:rsid w:val="00893250"/>
    <w:rsid w:val="00896477"/>
    <w:rsid w:val="00897847"/>
    <w:rsid w:val="00897DDA"/>
    <w:rsid w:val="008A0655"/>
    <w:rsid w:val="008A0B4E"/>
    <w:rsid w:val="008A0F7C"/>
    <w:rsid w:val="008A173D"/>
    <w:rsid w:val="008A2AC1"/>
    <w:rsid w:val="008A2E2C"/>
    <w:rsid w:val="008A3F6C"/>
    <w:rsid w:val="008A48DF"/>
    <w:rsid w:val="008A7176"/>
    <w:rsid w:val="008B2721"/>
    <w:rsid w:val="008B4D40"/>
    <w:rsid w:val="008B635C"/>
    <w:rsid w:val="008B6425"/>
    <w:rsid w:val="008B6750"/>
    <w:rsid w:val="008B70FF"/>
    <w:rsid w:val="008B7A5C"/>
    <w:rsid w:val="008C2191"/>
    <w:rsid w:val="008C314E"/>
    <w:rsid w:val="008C33A5"/>
    <w:rsid w:val="008C4E42"/>
    <w:rsid w:val="008C51D3"/>
    <w:rsid w:val="008C63C1"/>
    <w:rsid w:val="008C72A8"/>
    <w:rsid w:val="008C7555"/>
    <w:rsid w:val="008C7ACB"/>
    <w:rsid w:val="008D00F0"/>
    <w:rsid w:val="008D1760"/>
    <w:rsid w:val="008D2625"/>
    <w:rsid w:val="008D3BA5"/>
    <w:rsid w:val="008D4BFF"/>
    <w:rsid w:val="008D55BC"/>
    <w:rsid w:val="008E0A99"/>
    <w:rsid w:val="008E1680"/>
    <w:rsid w:val="008E16BB"/>
    <w:rsid w:val="008E1763"/>
    <w:rsid w:val="008E184F"/>
    <w:rsid w:val="008E206C"/>
    <w:rsid w:val="008E2A93"/>
    <w:rsid w:val="008E31F2"/>
    <w:rsid w:val="008E3869"/>
    <w:rsid w:val="008E4682"/>
    <w:rsid w:val="008E5112"/>
    <w:rsid w:val="008E7305"/>
    <w:rsid w:val="008E7B5B"/>
    <w:rsid w:val="008E7C2D"/>
    <w:rsid w:val="008F050C"/>
    <w:rsid w:val="008F0E45"/>
    <w:rsid w:val="008F14F2"/>
    <w:rsid w:val="008F1A43"/>
    <w:rsid w:val="008F3060"/>
    <w:rsid w:val="008F3D2C"/>
    <w:rsid w:val="008F41DC"/>
    <w:rsid w:val="008F4278"/>
    <w:rsid w:val="008F478A"/>
    <w:rsid w:val="008F47C6"/>
    <w:rsid w:val="008F7044"/>
    <w:rsid w:val="008F7D01"/>
    <w:rsid w:val="00900C75"/>
    <w:rsid w:val="009014EB"/>
    <w:rsid w:val="0090252D"/>
    <w:rsid w:val="00902543"/>
    <w:rsid w:val="00902CC7"/>
    <w:rsid w:val="00902ECC"/>
    <w:rsid w:val="009055B4"/>
    <w:rsid w:val="009073CD"/>
    <w:rsid w:val="00910E7D"/>
    <w:rsid w:val="00911311"/>
    <w:rsid w:val="00913F22"/>
    <w:rsid w:val="00915077"/>
    <w:rsid w:val="009161C0"/>
    <w:rsid w:val="00917E82"/>
    <w:rsid w:val="0092109C"/>
    <w:rsid w:val="00921381"/>
    <w:rsid w:val="00922458"/>
    <w:rsid w:val="00922CD8"/>
    <w:rsid w:val="00924004"/>
    <w:rsid w:val="00924ECE"/>
    <w:rsid w:val="0092582D"/>
    <w:rsid w:val="00925941"/>
    <w:rsid w:val="00926586"/>
    <w:rsid w:val="009323E7"/>
    <w:rsid w:val="009334E6"/>
    <w:rsid w:val="0093479E"/>
    <w:rsid w:val="00935E5D"/>
    <w:rsid w:val="009400BF"/>
    <w:rsid w:val="009403AD"/>
    <w:rsid w:val="009423C9"/>
    <w:rsid w:val="009424A7"/>
    <w:rsid w:val="00942A69"/>
    <w:rsid w:val="00942E0A"/>
    <w:rsid w:val="00942FD5"/>
    <w:rsid w:val="00943648"/>
    <w:rsid w:val="00944BE4"/>
    <w:rsid w:val="00944EF5"/>
    <w:rsid w:val="009452A7"/>
    <w:rsid w:val="0094569B"/>
    <w:rsid w:val="00945EE6"/>
    <w:rsid w:val="009460BC"/>
    <w:rsid w:val="00946732"/>
    <w:rsid w:val="00946C39"/>
    <w:rsid w:val="009471C8"/>
    <w:rsid w:val="00947579"/>
    <w:rsid w:val="00947C07"/>
    <w:rsid w:val="00950E79"/>
    <w:rsid w:val="009515D9"/>
    <w:rsid w:val="00951855"/>
    <w:rsid w:val="009519DA"/>
    <w:rsid w:val="00951FE2"/>
    <w:rsid w:val="009559E5"/>
    <w:rsid w:val="00955CD1"/>
    <w:rsid w:val="009574FC"/>
    <w:rsid w:val="0095768E"/>
    <w:rsid w:val="00957D2B"/>
    <w:rsid w:val="009604D9"/>
    <w:rsid w:val="00960F47"/>
    <w:rsid w:val="009611A2"/>
    <w:rsid w:val="00961828"/>
    <w:rsid w:val="00963DF0"/>
    <w:rsid w:val="00963F7F"/>
    <w:rsid w:val="00964132"/>
    <w:rsid w:val="00964F46"/>
    <w:rsid w:val="00967798"/>
    <w:rsid w:val="00972960"/>
    <w:rsid w:val="00974644"/>
    <w:rsid w:val="0097533B"/>
    <w:rsid w:val="009777DE"/>
    <w:rsid w:val="00981033"/>
    <w:rsid w:val="00982FCE"/>
    <w:rsid w:val="00983C04"/>
    <w:rsid w:val="009842D1"/>
    <w:rsid w:val="009856D6"/>
    <w:rsid w:val="00986485"/>
    <w:rsid w:val="00992037"/>
    <w:rsid w:val="00992AE8"/>
    <w:rsid w:val="0099556A"/>
    <w:rsid w:val="009959AA"/>
    <w:rsid w:val="009968E6"/>
    <w:rsid w:val="00996B32"/>
    <w:rsid w:val="00997563"/>
    <w:rsid w:val="009A0824"/>
    <w:rsid w:val="009A0B97"/>
    <w:rsid w:val="009A1152"/>
    <w:rsid w:val="009A202F"/>
    <w:rsid w:val="009A295B"/>
    <w:rsid w:val="009A2FA6"/>
    <w:rsid w:val="009A3D7A"/>
    <w:rsid w:val="009A4827"/>
    <w:rsid w:val="009A4A00"/>
    <w:rsid w:val="009A68A7"/>
    <w:rsid w:val="009B19CB"/>
    <w:rsid w:val="009B3FEB"/>
    <w:rsid w:val="009B413F"/>
    <w:rsid w:val="009B531C"/>
    <w:rsid w:val="009B5E17"/>
    <w:rsid w:val="009B6155"/>
    <w:rsid w:val="009B74EC"/>
    <w:rsid w:val="009C07E6"/>
    <w:rsid w:val="009C0C3F"/>
    <w:rsid w:val="009C1065"/>
    <w:rsid w:val="009C1070"/>
    <w:rsid w:val="009C13BF"/>
    <w:rsid w:val="009C163B"/>
    <w:rsid w:val="009C3099"/>
    <w:rsid w:val="009C3273"/>
    <w:rsid w:val="009C4D78"/>
    <w:rsid w:val="009C5058"/>
    <w:rsid w:val="009C571C"/>
    <w:rsid w:val="009C7E79"/>
    <w:rsid w:val="009D202F"/>
    <w:rsid w:val="009D2269"/>
    <w:rsid w:val="009D425E"/>
    <w:rsid w:val="009D488C"/>
    <w:rsid w:val="009D550E"/>
    <w:rsid w:val="009D6060"/>
    <w:rsid w:val="009D6494"/>
    <w:rsid w:val="009D687D"/>
    <w:rsid w:val="009D6CE9"/>
    <w:rsid w:val="009D6DB0"/>
    <w:rsid w:val="009D7A0D"/>
    <w:rsid w:val="009E0D6F"/>
    <w:rsid w:val="009E12CB"/>
    <w:rsid w:val="009E3661"/>
    <w:rsid w:val="009E39F4"/>
    <w:rsid w:val="009E45B8"/>
    <w:rsid w:val="009E4829"/>
    <w:rsid w:val="009E5674"/>
    <w:rsid w:val="009E70EF"/>
    <w:rsid w:val="009F0761"/>
    <w:rsid w:val="009F4E46"/>
    <w:rsid w:val="009F5D5C"/>
    <w:rsid w:val="009F6630"/>
    <w:rsid w:val="009F6FA0"/>
    <w:rsid w:val="00A01DD2"/>
    <w:rsid w:val="00A01EC0"/>
    <w:rsid w:val="00A0221A"/>
    <w:rsid w:val="00A02409"/>
    <w:rsid w:val="00A037EE"/>
    <w:rsid w:val="00A0386B"/>
    <w:rsid w:val="00A0547F"/>
    <w:rsid w:val="00A079FE"/>
    <w:rsid w:val="00A107DC"/>
    <w:rsid w:val="00A11337"/>
    <w:rsid w:val="00A11A38"/>
    <w:rsid w:val="00A13959"/>
    <w:rsid w:val="00A145BA"/>
    <w:rsid w:val="00A14955"/>
    <w:rsid w:val="00A1683E"/>
    <w:rsid w:val="00A16C3A"/>
    <w:rsid w:val="00A16CE9"/>
    <w:rsid w:val="00A17122"/>
    <w:rsid w:val="00A17290"/>
    <w:rsid w:val="00A17667"/>
    <w:rsid w:val="00A2075A"/>
    <w:rsid w:val="00A21DD8"/>
    <w:rsid w:val="00A22780"/>
    <w:rsid w:val="00A22CA5"/>
    <w:rsid w:val="00A23A61"/>
    <w:rsid w:val="00A25C66"/>
    <w:rsid w:val="00A26E08"/>
    <w:rsid w:val="00A32901"/>
    <w:rsid w:val="00A32B73"/>
    <w:rsid w:val="00A32FF7"/>
    <w:rsid w:val="00A331DB"/>
    <w:rsid w:val="00A338BF"/>
    <w:rsid w:val="00A33DF2"/>
    <w:rsid w:val="00A33F12"/>
    <w:rsid w:val="00A345DB"/>
    <w:rsid w:val="00A400A8"/>
    <w:rsid w:val="00A40A10"/>
    <w:rsid w:val="00A421D2"/>
    <w:rsid w:val="00A4286B"/>
    <w:rsid w:val="00A4491D"/>
    <w:rsid w:val="00A4523D"/>
    <w:rsid w:val="00A4728B"/>
    <w:rsid w:val="00A50B82"/>
    <w:rsid w:val="00A52AD7"/>
    <w:rsid w:val="00A5307F"/>
    <w:rsid w:val="00A53505"/>
    <w:rsid w:val="00A535B7"/>
    <w:rsid w:val="00A53ED6"/>
    <w:rsid w:val="00A5431E"/>
    <w:rsid w:val="00A562AF"/>
    <w:rsid w:val="00A56E89"/>
    <w:rsid w:val="00A611D8"/>
    <w:rsid w:val="00A61D30"/>
    <w:rsid w:val="00A62312"/>
    <w:rsid w:val="00A633AB"/>
    <w:rsid w:val="00A71CA4"/>
    <w:rsid w:val="00A7250B"/>
    <w:rsid w:val="00A735EF"/>
    <w:rsid w:val="00A73AFA"/>
    <w:rsid w:val="00A76372"/>
    <w:rsid w:val="00A77EAE"/>
    <w:rsid w:val="00A80ACD"/>
    <w:rsid w:val="00A82515"/>
    <w:rsid w:val="00A836AE"/>
    <w:rsid w:val="00A8406D"/>
    <w:rsid w:val="00A8520F"/>
    <w:rsid w:val="00A856D9"/>
    <w:rsid w:val="00A875AA"/>
    <w:rsid w:val="00A900AC"/>
    <w:rsid w:val="00A90267"/>
    <w:rsid w:val="00A9043D"/>
    <w:rsid w:val="00A908A1"/>
    <w:rsid w:val="00A930C0"/>
    <w:rsid w:val="00A9433B"/>
    <w:rsid w:val="00A9467D"/>
    <w:rsid w:val="00A9596B"/>
    <w:rsid w:val="00A966AA"/>
    <w:rsid w:val="00A970D2"/>
    <w:rsid w:val="00A97B52"/>
    <w:rsid w:val="00AA01A1"/>
    <w:rsid w:val="00AA08C7"/>
    <w:rsid w:val="00AA123B"/>
    <w:rsid w:val="00AA2F7A"/>
    <w:rsid w:val="00AA3F12"/>
    <w:rsid w:val="00AA557F"/>
    <w:rsid w:val="00AA585A"/>
    <w:rsid w:val="00AA6116"/>
    <w:rsid w:val="00AA662B"/>
    <w:rsid w:val="00AB1CDC"/>
    <w:rsid w:val="00AB24C7"/>
    <w:rsid w:val="00AB273B"/>
    <w:rsid w:val="00AB27D2"/>
    <w:rsid w:val="00AB3D26"/>
    <w:rsid w:val="00AB5447"/>
    <w:rsid w:val="00AB556D"/>
    <w:rsid w:val="00AB652A"/>
    <w:rsid w:val="00AB6C78"/>
    <w:rsid w:val="00AB75E5"/>
    <w:rsid w:val="00AB7DF4"/>
    <w:rsid w:val="00AB7E35"/>
    <w:rsid w:val="00AC0B89"/>
    <w:rsid w:val="00AC16BC"/>
    <w:rsid w:val="00AC1E18"/>
    <w:rsid w:val="00AC22FB"/>
    <w:rsid w:val="00AC2F65"/>
    <w:rsid w:val="00AC3B15"/>
    <w:rsid w:val="00AC571B"/>
    <w:rsid w:val="00AC5B07"/>
    <w:rsid w:val="00AC5EA9"/>
    <w:rsid w:val="00AC641E"/>
    <w:rsid w:val="00AD2A1A"/>
    <w:rsid w:val="00AD32E8"/>
    <w:rsid w:val="00AD444B"/>
    <w:rsid w:val="00AD51EF"/>
    <w:rsid w:val="00AD6C43"/>
    <w:rsid w:val="00AD7715"/>
    <w:rsid w:val="00AE29BE"/>
    <w:rsid w:val="00AE29F5"/>
    <w:rsid w:val="00AE2C1A"/>
    <w:rsid w:val="00AE30B5"/>
    <w:rsid w:val="00AE4153"/>
    <w:rsid w:val="00AE5D0E"/>
    <w:rsid w:val="00AE6312"/>
    <w:rsid w:val="00AE6515"/>
    <w:rsid w:val="00AE6EE9"/>
    <w:rsid w:val="00AF270C"/>
    <w:rsid w:val="00AF3C86"/>
    <w:rsid w:val="00AF7BA5"/>
    <w:rsid w:val="00B00657"/>
    <w:rsid w:val="00B00BB5"/>
    <w:rsid w:val="00B01F60"/>
    <w:rsid w:val="00B02BBC"/>
    <w:rsid w:val="00B02F91"/>
    <w:rsid w:val="00B04BEC"/>
    <w:rsid w:val="00B07E2F"/>
    <w:rsid w:val="00B10B4A"/>
    <w:rsid w:val="00B132E3"/>
    <w:rsid w:val="00B13A8A"/>
    <w:rsid w:val="00B13ABC"/>
    <w:rsid w:val="00B14129"/>
    <w:rsid w:val="00B14788"/>
    <w:rsid w:val="00B154A4"/>
    <w:rsid w:val="00B1653A"/>
    <w:rsid w:val="00B16E6C"/>
    <w:rsid w:val="00B17468"/>
    <w:rsid w:val="00B17694"/>
    <w:rsid w:val="00B21290"/>
    <w:rsid w:val="00B217C3"/>
    <w:rsid w:val="00B21F90"/>
    <w:rsid w:val="00B224B0"/>
    <w:rsid w:val="00B2268F"/>
    <w:rsid w:val="00B22EEB"/>
    <w:rsid w:val="00B22F14"/>
    <w:rsid w:val="00B244A3"/>
    <w:rsid w:val="00B24B97"/>
    <w:rsid w:val="00B25870"/>
    <w:rsid w:val="00B27AE5"/>
    <w:rsid w:val="00B3048E"/>
    <w:rsid w:val="00B34983"/>
    <w:rsid w:val="00B37F5B"/>
    <w:rsid w:val="00B41BA8"/>
    <w:rsid w:val="00B4213E"/>
    <w:rsid w:val="00B4261B"/>
    <w:rsid w:val="00B4305E"/>
    <w:rsid w:val="00B434EA"/>
    <w:rsid w:val="00B43CF7"/>
    <w:rsid w:val="00B442A9"/>
    <w:rsid w:val="00B45572"/>
    <w:rsid w:val="00B45B40"/>
    <w:rsid w:val="00B45CB6"/>
    <w:rsid w:val="00B50307"/>
    <w:rsid w:val="00B51572"/>
    <w:rsid w:val="00B52D37"/>
    <w:rsid w:val="00B546F8"/>
    <w:rsid w:val="00B5556B"/>
    <w:rsid w:val="00B55787"/>
    <w:rsid w:val="00B56286"/>
    <w:rsid w:val="00B62619"/>
    <w:rsid w:val="00B63435"/>
    <w:rsid w:val="00B63DB0"/>
    <w:rsid w:val="00B63F67"/>
    <w:rsid w:val="00B64430"/>
    <w:rsid w:val="00B6458F"/>
    <w:rsid w:val="00B6475A"/>
    <w:rsid w:val="00B668EE"/>
    <w:rsid w:val="00B675B2"/>
    <w:rsid w:val="00B679AD"/>
    <w:rsid w:val="00B703F2"/>
    <w:rsid w:val="00B70929"/>
    <w:rsid w:val="00B715FD"/>
    <w:rsid w:val="00B7177C"/>
    <w:rsid w:val="00B750B8"/>
    <w:rsid w:val="00B77A62"/>
    <w:rsid w:val="00B8195F"/>
    <w:rsid w:val="00B81ABE"/>
    <w:rsid w:val="00B82423"/>
    <w:rsid w:val="00B826BC"/>
    <w:rsid w:val="00B826FC"/>
    <w:rsid w:val="00B82AC0"/>
    <w:rsid w:val="00B850BD"/>
    <w:rsid w:val="00B868EE"/>
    <w:rsid w:val="00B87F61"/>
    <w:rsid w:val="00B90D8D"/>
    <w:rsid w:val="00B942B7"/>
    <w:rsid w:val="00B94412"/>
    <w:rsid w:val="00B9470A"/>
    <w:rsid w:val="00B9491F"/>
    <w:rsid w:val="00B9714E"/>
    <w:rsid w:val="00BA43E9"/>
    <w:rsid w:val="00BA5324"/>
    <w:rsid w:val="00BA54B7"/>
    <w:rsid w:val="00BA74B0"/>
    <w:rsid w:val="00BA7FF4"/>
    <w:rsid w:val="00BB0612"/>
    <w:rsid w:val="00BB104C"/>
    <w:rsid w:val="00BB1218"/>
    <w:rsid w:val="00BB27D8"/>
    <w:rsid w:val="00BB312B"/>
    <w:rsid w:val="00BB751D"/>
    <w:rsid w:val="00BC0D5F"/>
    <w:rsid w:val="00BC13D6"/>
    <w:rsid w:val="00BC28F1"/>
    <w:rsid w:val="00BC2DF6"/>
    <w:rsid w:val="00BC421D"/>
    <w:rsid w:val="00BC51D1"/>
    <w:rsid w:val="00BC6B3C"/>
    <w:rsid w:val="00BC708F"/>
    <w:rsid w:val="00BC70AC"/>
    <w:rsid w:val="00BC79EF"/>
    <w:rsid w:val="00BC7C9D"/>
    <w:rsid w:val="00BD0ED2"/>
    <w:rsid w:val="00BD0EE3"/>
    <w:rsid w:val="00BD1275"/>
    <w:rsid w:val="00BD1836"/>
    <w:rsid w:val="00BD2E15"/>
    <w:rsid w:val="00BD3F0B"/>
    <w:rsid w:val="00BD3FA7"/>
    <w:rsid w:val="00BD4C72"/>
    <w:rsid w:val="00BD4CA9"/>
    <w:rsid w:val="00BD6B3B"/>
    <w:rsid w:val="00BD7E08"/>
    <w:rsid w:val="00BE0058"/>
    <w:rsid w:val="00BE0B8A"/>
    <w:rsid w:val="00BE115D"/>
    <w:rsid w:val="00BE2188"/>
    <w:rsid w:val="00BE5CBE"/>
    <w:rsid w:val="00BE69B1"/>
    <w:rsid w:val="00BE6DD9"/>
    <w:rsid w:val="00BE6E26"/>
    <w:rsid w:val="00BE725F"/>
    <w:rsid w:val="00BF1699"/>
    <w:rsid w:val="00BF18F7"/>
    <w:rsid w:val="00BF37B0"/>
    <w:rsid w:val="00BF477C"/>
    <w:rsid w:val="00BF4B0B"/>
    <w:rsid w:val="00BF5360"/>
    <w:rsid w:val="00BF550D"/>
    <w:rsid w:val="00BF5C0D"/>
    <w:rsid w:val="00BF6508"/>
    <w:rsid w:val="00BF6D8E"/>
    <w:rsid w:val="00BF728C"/>
    <w:rsid w:val="00BF78EF"/>
    <w:rsid w:val="00C0167B"/>
    <w:rsid w:val="00C01969"/>
    <w:rsid w:val="00C032DD"/>
    <w:rsid w:val="00C04094"/>
    <w:rsid w:val="00C04130"/>
    <w:rsid w:val="00C0622F"/>
    <w:rsid w:val="00C06639"/>
    <w:rsid w:val="00C06879"/>
    <w:rsid w:val="00C06F39"/>
    <w:rsid w:val="00C07812"/>
    <w:rsid w:val="00C07EFF"/>
    <w:rsid w:val="00C11914"/>
    <w:rsid w:val="00C134B7"/>
    <w:rsid w:val="00C16163"/>
    <w:rsid w:val="00C212EF"/>
    <w:rsid w:val="00C232B5"/>
    <w:rsid w:val="00C23BB3"/>
    <w:rsid w:val="00C26AFA"/>
    <w:rsid w:val="00C270E9"/>
    <w:rsid w:val="00C27741"/>
    <w:rsid w:val="00C33E36"/>
    <w:rsid w:val="00C33E7F"/>
    <w:rsid w:val="00C341A0"/>
    <w:rsid w:val="00C34455"/>
    <w:rsid w:val="00C35493"/>
    <w:rsid w:val="00C357A4"/>
    <w:rsid w:val="00C35C7B"/>
    <w:rsid w:val="00C36D24"/>
    <w:rsid w:val="00C37158"/>
    <w:rsid w:val="00C414B6"/>
    <w:rsid w:val="00C42187"/>
    <w:rsid w:val="00C42F1E"/>
    <w:rsid w:val="00C45D50"/>
    <w:rsid w:val="00C45F86"/>
    <w:rsid w:val="00C460BD"/>
    <w:rsid w:val="00C50EB6"/>
    <w:rsid w:val="00C51052"/>
    <w:rsid w:val="00C52693"/>
    <w:rsid w:val="00C52A82"/>
    <w:rsid w:val="00C540BD"/>
    <w:rsid w:val="00C54378"/>
    <w:rsid w:val="00C548E6"/>
    <w:rsid w:val="00C55950"/>
    <w:rsid w:val="00C60085"/>
    <w:rsid w:val="00C60E6B"/>
    <w:rsid w:val="00C61E86"/>
    <w:rsid w:val="00C62FE7"/>
    <w:rsid w:val="00C641E0"/>
    <w:rsid w:val="00C642B1"/>
    <w:rsid w:val="00C64611"/>
    <w:rsid w:val="00C64D76"/>
    <w:rsid w:val="00C654A3"/>
    <w:rsid w:val="00C66635"/>
    <w:rsid w:val="00C67FEB"/>
    <w:rsid w:val="00C7074D"/>
    <w:rsid w:val="00C70B80"/>
    <w:rsid w:val="00C71CF1"/>
    <w:rsid w:val="00C75D57"/>
    <w:rsid w:val="00C75FC6"/>
    <w:rsid w:val="00C774A9"/>
    <w:rsid w:val="00C80253"/>
    <w:rsid w:val="00C8130D"/>
    <w:rsid w:val="00C81C95"/>
    <w:rsid w:val="00C82899"/>
    <w:rsid w:val="00C8317D"/>
    <w:rsid w:val="00C85F24"/>
    <w:rsid w:val="00C863A7"/>
    <w:rsid w:val="00C8761E"/>
    <w:rsid w:val="00C87914"/>
    <w:rsid w:val="00C95FA9"/>
    <w:rsid w:val="00C96F71"/>
    <w:rsid w:val="00C97398"/>
    <w:rsid w:val="00C97BA1"/>
    <w:rsid w:val="00CA00C5"/>
    <w:rsid w:val="00CA1DFF"/>
    <w:rsid w:val="00CA36C5"/>
    <w:rsid w:val="00CA6009"/>
    <w:rsid w:val="00CA74D3"/>
    <w:rsid w:val="00CB0FF3"/>
    <w:rsid w:val="00CB1C08"/>
    <w:rsid w:val="00CB22D8"/>
    <w:rsid w:val="00CB30D6"/>
    <w:rsid w:val="00CB4734"/>
    <w:rsid w:val="00CB50DB"/>
    <w:rsid w:val="00CB598E"/>
    <w:rsid w:val="00CB7B0B"/>
    <w:rsid w:val="00CC02EE"/>
    <w:rsid w:val="00CC0794"/>
    <w:rsid w:val="00CC09EB"/>
    <w:rsid w:val="00CC1015"/>
    <w:rsid w:val="00CC129E"/>
    <w:rsid w:val="00CC1E60"/>
    <w:rsid w:val="00CC6628"/>
    <w:rsid w:val="00CC7E34"/>
    <w:rsid w:val="00CD185D"/>
    <w:rsid w:val="00CD1F74"/>
    <w:rsid w:val="00CD3A24"/>
    <w:rsid w:val="00CD6810"/>
    <w:rsid w:val="00CD6991"/>
    <w:rsid w:val="00CD6B61"/>
    <w:rsid w:val="00CD6C23"/>
    <w:rsid w:val="00CD6F33"/>
    <w:rsid w:val="00CD731A"/>
    <w:rsid w:val="00CE3A6C"/>
    <w:rsid w:val="00CE496A"/>
    <w:rsid w:val="00CE6CC7"/>
    <w:rsid w:val="00CE75EC"/>
    <w:rsid w:val="00CF0BEB"/>
    <w:rsid w:val="00CF180B"/>
    <w:rsid w:val="00CF1FFF"/>
    <w:rsid w:val="00CF2A64"/>
    <w:rsid w:val="00CF3DDD"/>
    <w:rsid w:val="00CF4A49"/>
    <w:rsid w:val="00CF5CE6"/>
    <w:rsid w:val="00CF64F9"/>
    <w:rsid w:val="00CF6E6A"/>
    <w:rsid w:val="00CF7DB5"/>
    <w:rsid w:val="00D01BDC"/>
    <w:rsid w:val="00D027F6"/>
    <w:rsid w:val="00D03997"/>
    <w:rsid w:val="00D04829"/>
    <w:rsid w:val="00D06FB0"/>
    <w:rsid w:val="00D10403"/>
    <w:rsid w:val="00D121C8"/>
    <w:rsid w:val="00D12F6C"/>
    <w:rsid w:val="00D13229"/>
    <w:rsid w:val="00D139D4"/>
    <w:rsid w:val="00D13D0F"/>
    <w:rsid w:val="00D1486D"/>
    <w:rsid w:val="00D1524C"/>
    <w:rsid w:val="00D155AC"/>
    <w:rsid w:val="00D20AB2"/>
    <w:rsid w:val="00D22211"/>
    <w:rsid w:val="00D23B10"/>
    <w:rsid w:val="00D24363"/>
    <w:rsid w:val="00D24C37"/>
    <w:rsid w:val="00D24F22"/>
    <w:rsid w:val="00D25C9C"/>
    <w:rsid w:val="00D264E3"/>
    <w:rsid w:val="00D271AE"/>
    <w:rsid w:val="00D314C6"/>
    <w:rsid w:val="00D319B3"/>
    <w:rsid w:val="00D3220E"/>
    <w:rsid w:val="00D34289"/>
    <w:rsid w:val="00D34C33"/>
    <w:rsid w:val="00D3696A"/>
    <w:rsid w:val="00D36E26"/>
    <w:rsid w:val="00D373C8"/>
    <w:rsid w:val="00D40ADA"/>
    <w:rsid w:val="00D41B34"/>
    <w:rsid w:val="00D41F50"/>
    <w:rsid w:val="00D437FB"/>
    <w:rsid w:val="00D43C3A"/>
    <w:rsid w:val="00D460C1"/>
    <w:rsid w:val="00D47CDE"/>
    <w:rsid w:val="00D50892"/>
    <w:rsid w:val="00D5169A"/>
    <w:rsid w:val="00D51CB0"/>
    <w:rsid w:val="00D5291D"/>
    <w:rsid w:val="00D55AE2"/>
    <w:rsid w:val="00D565D6"/>
    <w:rsid w:val="00D57520"/>
    <w:rsid w:val="00D60758"/>
    <w:rsid w:val="00D629BA"/>
    <w:rsid w:val="00D633C4"/>
    <w:rsid w:val="00D63905"/>
    <w:rsid w:val="00D63FE1"/>
    <w:rsid w:val="00D648E1"/>
    <w:rsid w:val="00D659E5"/>
    <w:rsid w:val="00D663A2"/>
    <w:rsid w:val="00D67860"/>
    <w:rsid w:val="00D67986"/>
    <w:rsid w:val="00D70220"/>
    <w:rsid w:val="00D70232"/>
    <w:rsid w:val="00D70F97"/>
    <w:rsid w:val="00D75E9B"/>
    <w:rsid w:val="00D801B6"/>
    <w:rsid w:val="00D8128F"/>
    <w:rsid w:val="00D82A75"/>
    <w:rsid w:val="00D834B8"/>
    <w:rsid w:val="00D84231"/>
    <w:rsid w:val="00D84B9D"/>
    <w:rsid w:val="00D86595"/>
    <w:rsid w:val="00D86683"/>
    <w:rsid w:val="00D872C1"/>
    <w:rsid w:val="00D91090"/>
    <w:rsid w:val="00D9128E"/>
    <w:rsid w:val="00D95BE3"/>
    <w:rsid w:val="00D95E77"/>
    <w:rsid w:val="00D976DD"/>
    <w:rsid w:val="00D97722"/>
    <w:rsid w:val="00DA0220"/>
    <w:rsid w:val="00DA26A7"/>
    <w:rsid w:val="00DA38C1"/>
    <w:rsid w:val="00DA4A14"/>
    <w:rsid w:val="00DA6BBE"/>
    <w:rsid w:val="00DA7627"/>
    <w:rsid w:val="00DA7837"/>
    <w:rsid w:val="00DB3082"/>
    <w:rsid w:val="00DB3FA9"/>
    <w:rsid w:val="00DB4184"/>
    <w:rsid w:val="00DB4B60"/>
    <w:rsid w:val="00DB5989"/>
    <w:rsid w:val="00DC1C31"/>
    <w:rsid w:val="00DC5D90"/>
    <w:rsid w:val="00DC62DA"/>
    <w:rsid w:val="00DD04D6"/>
    <w:rsid w:val="00DD12AB"/>
    <w:rsid w:val="00DD2472"/>
    <w:rsid w:val="00DD35AD"/>
    <w:rsid w:val="00DD4874"/>
    <w:rsid w:val="00DD48C7"/>
    <w:rsid w:val="00DD5FDB"/>
    <w:rsid w:val="00DD68DA"/>
    <w:rsid w:val="00DD6A5C"/>
    <w:rsid w:val="00DD7189"/>
    <w:rsid w:val="00DE0AD9"/>
    <w:rsid w:val="00DE1551"/>
    <w:rsid w:val="00DE340F"/>
    <w:rsid w:val="00DE3478"/>
    <w:rsid w:val="00DE3595"/>
    <w:rsid w:val="00DE451E"/>
    <w:rsid w:val="00DE462E"/>
    <w:rsid w:val="00DE4EFF"/>
    <w:rsid w:val="00DE56D9"/>
    <w:rsid w:val="00DE6F3B"/>
    <w:rsid w:val="00DE7129"/>
    <w:rsid w:val="00DE7624"/>
    <w:rsid w:val="00DF0DF7"/>
    <w:rsid w:val="00DF1407"/>
    <w:rsid w:val="00DF1C40"/>
    <w:rsid w:val="00DF5292"/>
    <w:rsid w:val="00DF531C"/>
    <w:rsid w:val="00DF6B0D"/>
    <w:rsid w:val="00DF6CD5"/>
    <w:rsid w:val="00DF7205"/>
    <w:rsid w:val="00DF73D0"/>
    <w:rsid w:val="00E04CF3"/>
    <w:rsid w:val="00E05ABD"/>
    <w:rsid w:val="00E07673"/>
    <w:rsid w:val="00E0790D"/>
    <w:rsid w:val="00E07C71"/>
    <w:rsid w:val="00E07F7B"/>
    <w:rsid w:val="00E10728"/>
    <w:rsid w:val="00E110A3"/>
    <w:rsid w:val="00E128E1"/>
    <w:rsid w:val="00E16B6A"/>
    <w:rsid w:val="00E21EA5"/>
    <w:rsid w:val="00E22BDA"/>
    <w:rsid w:val="00E24A03"/>
    <w:rsid w:val="00E25982"/>
    <w:rsid w:val="00E263CD"/>
    <w:rsid w:val="00E265DA"/>
    <w:rsid w:val="00E271BE"/>
    <w:rsid w:val="00E279DF"/>
    <w:rsid w:val="00E31027"/>
    <w:rsid w:val="00E31399"/>
    <w:rsid w:val="00E33199"/>
    <w:rsid w:val="00E333E6"/>
    <w:rsid w:val="00E33EBF"/>
    <w:rsid w:val="00E35A7A"/>
    <w:rsid w:val="00E37365"/>
    <w:rsid w:val="00E400C3"/>
    <w:rsid w:val="00E403D4"/>
    <w:rsid w:val="00E4282D"/>
    <w:rsid w:val="00E45017"/>
    <w:rsid w:val="00E46904"/>
    <w:rsid w:val="00E4704D"/>
    <w:rsid w:val="00E47C15"/>
    <w:rsid w:val="00E520CA"/>
    <w:rsid w:val="00E536C1"/>
    <w:rsid w:val="00E53C9A"/>
    <w:rsid w:val="00E53D59"/>
    <w:rsid w:val="00E544A0"/>
    <w:rsid w:val="00E56F59"/>
    <w:rsid w:val="00E609C3"/>
    <w:rsid w:val="00E616F6"/>
    <w:rsid w:val="00E631F7"/>
    <w:rsid w:val="00E63418"/>
    <w:rsid w:val="00E63658"/>
    <w:rsid w:val="00E65310"/>
    <w:rsid w:val="00E711D4"/>
    <w:rsid w:val="00E712E2"/>
    <w:rsid w:val="00E7310F"/>
    <w:rsid w:val="00E735D9"/>
    <w:rsid w:val="00E738F1"/>
    <w:rsid w:val="00E7426A"/>
    <w:rsid w:val="00E75A1F"/>
    <w:rsid w:val="00E75EF9"/>
    <w:rsid w:val="00E77067"/>
    <w:rsid w:val="00E80AF2"/>
    <w:rsid w:val="00E812C7"/>
    <w:rsid w:val="00E84200"/>
    <w:rsid w:val="00E84D38"/>
    <w:rsid w:val="00E850C1"/>
    <w:rsid w:val="00E861E8"/>
    <w:rsid w:val="00E864DB"/>
    <w:rsid w:val="00E86A29"/>
    <w:rsid w:val="00E90AC8"/>
    <w:rsid w:val="00E91AA9"/>
    <w:rsid w:val="00E91DBE"/>
    <w:rsid w:val="00E92068"/>
    <w:rsid w:val="00E922E7"/>
    <w:rsid w:val="00E93E90"/>
    <w:rsid w:val="00E94BD1"/>
    <w:rsid w:val="00E958B1"/>
    <w:rsid w:val="00E96441"/>
    <w:rsid w:val="00E96837"/>
    <w:rsid w:val="00EA0361"/>
    <w:rsid w:val="00EA03D1"/>
    <w:rsid w:val="00EA19D7"/>
    <w:rsid w:val="00EA3ADB"/>
    <w:rsid w:val="00EA437E"/>
    <w:rsid w:val="00EA5BC0"/>
    <w:rsid w:val="00EA6283"/>
    <w:rsid w:val="00EA6630"/>
    <w:rsid w:val="00EA78D0"/>
    <w:rsid w:val="00EB04A9"/>
    <w:rsid w:val="00EB4756"/>
    <w:rsid w:val="00EB6079"/>
    <w:rsid w:val="00EB6ACB"/>
    <w:rsid w:val="00EC1930"/>
    <w:rsid w:val="00EC1A02"/>
    <w:rsid w:val="00EC23BE"/>
    <w:rsid w:val="00EC2971"/>
    <w:rsid w:val="00EC2BE9"/>
    <w:rsid w:val="00EC3F3F"/>
    <w:rsid w:val="00EC502A"/>
    <w:rsid w:val="00EC5057"/>
    <w:rsid w:val="00EC58B3"/>
    <w:rsid w:val="00EC597F"/>
    <w:rsid w:val="00EC6449"/>
    <w:rsid w:val="00ED1229"/>
    <w:rsid w:val="00ED14A8"/>
    <w:rsid w:val="00ED4676"/>
    <w:rsid w:val="00ED5BA6"/>
    <w:rsid w:val="00ED7CEA"/>
    <w:rsid w:val="00EE061E"/>
    <w:rsid w:val="00EE1A61"/>
    <w:rsid w:val="00EE2F86"/>
    <w:rsid w:val="00EE3A06"/>
    <w:rsid w:val="00EE5D04"/>
    <w:rsid w:val="00EE7766"/>
    <w:rsid w:val="00EE7796"/>
    <w:rsid w:val="00EF084A"/>
    <w:rsid w:val="00EF1812"/>
    <w:rsid w:val="00EF21F7"/>
    <w:rsid w:val="00EF2626"/>
    <w:rsid w:val="00EF2824"/>
    <w:rsid w:val="00EF37FD"/>
    <w:rsid w:val="00EF53A7"/>
    <w:rsid w:val="00EF5980"/>
    <w:rsid w:val="00EF6125"/>
    <w:rsid w:val="00EF7367"/>
    <w:rsid w:val="00F008CD"/>
    <w:rsid w:val="00F0181E"/>
    <w:rsid w:val="00F01DC3"/>
    <w:rsid w:val="00F0297C"/>
    <w:rsid w:val="00F0367E"/>
    <w:rsid w:val="00F055A4"/>
    <w:rsid w:val="00F06477"/>
    <w:rsid w:val="00F067F4"/>
    <w:rsid w:val="00F1066B"/>
    <w:rsid w:val="00F13D89"/>
    <w:rsid w:val="00F14B93"/>
    <w:rsid w:val="00F1509B"/>
    <w:rsid w:val="00F156C1"/>
    <w:rsid w:val="00F15EB3"/>
    <w:rsid w:val="00F20720"/>
    <w:rsid w:val="00F213DB"/>
    <w:rsid w:val="00F22502"/>
    <w:rsid w:val="00F22A3B"/>
    <w:rsid w:val="00F238BC"/>
    <w:rsid w:val="00F247C5"/>
    <w:rsid w:val="00F24C8F"/>
    <w:rsid w:val="00F24F46"/>
    <w:rsid w:val="00F25818"/>
    <w:rsid w:val="00F26AA9"/>
    <w:rsid w:val="00F26DBA"/>
    <w:rsid w:val="00F26FDF"/>
    <w:rsid w:val="00F2722E"/>
    <w:rsid w:val="00F30533"/>
    <w:rsid w:val="00F30AFB"/>
    <w:rsid w:val="00F30BF0"/>
    <w:rsid w:val="00F30E4F"/>
    <w:rsid w:val="00F31499"/>
    <w:rsid w:val="00F34629"/>
    <w:rsid w:val="00F36544"/>
    <w:rsid w:val="00F4108B"/>
    <w:rsid w:val="00F4332A"/>
    <w:rsid w:val="00F44622"/>
    <w:rsid w:val="00F447AB"/>
    <w:rsid w:val="00F44CA3"/>
    <w:rsid w:val="00F45197"/>
    <w:rsid w:val="00F45EF6"/>
    <w:rsid w:val="00F45FA5"/>
    <w:rsid w:val="00F510F6"/>
    <w:rsid w:val="00F51438"/>
    <w:rsid w:val="00F51F53"/>
    <w:rsid w:val="00F52CEF"/>
    <w:rsid w:val="00F53011"/>
    <w:rsid w:val="00F53F2E"/>
    <w:rsid w:val="00F53FFA"/>
    <w:rsid w:val="00F5410B"/>
    <w:rsid w:val="00F54329"/>
    <w:rsid w:val="00F55928"/>
    <w:rsid w:val="00F55B4C"/>
    <w:rsid w:val="00F5687A"/>
    <w:rsid w:val="00F604B4"/>
    <w:rsid w:val="00F63C10"/>
    <w:rsid w:val="00F6558E"/>
    <w:rsid w:val="00F65883"/>
    <w:rsid w:val="00F6594E"/>
    <w:rsid w:val="00F676BB"/>
    <w:rsid w:val="00F67FA9"/>
    <w:rsid w:val="00F715AB"/>
    <w:rsid w:val="00F71FB3"/>
    <w:rsid w:val="00F72573"/>
    <w:rsid w:val="00F73FA2"/>
    <w:rsid w:val="00F7461C"/>
    <w:rsid w:val="00F747F8"/>
    <w:rsid w:val="00F7566B"/>
    <w:rsid w:val="00F765DD"/>
    <w:rsid w:val="00F76693"/>
    <w:rsid w:val="00F76AF3"/>
    <w:rsid w:val="00F76F45"/>
    <w:rsid w:val="00F773F9"/>
    <w:rsid w:val="00F778A7"/>
    <w:rsid w:val="00F77E41"/>
    <w:rsid w:val="00F801DD"/>
    <w:rsid w:val="00F816FC"/>
    <w:rsid w:val="00F81DFA"/>
    <w:rsid w:val="00F84D38"/>
    <w:rsid w:val="00F865D7"/>
    <w:rsid w:val="00F86D35"/>
    <w:rsid w:val="00F90004"/>
    <w:rsid w:val="00F90B4B"/>
    <w:rsid w:val="00F91D64"/>
    <w:rsid w:val="00F922D6"/>
    <w:rsid w:val="00F9259A"/>
    <w:rsid w:val="00F929F2"/>
    <w:rsid w:val="00F948B7"/>
    <w:rsid w:val="00F949D8"/>
    <w:rsid w:val="00F94C46"/>
    <w:rsid w:val="00F95995"/>
    <w:rsid w:val="00F96C1A"/>
    <w:rsid w:val="00FA0AB8"/>
    <w:rsid w:val="00FA177D"/>
    <w:rsid w:val="00FA19B2"/>
    <w:rsid w:val="00FA2F7E"/>
    <w:rsid w:val="00FA41CB"/>
    <w:rsid w:val="00FA5E82"/>
    <w:rsid w:val="00FA6281"/>
    <w:rsid w:val="00FA688F"/>
    <w:rsid w:val="00FA7532"/>
    <w:rsid w:val="00FB06AE"/>
    <w:rsid w:val="00FB14C6"/>
    <w:rsid w:val="00FB185D"/>
    <w:rsid w:val="00FB2848"/>
    <w:rsid w:val="00FB3B83"/>
    <w:rsid w:val="00FB3D5B"/>
    <w:rsid w:val="00FB42FF"/>
    <w:rsid w:val="00FB5436"/>
    <w:rsid w:val="00FB6166"/>
    <w:rsid w:val="00FB77FD"/>
    <w:rsid w:val="00FB7F32"/>
    <w:rsid w:val="00FC4029"/>
    <w:rsid w:val="00FC4A55"/>
    <w:rsid w:val="00FC519F"/>
    <w:rsid w:val="00FC5AC0"/>
    <w:rsid w:val="00FC5B38"/>
    <w:rsid w:val="00FC6C2C"/>
    <w:rsid w:val="00FC72F6"/>
    <w:rsid w:val="00FD0607"/>
    <w:rsid w:val="00FD618F"/>
    <w:rsid w:val="00FD63C1"/>
    <w:rsid w:val="00FD675C"/>
    <w:rsid w:val="00FD6D27"/>
    <w:rsid w:val="00FD6D6D"/>
    <w:rsid w:val="00FD7D82"/>
    <w:rsid w:val="00FD7EC8"/>
    <w:rsid w:val="00FE03F7"/>
    <w:rsid w:val="00FE25C7"/>
    <w:rsid w:val="00FE3530"/>
    <w:rsid w:val="00FE6849"/>
    <w:rsid w:val="00FF1DB9"/>
    <w:rsid w:val="00FF2423"/>
    <w:rsid w:val="00FF3F4F"/>
    <w:rsid w:val="00FF48CB"/>
    <w:rsid w:val="00FF518E"/>
    <w:rsid w:val="00FF5B5E"/>
    <w:rsid w:val="00FF6F80"/>
    <w:rsid w:val="00FF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B9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"/>
    <w:basedOn w:val="Normal"/>
    <w:uiPriority w:val="99"/>
    <w:rsid w:val="00FF1DB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2268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019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B2268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99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92AE8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121B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A33DF2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uiPriority w:val="99"/>
    <w:rsid w:val="009729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1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2419</Words>
  <Characters>13789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OrlovDN</dc:creator>
  <cp:keywords/>
  <dc:description/>
  <cp:lastModifiedBy>toor</cp:lastModifiedBy>
  <cp:revision>2</cp:revision>
  <cp:lastPrinted>2016-02-11T14:39:00Z</cp:lastPrinted>
  <dcterms:created xsi:type="dcterms:W3CDTF">2016-07-04T15:13:00Z</dcterms:created>
  <dcterms:modified xsi:type="dcterms:W3CDTF">2016-07-04T15:13:00Z</dcterms:modified>
</cp:coreProperties>
</file>