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A5C78" w14:textId="5F6F0D01" w:rsidR="003D3E78" w:rsidRDefault="007F55E1" w:rsidP="004C06B1">
      <w:pPr>
        <w:widowControl w:val="0"/>
        <w:spacing w:after="0" w:line="240" w:lineRule="auto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VI</w:t>
      </w:r>
      <w:r w:rsidR="00C13011">
        <w:rPr>
          <w:rFonts w:ascii="Garamond" w:hAnsi="Garamond" w:cs="Arial"/>
          <w:b/>
          <w:sz w:val="28"/>
          <w:szCs w:val="28"/>
        </w:rPr>
        <w:t>.</w:t>
      </w:r>
      <w:r w:rsidR="00C13011" w:rsidRPr="00C13011">
        <w:rPr>
          <w:rFonts w:ascii="Garamond" w:hAnsi="Garamond" w:cs="Arial"/>
          <w:b/>
          <w:sz w:val="28"/>
          <w:szCs w:val="28"/>
        </w:rPr>
        <w:t>3</w:t>
      </w:r>
      <w:r w:rsidR="003D3E78" w:rsidRPr="003D3E78">
        <w:rPr>
          <w:rFonts w:ascii="Garamond" w:hAnsi="Garamond" w:cs="Arial"/>
          <w:b/>
          <w:sz w:val="28"/>
          <w:szCs w:val="28"/>
        </w:rPr>
        <w:t>.</w:t>
      </w:r>
      <w:r w:rsidRPr="007F55E1">
        <w:rPr>
          <w:rFonts w:ascii="Garamond" w:hAnsi="Garamond" w:cs="Arial"/>
          <w:b/>
          <w:sz w:val="28"/>
          <w:szCs w:val="28"/>
        </w:rPr>
        <w:t xml:space="preserve"> </w:t>
      </w:r>
      <w:r>
        <w:rPr>
          <w:rFonts w:ascii="Garamond" w:hAnsi="Garamond" w:cs="Arial"/>
          <w:b/>
          <w:sz w:val="28"/>
          <w:szCs w:val="28"/>
        </w:rPr>
        <w:t>Изменения, связанные с</w:t>
      </w:r>
      <w:r w:rsidR="006F6C9D" w:rsidRPr="006F6C9D">
        <w:rPr>
          <w:rFonts w:ascii="Garamond" w:hAnsi="Garamond" w:cs="Arial"/>
          <w:b/>
          <w:sz w:val="28"/>
          <w:szCs w:val="28"/>
        </w:rPr>
        <w:t xml:space="preserve"> определени</w:t>
      </w:r>
      <w:r>
        <w:rPr>
          <w:rFonts w:ascii="Garamond" w:hAnsi="Garamond" w:cs="Arial"/>
          <w:b/>
          <w:sz w:val="28"/>
          <w:szCs w:val="28"/>
        </w:rPr>
        <w:t>ем</w:t>
      </w:r>
      <w:r w:rsidR="006F6C9D" w:rsidRPr="006F6C9D">
        <w:rPr>
          <w:rFonts w:ascii="Garamond" w:hAnsi="Garamond" w:cs="Arial"/>
          <w:b/>
          <w:sz w:val="28"/>
          <w:szCs w:val="28"/>
        </w:rPr>
        <w:t xml:space="preserve"> параметров при расчете цен и объемов поставки для различны</w:t>
      </w:r>
      <w:r w:rsidR="006F6C9D">
        <w:rPr>
          <w:rFonts w:ascii="Garamond" w:hAnsi="Garamond" w:cs="Arial"/>
          <w:b/>
          <w:sz w:val="28"/>
          <w:szCs w:val="28"/>
        </w:rPr>
        <w:t>х механизмов торговли мощностью</w:t>
      </w:r>
    </w:p>
    <w:p w14:paraId="4252D17B" w14:textId="77777777" w:rsidR="007E7D9A" w:rsidRDefault="007E7D9A" w:rsidP="004C06B1">
      <w:pPr>
        <w:widowControl w:val="0"/>
        <w:spacing w:after="0" w:line="240" w:lineRule="auto"/>
        <w:rPr>
          <w:rFonts w:ascii="Garamond" w:hAnsi="Garamond" w:cs="Arial"/>
          <w:b/>
          <w:sz w:val="28"/>
          <w:szCs w:val="28"/>
        </w:rPr>
      </w:pPr>
    </w:p>
    <w:p w14:paraId="059A433C" w14:textId="300B942D" w:rsidR="003D3E78" w:rsidRPr="00BF6081" w:rsidRDefault="003D3E78" w:rsidP="003D3E78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860731"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Pr="00206023">
        <w:rPr>
          <w:rFonts w:ascii="Garamond" w:hAnsi="Garamond" w:cs="Arial"/>
          <w:b/>
          <w:sz w:val="28"/>
          <w:szCs w:val="28"/>
        </w:rPr>
        <w:t>6.</w:t>
      </w:r>
      <w:r w:rsidRPr="00064E00">
        <w:rPr>
          <w:rFonts w:ascii="Garamond" w:hAnsi="Garamond" w:cs="Arial"/>
          <w:b/>
          <w:sz w:val="28"/>
          <w:szCs w:val="28"/>
        </w:rPr>
        <w:t>3</w:t>
      </w:r>
      <w:r w:rsidRPr="00206023">
        <w:rPr>
          <w:rFonts w:ascii="Garamond" w:hAnsi="Garamond" w:cs="Arial"/>
          <w:b/>
          <w:sz w:val="28"/>
          <w:szCs w:val="28"/>
        </w:rPr>
        <w:t>.</w:t>
      </w:r>
      <w:r w:rsidRPr="00BF6081">
        <w:rPr>
          <w:rFonts w:ascii="Garamond" w:hAnsi="Garamond" w:cs="Arial"/>
          <w:b/>
          <w:sz w:val="28"/>
          <w:szCs w:val="28"/>
        </w:rPr>
        <w:t>1</w:t>
      </w:r>
    </w:p>
    <w:p w14:paraId="7F029BFD" w14:textId="77777777" w:rsidR="004C06B1" w:rsidRDefault="004C06B1" w:rsidP="004C06B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22273598" w14:textId="77777777" w:rsidR="00F55F75" w:rsidRPr="00FC6706" w:rsidRDefault="00F55F75" w:rsidP="00F55F7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Инициатор:</w:t>
      </w:r>
      <w:r w:rsidRPr="00FC6706">
        <w:rPr>
          <w:rFonts w:ascii="Garamond" w:hAnsi="Garamond"/>
          <w:sz w:val="24"/>
          <w:szCs w:val="24"/>
        </w:rPr>
        <w:t xml:space="preserve"> Ассоциация «НП Совет рынка»</w:t>
      </w:r>
      <w:r>
        <w:rPr>
          <w:rFonts w:ascii="Garamond" w:hAnsi="Garamond"/>
          <w:sz w:val="24"/>
          <w:szCs w:val="24"/>
        </w:rPr>
        <w:t>.</w:t>
      </w:r>
    </w:p>
    <w:p w14:paraId="699E3C01" w14:textId="1BF2D82F" w:rsidR="00682202" w:rsidRDefault="00F55F75" w:rsidP="00682202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Обоснование:</w:t>
      </w:r>
      <w:r w:rsidRPr="00FC6706">
        <w:rPr>
          <w:rFonts w:ascii="Garamond" w:hAnsi="Garamond"/>
          <w:sz w:val="24"/>
          <w:szCs w:val="24"/>
        </w:rPr>
        <w:t xml:space="preserve"> </w:t>
      </w:r>
      <w:r w:rsidR="00BF6081">
        <w:rPr>
          <w:rFonts w:ascii="Garamond" w:hAnsi="Garamond"/>
          <w:sz w:val="24"/>
          <w:szCs w:val="24"/>
        </w:rPr>
        <w:t>в</w:t>
      </w:r>
      <w:r w:rsidR="00682202" w:rsidRPr="00BD5856">
        <w:rPr>
          <w:rFonts w:ascii="Garamond" w:hAnsi="Garamond"/>
          <w:sz w:val="24"/>
          <w:szCs w:val="24"/>
        </w:rPr>
        <w:t xml:space="preserve">нести </w:t>
      </w:r>
      <w:r w:rsidR="00682202" w:rsidRPr="00AB75B3">
        <w:rPr>
          <w:rFonts w:ascii="Garamond" w:hAnsi="Garamond"/>
          <w:sz w:val="24"/>
          <w:szCs w:val="24"/>
        </w:rPr>
        <w:t>уточняющие изменения</w:t>
      </w:r>
      <w:r w:rsidR="00682202">
        <w:rPr>
          <w:rFonts w:ascii="Garamond" w:hAnsi="Garamond"/>
          <w:sz w:val="24"/>
          <w:szCs w:val="24"/>
        </w:rPr>
        <w:t xml:space="preserve"> технического характера</w:t>
      </w:r>
      <w:r w:rsidR="00682202" w:rsidRPr="00AB75B3">
        <w:rPr>
          <w:rFonts w:ascii="Garamond" w:hAnsi="Garamond"/>
          <w:sz w:val="24"/>
          <w:szCs w:val="24"/>
        </w:rPr>
        <w:t xml:space="preserve"> в </w:t>
      </w:r>
      <w:r w:rsidR="00682202">
        <w:rPr>
          <w:rFonts w:ascii="Garamond" w:hAnsi="Garamond"/>
          <w:sz w:val="24"/>
          <w:szCs w:val="24"/>
        </w:rPr>
        <w:t xml:space="preserve">Регламенты оптового рынка </w:t>
      </w:r>
      <w:r w:rsidR="00682202" w:rsidRPr="00AB75B3">
        <w:rPr>
          <w:rFonts w:ascii="Garamond" w:hAnsi="Garamond"/>
          <w:sz w:val="24"/>
          <w:szCs w:val="24"/>
        </w:rPr>
        <w:t xml:space="preserve">в части </w:t>
      </w:r>
      <w:r w:rsidR="00682202">
        <w:rPr>
          <w:rFonts w:ascii="Garamond" w:hAnsi="Garamond"/>
          <w:sz w:val="24"/>
          <w:szCs w:val="24"/>
        </w:rPr>
        <w:t>порядка поставки мощности с использованием</w:t>
      </w:r>
      <w:r w:rsidR="00682202" w:rsidRPr="00AB75B3">
        <w:rPr>
          <w:rFonts w:ascii="Garamond" w:hAnsi="Garamond"/>
          <w:sz w:val="24"/>
          <w:szCs w:val="24"/>
        </w:rPr>
        <w:t xml:space="preserve"> </w:t>
      </w:r>
      <w:r w:rsidR="00682202">
        <w:rPr>
          <w:rFonts w:ascii="Garamond" w:hAnsi="Garamond"/>
          <w:sz w:val="24"/>
          <w:szCs w:val="24"/>
        </w:rPr>
        <w:t xml:space="preserve">модернизируемых </w:t>
      </w:r>
      <w:r w:rsidR="00682202" w:rsidRPr="00AB75B3">
        <w:rPr>
          <w:rFonts w:ascii="Garamond" w:hAnsi="Garamond"/>
          <w:sz w:val="24"/>
          <w:szCs w:val="24"/>
        </w:rPr>
        <w:t>генерирующих объектов, в отношении которы</w:t>
      </w:r>
      <w:r w:rsidR="00682202">
        <w:rPr>
          <w:rFonts w:ascii="Garamond" w:hAnsi="Garamond"/>
          <w:sz w:val="24"/>
          <w:szCs w:val="24"/>
        </w:rPr>
        <w:t>х</w:t>
      </w:r>
      <w:r w:rsidR="00682202" w:rsidRPr="00AB75B3">
        <w:rPr>
          <w:rFonts w:ascii="Garamond" w:hAnsi="Garamond"/>
          <w:sz w:val="24"/>
          <w:szCs w:val="24"/>
        </w:rPr>
        <w:t xml:space="preserve"> </w:t>
      </w:r>
      <w:r w:rsidR="00682202">
        <w:rPr>
          <w:rFonts w:ascii="Garamond" w:hAnsi="Garamond"/>
          <w:sz w:val="24"/>
          <w:szCs w:val="24"/>
        </w:rPr>
        <w:t>осуществлен перенос сроков реализации проектов модернизации.</w:t>
      </w:r>
    </w:p>
    <w:p w14:paraId="0A805CC9" w14:textId="77EA5B5B" w:rsidR="00F55F75" w:rsidRPr="00FC6706" w:rsidRDefault="00F55F75" w:rsidP="00F55F7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Дата вступления в силу:</w:t>
      </w:r>
      <w:r w:rsidRPr="00FC6706">
        <w:rPr>
          <w:rFonts w:ascii="Garamond" w:hAnsi="Garamond"/>
          <w:sz w:val="24"/>
          <w:szCs w:val="24"/>
        </w:rPr>
        <w:t xml:space="preserve"> </w:t>
      </w:r>
      <w:r w:rsidR="007009B6">
        <w:rPr>
          <w:rFonts w:ascii="Garamond" w:hAnsi="Garamond"/>
          <w:sz w:val="24"/>
          <w:szCs w:val="24"/>
        </w:rPr>
        <w:t>19 сентября 2022 г</w:t>
      </w:r>
      <w:r w:rsidR="003D3E78">
        <w:rPr>
          <w:rFonts w:ascii="Garamond" w:hAnsi="Garamond"/>
          <w:sz w:val="24"/>
          <w:szCs w:val="24"/>
        </w:rPr>
        <w:t>ода</w:t>
      </w:r>
      <w:r>
        <w:rPr>
          <w:rFonts w:ascii="Garamond" w:hAnsi="Garamond"/>
          <w:sz w:val="24"/>
          <w:szCs w:val="24"/>
        </w:rPr>
        <w:t>.</w:t>
      </w:r>
    </w:p>
    <w:p w14:paraId="797447A2" w14:textId="77777777" w:rsidR="00F55F75" w:rsidRDefault="00F55F75" w:rsidP="00F55F75">
      <w:pPr>
        <w:spacing w:after="0" w:line="240" w:lineRule="auto"/>
        <w:ind w:right="-31"/>
        <w:rPr>
          <w:rFonts w:ascii="Garamond" w:hAnsi="Garamond"/>
          <w:b/>
          <w:sz w:val="26"/>
          <w:szCs w:val="26"/>
        </w:rPr>
      </w:pPr>
    </w:p>
    <w:p w14:paraId="7CED1007" w14:textId="77777777" w:rsidR="00F55F75" w:rsidRDefault="00F55F75" w:rsidP="00F55F75">
      <w:pPr>
        <w:spacing w:after="0"/>
        <w:ind w:right="-31"/>
        <w:rPr>
          <w:rFonts w:ascii="Garamond" w:hAnsi="Garamond"/>
          <w:b/>
          <w:sz w:val="26"/>
          <w:szCs w:val="26"/>
        </w:rPr>
      </w:pPr>
      <w:r w:rsidRPr="00932D1C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ОПРЕДЕЛЕНИЯ ОБЪЕМОВ ПОКУПКИ И ПРОДАЖИ МОЩНОСТИ НА ОПТОВОМ РЫНКЕ (Приложение № 13.2 к Договору о присоединении к торговой системе оптового рынка)</w:t>
      </w:r>
    </w:p>
    <w:p w14:paraId="4CB804C9" w14:textId="77777777" w:rsidR="004335FF" w:rsidRPr="00932D1C" w:rsidRDefault="004335FF" w:rsidP="00F55F75">
      <w:pPr>
        <w:spacing w:after="0"/>
        <w:ind w:right="-31"/>
        <w:rPr>
          <w:rFonts w:ascii="Garamond" w:hAnsi="Garamond"/>
          <w:b/>
          <w:sz w:val="26"/>
          <w:szCs w:val="26"/>
        </w:rPr>
      </w:pP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7087"/>
        <w:gridCol w:w="7084"/>
      </w:tblGrid>
      <w:tr w:rsidR="00F55F75" w:rsidRPr="006C4B5C" w14:paraId="64B40089" w14:textId="77777777" w:rsidTr="00F55F75">
        <w:trPr>
          <w:trHeight w:val="435"/>
        </w:trPr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2D8CD840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32D1C">
              <w:rPr>
                <w:rFonts w:ascii="Garamond" w:hAnsi="Garamond" w:cs="Garamond"/>
                <w:b/>
                <w:bCs/>
                <w:lang w:eastAsia="ru-RU"/>
              </w:rPr>
              <w:t>№</w:t>
            </w:r>
          </w:p>
          <w:p w14:paraId="0F50E4E5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32D1C">
              <w:rPr>
                <w:rFonts w:ascii="Garamond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42" w:type="pct"/>
            <w:vAlign w:val="center"/>
          </w:tcPr>
          <w:p w14:paraId="2D69F045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32D1C">
              <w:rPr>
                <w:rFonts w:ascii="Garamond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5433610E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32D1C">
              <w:rPr>
                <w:rFonts w:ascii="Garamond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42" w:type="pct"/>
            <w:vAlign w:val="center"/>
          </w:tcPr>
          <w:p w14:paraId="521F35B2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 w:rsidRPr="00932D1C">
              <w:rPr>
                <w:rFonts w:ascii="Garamond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125BBED1" w14:textId="77777777" w:rsidR="00F55F75" w:rsidRPr="00932D1C" w:rsidRDefault="00F55F75" w:rsidP="00F55F75">
            <w:pPr>
              <w:spacing w:after="0"/>
              <w:jc w:val="center"/>
              <w:rPr>
                <w:rFonts w:ascii="Garamond" w:hAnsi="Garamond" w:cs="Garamond"/>
                <w:lang w:eastAsia="ru-RU"/>
              </w:rPr>
            </w:pPr>
            <w:r w:rsidRPr="00932D1C">
              <w:rPr>
                <w:rFonts w:ascii="Garamond" w:hAnsi="Garamond" w:cs="Garamond"/>
                <w:lang w:eastAsia="ru-RU"/>
              </w:rPr>
              <w:t>(изменения выделены цветом)</w:t>
            </w:r>
          </w:p>
        </w:tc>
      </w:tr>
      <w:tr w:rsidR="00F55F75" w:rsidRPr="006C4B5C" w14:paraId="6C631DF5" w14:textId="77777777" w:rsidTr="00F55F75">
        <w:trPr>
          <w:trHeight w:val="435"/>
        </w:trPr>
        <w:tc>
          <w:tcPr>
            <w:tcW w:w="317" w:type="pct"/>
            <w:tcMar>
              <w:left w:w="57" w:type="dxa"/>
              <w:right w:w="57" w:type="dxa"/>
            </w:tcMar>
            <w:vAlign w:val="center"/>
          </w:tcPr>
          <w:p w14:paraId="688572D7" w14:textId="77777777" w:rsidR="00F55F75" w:rsidRPr="006C4B5C" w:rsidRDefault="00F55F75" w:rsidP="00F55F75">
            <w:pPr>
              <w:spacing w:after="0"/>
              <w:jc w:val="center"/>
              <w:rPr>
                <w:rFonts w:ascii="Garamond" w:hAnsi="Garamond" w:cs="Garamond"/>
                <w:b/>
                <w:bCs/>
                <w:lang w:eastAsia="ru-RU"/>
              </w:rPr>
            </w:pPr>
            <w:r>
              <w:rPr>
                <w:rFonts w:ascii="Garamond" w:hAnsi="Garamond" w:cs="Garamond"/>
                <w:b/>
                <w:bCs/>
                <w:lang w:eastAsia="ru-RU"/>
              </w:rPr>
              <w:t>16.2</w:t>
            </w:r>
          </w:p>
        </w:tc>
        <w:tc>
          <w:tcPr>
            <w:tcW w:w="2342" w:type="pct"/>
            <w:vAlign w:val="center"/>
          </w:tcPr>
          <w:p w14:paraId="62939199" w14:textId="77777777" w:rsidR="00F55F75" w:rsidRPr="00BE44CA" w:rsidRDefault="00F55F75" w:rsidP="009543D0">
            <w:pPr>
              <w:widowControl w:val="0"/>
              <w:spacing w:before="120" w:after="120" w:line="240" w:lineRule="auto"/>
              <w:rPr>
                <w:rFonts w:ascii="Garamond" w:hAnsi="Garamond" w:cs="Garamond"/>
                <w:bCs/>
                <w:lang w:eastAsia="ru-RU"/>
              </w:rPr>
            </w:pPr>
            <w:r w:rsidRPr="00BE44CA">
              <w:rPr>
                <w:rFonts w:ascii="Garamond" w:hAnsi="Garamond" w:cs="Garamond"/>
                <w:bCs/>
                <w:lang w:eastAsia="ru-RU"/>
              </w:rPr>
              <w:t>…</w:t>
            </w:r>
          </w:p>
          <w:p w14:paraId="52457F36" w14:textId="77777777" w:rsidR="00F55F75" w:rsidRPr="00A33FC0" w:rsidRDefault="00F55F75" w:rsidP="009543D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A33FC0">
              <w:rPr>
                <w:rFonts w:ascii="Garamond" w:hAnsi="Garamond"/>
              </w:rPr>
              <w:t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4F2E1248" w14:textId="77777777" w:rsidR="00F55F75" w:rsidRPr="00292153" w:rsidRDefault="00F55F75" w:rsidP="009543D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 w:cs="Garamond"/>
                <w:b/>
                <w:bCs/>
                <w:lang w:eastAsia="ru-RU"/>
              </w:rPr>
            </w:pPr>
            <w:r w:rsidRPr="00A33FC0">
              <w:rPr>
                <w:rFonts w:ascii="Garamond" w:hAnsi="Garamond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A33FC0">
              <w:rPr>
                <w:rFonts w:ascii="Garamond" w:hAnsi="Garamond"/>
                <w:i/>
                <w:lang w:val="en-US"/>
              </w:rPr>
              <w:t>m</w:t>
            </w:r>
            <w:r w:rsidRPr="00A33FC0">
              <w:rPr>
                <w:rFonts w:ascii="Garamond" w:hAnsi="Garamond"/>
              </w:rPr>
              <w:t xml:space="preserve"> объемы мощности по таким ГТП для целей формирования реестров в </w:t>
            </w:r>
            <w:r w:rsidRPr="00A33FC0">
              <w:rPr>
                <w:rFonts w:ascii="Garamond" w:hAnsi="Garamond"/>
              </w:rPr>
              <w:lastRenderedPageBreak/>
              <w:t>соответствии с настоящим пунктом определяются СО равными 0.</w:t>
            </w:r>
          </w:p>
          <w:p w14:paraId="358041ED" w14:textId="77777777" w:rsidR="00F55F75" w:rsidRPr="00A33FC0" w:rsidRDefault="00F55F75" w:rsidP="009543D0">
            <w:pPr>
              <w:widowControl w:val="0"/>
              <w:tabs>
                <w:tab w:val="left" w:pos="720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A33FC0">
              <w:rPr>
                <w:rFonts w:ascii="Garamond" w:hAnsi="Garamond"/>
              </w:rPr>
              <w:t>В случае если Реестр поставщиков и генерирующих объектов участников оптового рынка содержит генерирующие объекты, дата начала периода реализации мероприятий по модернизации которых, указанная в приложении 1 договора на модернизацию по состоянию на 01.04.2022, отличается от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14:paraId="146DFEE9" w14:textId="77777777" w:rsidR="00F55F75" w:rsidRPr="00A33FC0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A33FC0">
              <w:rPr>
                <w:rFonts w:ascii="Garamond" w:hAnsi="Garamond"/>
                <w:bCs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A33FC0">
              <w:rPr>
                <w:rFonts w:ascii="Garamond" w:hAnsi="Garamond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</w:t>
            </w:r>
            <w:r w:rsidRPr="00A33FC0">
              <w:rPr>
                <w:rFonts w:ascii="Garamond" w:hAnsi="Garamond"/>
                <w:highlight w:val="yellow"/>
              </w:rPr>
              <w:t>, до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мощности по результатам КОМ и переданной КО в составе Реестра поставщиков и генерирующих объектов участников оптового рынка</w:t>
            </w:r>
            <w:r w:rsidRPr="00A33FC0">
              <w:rPr>
                <w:rFonts w:ascii="Garamond" w:hAnsi="Garamond"/>
              </w:rPr>
              <w:t>, –</w:t>
            </w:r>
            <w:r w:rsidRPr="00A33FC0">
              <w:rPr>
                <w:rFonts w:ascii="Garamond" w:hAnsi="Garamond"/>
                <w:bCs/>
              </w:rPr>
              <w:t xml:space="preserve"> суммарный объем мощности данных ЕГО </w:t>
            </w:r>
            <w:r w:rsidRPr="00A33FC0">
              <w:rPr>
                <w:rFonts w:ascii="Garamond" w:hAnsi="Garamond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декабрь);</w:t>
            </w:r>
          </w:p>
          <w:p w14:paraId="5AD8F401" w14:textId="77777777" w:rsidR="00F55F75" w:rsidRPr="00A33FC0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A33FC0">
              <w:rPr>
                <w:rFonts w:ascii="Garamond" w:hAnsi="Garamond"/>
                <w:bCs/>
              </w:rPr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A33FC0">
              <w:rPr>
                <w:rFonts w:ascii="Garamond" w:hAnsi="Garamond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</w:t>
            </w:r>
            <w:r w:rsidRPr="00A33FC0">
              <w:rPr>
                <w:rFonts w:ascii="Garamond" w:hAnsi="Garamond"/>
                <w:highlight w:val="yellow"/>
              </w:rPr>
              <w:t xml:space="preserve">, до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</w:t>
            </w:r>
            <w:r w:rsidRPr="00A33FC0">
              <w:rPr>
                <w:rFonts w:ascii="Garamond" w:hAnsi="Garamond"/>
                <w:highlight w:val="yellow"/>
              </w:rPr>
              <w:lastRenderedPageBreak/>
              <w:t>мощности по результатам КОМ и переданной КО в составе Реестра поставщиков и генерирующих объектов участников оптового рынка</w:t>
            </w:r>
            <w:r w:rsidRPr="00A33FC0">
              <w:rPr>
                <w:rFonts w:ascii="Garamond" w:hAnsi="Garamond"/>
              </w:rPr>
              <w:t>, – суммарный объем мощности</w:t>
            </w:r>
            <w:r w:rsidRPr="00A33FC0">
              <w:rPr>
                <w:rFonts w:ascii="Garamond" w:hAnsi="Garamond"/>
                <w:bCs/>
              </w:rPr>
              <w:t xml:space="preserve">  входящих в ГТП ГЕМ, отобранных в КОМ на соответствующий месяц (</w:t>
            </w:r>
            <w:r w:rsidRPr="00A33FC0">
              <w:rPr>
                <w:rFonts w:ascii="Garamond" w:hAnsi="Garamond"/>
              </w:rPr>
              <w:t>поле «Располагаемая мощность ГЕМ» ценовой заявки, но не более объема располагаемой мощности, указанной в ценовой заявке на 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заявки);</w:t>
            </w:r>
          </w:p>
          <w:p w14:paraId="5015AF84" w14:textId="77777777" w:rsidR="00F55F75" w:rsidRPr="00A33FC0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A33FC0">
              <w:rPr>
                <w:rFonts w:ascii="Garamond" w:hAnsi="Garamond"/>
              </w:rPr>
              <w:t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A33FC0">
              <w:rPr>
                <w:rFonts w:ascii="Garamond" w:hAnsi="Garamond"/>
                <w:bCs/>
              </w:rPr>
              <w:t xml:space="preserve"> </w:t>
            </w:r>
          </w:p>
          <w:p w14:paraId="6AFB3D08" w14:textId="77777777" w:rsidR="00F55F75" w:rsidRPr="00A33FC0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A33FC0">
              <w:rPr>
                <w:rFonts w:ascii="Garamond" w:hAnsi="Garamond"/>
                <w:bCs/>
              </w:rPr>
              <w:t>иные объемы мощности, а также объемы, указываемые в иные периоды, – равными нулю.</w:t>
            </w:r>
          </w:p>
          <w:p w14:paraId="43615331" w14:textId="77777777" w:rsidR="00F55F75" w:rsidRPr="009543D0" w:rsidRDefault="00F55F75" w:rsidP="009543D0">
            <w:pPr>
              <w:pStyle w:val="3"/>
              <w:rPr>
                <w:rFonts w:cs="Garamond"/>
                <w:lang w:eastAsia="ru-RU"/>
              </w:rPr>
            </w:pPr>
            <w:r w:rsidRPr="009543D0">
              <w:t>…</w:t>
            </w:r>
          </w:p>
        </w:tc>
        <w:tc>
          <w:tcPr>
            <w:tcW w:w="2342" w:type="pct"/>
            <w:vAlign w:val="center"/>
          </w:tcPr>
          <w:p w14:paraId="07C15F3D" w14:textId="77777777" w:rsidR="00F55F75" w:rsidRPr="00BE44CA" w:rsidRDefault="00F55F75" w:rsidP="009543D0">
            <w:pPr>
              <w:widowControl w:val="0"/>
              <w:spacing w:before="120" w:after="120" w:line="240" w:lineRule="auto"/>
              <w:rPr>
                <w:rFonts w:ascii="Garamond" w:hAnsi="Garamond" w:cs="Garamond"/>
                <w:bCs/>
                <w:lang w:eastAsia="ru-RU"/>
              </w:rPr>
            </w:pPr>
            <w:r w:rsidRPr="00BE44CA">
              <w:rPr>
                <w:rFonts w:ascii="Garamond" w:hAnsi="Garamond" w:cs="Garamond"/>
                <w:bCs/>
                <w:lang w:eastAsia="ru-RU"/>
              </w:rPr>
              <w:lastRenderedPageBreak/>
              <w:t>…</w:t>
            </w:r>
          </w:p>
          <w:p w14:paraId="206F51DF" w14:textId="77777777" w:rsidR="00F55F75" w:rsidRPr="005D4CCD" w:rsidRDefault="00F55F75" w:rsidP="009543D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5D4CCD">
              <w:rPr>
                <w:rFonts w:ascii="Garamond" w:hAnsi="Garamond"/>
              </w:rPr>
              <w:t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69A4A004" w14:textId="77777777" w:rsidR="00F55F75" w:rsidRPr="00292153" w:rsidRDefault="00F55F75" w:rsidP="009543D0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 w:cs="Garamond"/>
                <w:b/>
                <w:bCs/>
                <w:lang w:eastAsia="ru-RU"/>
              </w:rPr>
            </w:pPr>
            <w:r w:rsidRPr="005D4CCD">
              <w:rPr>
                <w:rFonts w:ascii="Garamond" w:hAnsi="Garamond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5D4CCD">
              <w:rPr>
                <w:rFonts w:ascii="Garamond" w:hAnsi="Garamond"/>
                <w:i/>
                <w:lang w:val="en-US"/>
              </w:rPr>
              <w:t>m</w:t>
            </w:r>
            <w:r w:rsidRPr="005D4CCD">
              <w:rPr>
                <w:rFonts w:ascii="Garamond" w:hAnsi="Garamond"/>
              </w:rPr>
              <w:t xml:space="preserve"> объемы мощности по таким ГТП для целей формирования реестров в </w:t>
            </w:r>
            <w:r w:rsidRPr="005D4CCD">
              <w:rPr>
                <w:rFonts w:ascii="Garamond" w:hAnsi="Garamond"/>
              </w:rPr>
              <w:lastRenderedPageBreak/>
              <w:t>соответствии с настоящим пунктом определяются СО равными 0.</w:t>
            </w:r>
          </w:p>
          <w:p w14:paraId="6B9BA8A5" w14:textId="77777777" w:rsidR="00F55F75" w:rsidRPr="005D4CCD" w:rsidRDefault="00F55F75" w:rsidP="009543D0">
            <w:pPr>
              <w:widowControl w:val="0"/>
              <w:tabs>
                <w:tab w:val="left" w:pos="720"/>
              </w:tabs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5D4CCD">
              <w:rPr>
                <w:rFonts w:ascii="Garamond" w:hAnsi="Garamond"/>
              </w:rPr>
              <w:t>В случае если Реестр поставщиков и генерирующих объектов участников оптового рынка содержит генерирующие объекты, дата начала периода реализации мероприятий по модернизации которых, указанная в приложении 1 договора на модернизацию по состоянию на 01.04.2022, отличается от даты начала периода реализации мероприятий по модернизации,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14:paraId="4DA1B10F" w14:textId="77777777" w:rsidR="00F55F75" w:rsidRPr="006A44A5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5D4CCD">
              <w:rPr>
                <w:rFonts w:ascii="Garamond" w:hAnsi="Garamond"/>
                <w:bCs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5D4CCD">
              <w:rPr>
                <w:rFonts w:ascii="Garamond" w:hAnsi="Garamond"/>
              </w:rPr>
              <w:t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</w:t>
            </w:r>
            <w:r w:rsidRPr="005D4CCD">
              <w:rPr>
                <w:rFonts w:ascii="Garamond" w:hAnsi="Garamond"/>
                <w:bCs/>
              </w:rPr>
              <w:t xml:space="preserve"> суммарный объем мощности данных ЕГО </w:t>
            </w:r>
            <w:r w:rsidRPr="005D4CCD">
              <w:rPr>
                <w:rFonts w:ascii="Garamond" w:hAnsi="Garamond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</w:t>
            </w:r>
            <w:r>
              <w:rPr>
                <w:rFonts w:ascii="Garamond" w:hAnsi="Garamond"/>
              </w:rPr>
              <w:t xml:space="preserve"> </w:t>
            </w:r>
            <w:r w:rsidRPr="00A33FC0">
              <w:rPr>
                <w:rFonts w:ascii="Garamond" w:hAnsi="Garamond"/>
                <w:highlight w:val="yellow"/>
              </w:rPr>
              <w:t>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</w:t>
            </w:r>
            <w:r>
              <w:rPr>
                <w:rFonts w:ascii="Garamond" w:hAnsi="Garamond"/>
                <w:highlight w:val="yellow"/>
              </w:rPr>
              <w:t xml:space="preserve"> а также </w:t>
            </w:r>
            <w:r w:rsidRPr="006A44A5">
              <w:rPr>
                <w:rFonts w:ascii="Garamond" w:hAnsi="Garamond"/>
                <w:highlight w:val="yellow"/>
              </w:rPr>
              <w:t xml:space="preserve">особенностей формирования объемов по ГТП, </w:t>
            </w:r>
            <w:r w:rsidRPr="00A33FC0">
              <w:rPr>
                <w:rFonts w:ascii="Garamond" w:hAnsi="Garamond"/>
                <w:highlight w:val="yellow"/>
              </w:rPr>
              <w:t>в состав которых входят только ЕГО, в отношении которых указан признак «выполняются мероприятия по модернизации», определенных настоящим пунктом);</w:t>
            </w:r>
          </w:p>
          <w:p w14:paraId="4F1274AD" w14:textId="77777777" w:rsidR="00F55F75" w:rsidRPr="006A44A5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5D4CCD">
              <w:rPr>
                <w:rFonts w:ascii="Garamond" w:hAnsi="Garamond"/>
                <w:bCs/>
              </w:rPr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5D4CCD">
              <w:rPr>
                <w:rFonts w:ascii="Garamond" w:hAnsi="Garamond"/>
              </w:rPr>
              <w:t xml:space="preserve">генерирующих объектов, отобранных по результатам КОМ, в период от даты начала периода реализации мероприятий по модернизации, указанной в приложении 1 договора на модернизацию по состоянию на 01.04.2022, – </w:t>
            </w:r>
            <w:r w:rsidRPr="005D4CCD">
              <w:rPr>
                <w:rFonts w:ascii="Garamond" w:hAnsi="Garamond"/>
              </w:rPr>
              <w:lastRenderedPageBreak/>
              <w:t>суммарный объем мощности</w:t>
            </w:r>
            <w:r w:rsidRPr="005D4CCD">
              <w:rPr>
                <w:rFonts w:ascii="Garamond" w:hAnsi="Garamond"/>
                <w:bCs/>
              </w:rPr>
              <w:t xml:space="preserve">  входящих в ГТП ГЕМ, отобранных в КОМ на соответствующий месяц (</w:t>
            </w:r>
            <w:r w:rsidRPr="005D4CCD">
              <w:rPr>
                <w:rFonts w:ascii="Garamond" w:hAnsi="Garamond"/>
              </w:rPr>
              <w:t>поле «Располагаемая мощность ГЕМ» ценовой заявки, но не более объема располагаемой мощности, указанной в ценовой заявке на 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</w:t>
            </w:r>
            <w:r>
              <w:rPr>
                <w:rFonts w:ascii="Garamond" w:hAnsi="Garamond"/>
              </w:rPr>
              <w:t xml:space="preserve"> </w:t>
            </w:r>
            <w:r w:rsidRPr="00A33FC0">
              <w:rPr>
                <w:rFonts w:ascii="Garamond" w:hAnsi="Garamond"/>
                <w:highlight w:val="yellow"/>
              </w:rPr>
              <w:t>(</w:t>
            </w:r>
            <w:r w:rsidRPr="00FA1F5E">
              <w:rPr>
                <w:rFonts w:ascii="Garamond" w:hAnsi="Garamond"/>
                <w:highlight w:val="yellow"/>
              </w:rPr>
              <w:t xml:space="preserve">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</w:t>
            </w:r>
            <w:r w:rsidRPr="006A44A5">
              <w:rPr>
                <w:rFonts w:ascii="Garamond" w:hAnsi="Garamond"/>
                <w:highlight w:val="yellow"/>
              </w:rPr>
              <w:t xml:space="preserve">для целей формирования реестров, а также особенностей формирования объемов по ГТП, в состав которых входят </w:t>
            </w:r>
            <w:r w:rsidRPr="00A33FC0">
              <w:rPr>
                <w:rFonts w:ascii="Garamond" w:hAnsi="Garamond"/>
                <w:highlight w:val="yellow"/>
              </w:rPr>
              <w:t>как ЕГО, в отношении которых указан признак «выполняются мероприятия по модернизации», так и другие ЕГО</w:t>
            </w:r>
            <w:r w:rsidRPr="006A44A5">
              <w:rPr>
                <w:rFonts w:ascii="Garamond" w:hAnsi="Garamond"/>
                <w:highlight w:val="yellow"/>
              </w:rPr>
              <w:t>, определенных настоящим пунктом)</w:t>
            </w:r>
            <w:r w:rsidRPr="00A33FC0">
              <w:rPr>
                <w:rFonts w:ascii="Garamond" w:hAnsi="Garamond"/>
                <w:highlight w:val="yellow"/>
              </w:rPr>
              <w:t>;</w:t>
            </w:r>
          </w:p>
          <w:p w14:paraId="1212DDBA" w14:textId="77777777" w:rsidR="00F55F75" w:rsidRPr="005D4CCD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5D4CCD">
              <w:rPr>
                <w:rFonts w:ascii="Garamond" w:hAnsi="Garamond"/>
              </w:rPr>
              <w:t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5D4CCD">
              <w:rPr>
                <w:rFonts w:ascii="Garamond" w:hAnsi="Garamond"/>
                <w:bCs/>
              </w:rPr>
              <w:t xml:space="preserve"> </w:t>
            </w:r>
          </w:p>
          <w:p w14:paraId="78D0E9FB" w14:textId="77777777" w:rsidR="00F55F75" w:rsidRPr="005D4CCD" w:rsidRDefault="00F55F75" w:rsidP="009543D0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D4CCD">
              <w:rPr>
                <w:rFonts w:ascii="Garamond" w:hAnsi="Garamond"/>
                <w:bCs/>
              </w:rPr>
              <w:t>иные объемы мощности, а также объемы, указываемые в иные периоды, – равными нулю.</w:t>
            </w:r>
          </w:p>
          <w:p w14:paraId="01AD31FB" w14:textId="77777777" w:rsidR="00F55F75" w:rsidRPr="00223272" w:rsidRDefault="00F55F75" w:rsidP="009543D0">
            <w:pPr>
              <w:widowControl w:val="0"/>
              <w:spacing w:before="120" w:after="120" w:line="240" w:lineRule="auto"/>
              <w:rPr>
                <w:rFonts w:ascii="Garamond" w:hAnsi="Garamond" w:cs="Garamond"/>
                <w:b/>
                <w:bCs/>
                <w:lang w:eastAsia="ru-RU"/>
              </w:rPr>
            </w:pPr>
            <w:r w:rsidRPr="00292153">
              <w:rPr>
                <w:rFonts w:ascii="Garamond" w:hAnsi="Garamond"/>
              </w:rPr>
              <w:t>…</w:t>
            </w:r>
          </w:p>
        </w:tc>
      </w:tr>
    </w:tbl>
    <w:p w14:paraId="4264CC0E" w14:textId="77777777" w:rsidR="00682202" w:rsidRDefault="00682202" w:rsidP="004C06B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  <w:sectPr w:rsidR="00682202" w:rsidSect="00C647CC">
          <w:footerReference w:type="default" r:id="rId8"/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14:paraId="43BD5A35" w14:textId="77777777" w:rsidR="00F55F75" w:rsidRDefault="00F55F75" w:rsidP="004C06B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523A70E1" w14:textId="5A739574" w:rsidR="00DE65CA" w:rsidRPr="00E00242" w:rsidRDefault="00DE65CA" w:rsidP="004C06B1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 w:rsidRPr="00860731"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7F55E1" w:rsidRPr="00206023">
        <w:rPr>
          <w:rFonts w:ascii="Garamond" w:hAnsi="Garamond" w:cs="Arial"/>
          <w:b/>
          <w:sz w:val="28"/>
          <w:szCs w:val="28"/>
        </w:rPr>
        <w:t>6.</w:t>
      </w:r>
      <w:r w:rsidR="00C13011" w:rsidRPr="00064E00">
        <w:rPr>
          <w:rFonts w:ascii="Garamond" w:hAnsi="Garamond" w:cs="Arial"/>
          <w:b/>
          <w:sz w:val="28"/>
          <w:szCs w:val="28"/>
        </w:rPr>
        <w:t>3</w:t>
      </w:r>
      <w:r w:rsidR="00A91AE5" w:rsidRPr="00206023">
        <w:rPr>
          <w:rFonts w:ascii="Garamond" w:hAnsi="Garamond" w:cs="Arial"/>
          <w:b/>
          <w:sz w:val="28"/>
          <w:szCs w:val="28"/>
        </w:rPr>
        <w:t>.</w:t>
      </w:r>
      <w:r w:rsidR="00F55F75" w:rsidRPr="00E00242">
        <w:rPr>
          <w:rFonts w:ascii="Garamond" w:hAnsi="Garamond" w:cs="Arial"/>
          <w:b/>
          <w:sz w:val="28"/>
          <w:szCs w:val="28"/>
        </w:rPr>
        <w:t>2</w:t>
      </w:r>
    </w:p>
    <w:p w14:paraId="27094879" w14:textId="77777777" w:rsidR="00932D1C" w:rsidRPr="00381A44" w:rsidRDefault="00932D1C" w:rsidP="00932D1C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2A2E108B" w14:textId="77777777" w:rsidR="00932D1C" w:rsidRPr="00FC6706" w:rsidRDefault="00932D1C" w:rsidP="00932D1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Инициатор:</w:t>
      </w:r>
      <w:r w:rsidRPr="00FC6706">
        <w:rPr>
          <w:rFonts w:ascii="Garamond" w:hAnsi="Garamond"/>
          <w:sz w:val="24"/>
          <w:szCs w:val="24"/>
        </w:rPr>
        <w:t xml:space="preserve"> Ассоциация «НП Совет рынка»</w:t>
      </w:r>
      <w:r>
        <w:rPr>
          <w:rFonts w:ascii="Garamond" w:hAnsi="Garamond"/>
          <w:sz w:val="24"/>
          <w:szCs w:val="24"/>
        </w:rPr>
        <w:t>.</w:t>
      </w:r>
    </w:p>
    <w:p w14:paraId="443D5C05" w14:textId="7D5D592C" w:rsidR="00932D1C" w:rsidRDefault="00932D1C" w:rsidP="00932D1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Обоснование:</w:t>
      </w:r>
      <w:r w:rsidRPr="00FC6706">
        <w:rPr>
          <w:rFonts w:ascii="Garamond" w:hAnsi="Garamond"/>
          <w:sz w:val="24"/>
          <w:szCs w:val="24"/>
        </w:rPr>
        <w:t xml:space="preserve"> </w:t>
      </w:r>
      <w:r w:rsidR="009F10EE">
        <w:rPr>
          <w:rFonts w:ascii="Garamond" w:hAnsi="Garamond"/>
          <w:sz w:val="24"/>
          <w:szCs w:val="24"/>
        </w:rPr>
        <w:t>в</w:t>
      </w:r>
      <w:r w:rsidRPr="00BD5856">
        <w:rPr>
          <w:rFonts w:ascii="Garamond" w:hAnsi="Garamond"/>
          <w:sz w:val="24"/>
          <w:szCs w:val="24"/>
        </w:rPr>
        <w:t xml:space="preserve">нести </w:t>
      </w:r>
      <w:r w:rsidRPr="00AB75B3">
        <w:rPr>
          <w:rFonts w:ascii="Garamond" w:hAnsi="Garamond"/>
          <w:sz w:val="24"/>
          <w:szCs w:val="24"/>
        </w:rPr>
        <w:t>уточняющие изменения</w:t>
      </w:r>
      <w:r w:rsidR="00DC26FC">
        <w:rPr>
          <w:rFonts w:ascii="Garamond" w:hAnsi="Garamond"/>
          <w:sz w:val="24"/>
          <w:szCs w:val="24"/>
        </w:rPr>
        <w:t xml:space="preserve"> технического характера</w:t>
      </w:r>
      <w:r w:rsidRPr="00AB75B3">
        <w:rPr>
          <w:rFonts w:ascii="Garamond" w:hAnsi="Garamond"/>
          <w:sz w:val="24"/>
          <w:szCs w:val="24"/>
        </w:rPr>
        <w:t xml:space="preserve"> в </w:t>
      </w:r>
      <w:r w:rsidR="00411898">
        <w:rPr>
          <w:rFonts w:ascii="Garamond" w:hAnsi="Garamond"/>
          <w:sz w:val="24"/>
          <w:szCs w:val="24"/>
        </w:rPr>
        <w:t>р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егламенты оптового рынка</w:t>
      </w:r>
      <w:r w:rsidR="00DC26FC">
        <w:rPr>
          <w:rFonts w:ascii="Garamond" w:hAnsi="Garamond"/>
          <w:sz w:val="24"/>
          <w:szCs w:val="24"/>
        </w:rPr>
        <w:t xml:space="preserve"> </w:t>
      </w:r>
      <w:r w:rsidRPr="00AB75B3">
        <w:rPr>
          <w:rFonts w:ascii="Garamond" w:hAnsi="Garamond"/>
          <w:sz w:val="24"/>
          <w:szCs w:val="24"/>
        </w:rPr>
        <w:t xml:space="preserve">в части </w:t>
      </w:r>
      <w:r w:rsidR="006C72CB">
        <w:rPr>
          <w:rFonts w:ascii="Garamond" w:hAnsi="Garamond"/>
          <w:sz w:val="24"/>
          <w:szCs w:val="24"/>
        </w:rPr>
        <w:t xml:space="preserve">порядка </w:t>
      </w:r>
      <w:r w:rsidR="00DC26FC">
        <w:rPr>
          <w:rFonts w:ascii="Garamond" w:hAnsi="Garamond"/>
          <w:sz w:val="24"/>
          <w:szCs w:val="24"/>
        </w:rPr>
        <w:t>поставки мощности с использованием</w:t>
      </w:r>
      <w:r w:rsidRPr="00AB75B3">
        <w:rPr>
          <w:rFonts w:ascii="Garamond" w:hAnsi="Garamond"/>
          <w:sz w:val="24"/>
          <w:szCs w:val="24"/>
        </w:rPr>
        <w:t xml:space="preserve"> генерирующих объектов, </w:t>
      </w:r>
      <w:r w:rsidR="00DC26FC" w:rsidRPr="00AB75B3">
        <w:rPr>
          <w:rFonts w:ascii="Garamond" w:hAnsi="Garamond"/>
          <w:sz w:val="24"/>
          <w:szCs w:val="24"/>
        </w:rPr>
        <w:t xml:space="preserve">в отношении </w:t>
      </w:r>
      <w:r w:rsidRPr="00AB75B3">
        <w:rPr>
          <w:rFonts w:ascii="Garamond" w:hAnsi="Garamond"/>
          <w:sz w:val="24"/>
          <w:szCs w:val="24"/>
        </w:rPr>
        <w:t>которы</w:t>
      </w:r>
      <w:r w:rsidR="00DC26FC">
        <w:rPr>
          <w:rFonts w:ascii="Garamond" w:hAnsi="Garamond"/>
          <w:sz w:val="24"/>
          <w:szCs w:val="24"/>
        </w:rPr>
        <w:t>х</w:t>
      </w:r>
      <w:r w:rsidRPr="00AB75B3">
        <w:rPr>
          <w:rFonts w:ascii="Garamond" w:hAnsi="Garamond"/>
          <w:sz w:val="24"/>
          <w:szCs w:val="24"/>
        </w:rPr>
        <w:t xml:space="preserve"> получен запрет Минэнерго России на вывод из эксплуатации</w:t>
      </w:r>
      <w:r w:rsidR="00DC26FC">
        <w:rPr>
          <w:rFonts w:ascii="Garamond" w:hAnsi="Garamond"/>
          <w:sz w:val="24"/>
          <w:szCs w:val="24"/>
        </w:rPr>
        <w:t xml:space="preserve">, </w:t>
      </w:r>
      <w:r w:rsidR="00011C23">
        <w:rPr>
          <w:rFonts w:ascii="Garamond" w:hAnsi="Garamond"/>
          <w:sz w:val="24"/>
          <w:szCs w:val="24"/>
        </w:rPr>
        <w:t>а также</w:t>
      </w:r>
      <w:r w:rsidR="006C72CB">
        <w:rPr>
          <w:rFonts w:ascii="Garamond" w:hAnsi="Garamond"/>
          <w:sz w:val="24"/>
          <w:szCs w:val="24"/>
        </w:rPr>
        <w:t xml:space="preserve"> иные уточняющие изменения.</w:t>
      </w:r>
    </w:p>
    <w:p w14:paraId="2AC64146" w14:textId="3975D626" w:rsidR="00C071D3" w:rsidRDefault="00C071D3" w:rsidP="00932D1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Также в соответствии с действующей редакцией реглам</w:t>
      </w:r>
      <w:r w:rsidR="00D5040C">
        <w:rPr>
          <w:rFonts w:ascii="Garamond" w:hAnsi="Garamond"/>
          <w:sz w:val="24"/>
          <w:szCs w:val="24"/>
        </w:rPr>
        <w:t>ентов оптового рынка и ДПМ ВИЭ К</w:t>
      </w:r>
      <w:r>
        <w:rPr>
          <w:rFonts w:ascii="Garamond" w:hAnsi="Garamond"/>
          <w:sz w:val="24"/>
          <w:szCs w:val="24"/>
        </w:rPr>
        <w:t>оммерческий оператор определяет и публикует в целях дополнительного информирования участников оптового рынка величины части договорного объема поставки мощности генерирующего объекта ВИЭ, приходящиеся на пару «ГТП генерации – ГТП потребления» в рамках каждого ДПМ ВИЭ (далее – договорные объемы). Необходимо внести уточнение в порядок расчета составляющих для расчета объема обязательств по поставке мощности по ДПМ ВИЭ в части указания на место определения величины установленной мощности для генерирующих объектов, отобранных по результатам ОПВ, проведенных до 1 января 2021 года</w:t>
      </w:r>
      <w:r w:rsidR="00D5040C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и в последующих отборах.</w:t>
      </w:r>
    </w:p>
    <w:p w14:paraId="00FFF626" w14:textId="74BFB661" w:rsidR="00932D1C" w:rsidRPr="00FC6706" w:rsidRDefault="00932D1C" w:rsidP="00932D1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FC6706">
        <w:rPr>
          <w:rFonts w:ascii="Garamond" w:hAnsi="Garamond"/>
          <w:b/>
          <w:sz w:val="24"/>
          <w:szCs w:val="24"/>
        </w:rPr>
        <w:t>Дата вступления в силу:</w:t>
      </w:r>
      <w:r w:rsidRPr="00FC6706">
        <w:rPr>
          <w:rFonts w:ascii="Garamond" w:hAnsi="Garamond"/>
          <w:sz w:val="24"/>
          <w:szCs w:val="24"/>
        </w:rPr>
        <w:t xml:space="preserve"> </w:t>
      </w:r>
      <w:r w:rsidR="00F55F75" w:rsidRPr="00682202">
        <w:rPr>
          <w:rFonts w:ascii="Garamond" w:hAnsi="Garamond"/>
          <w:sz w:val="24"/>
          <w:szCs w:val="24"/>
        </w:rPr>
        <w:t xml:space="preserve">1 </w:t>
      </w:r>
      <w:r w:rsidR="00F55F75">
        <w:rPr>
          <w:rFonts w:ascii="Garamond" w:hAnsi="Garamond"/>
          <w:sz w:val="24"/>
          <w:szCs w:val="24"/>
        </w:rPr>
        <w:t>октября 2022 г</w:t>
      </w:r>
      <w:r w:rsidR="003D3E78">
        <w:rPr>
          <w:rFonts w:ascii="Garamond" w:hAnsi="Garamond"/>
          <w:sz w:val="24"/>
          <w:szCs w:val="24"/>
        </w:rPr>
        <w:t>ода</w:t>
      </w:r>
      <w:r w:rsidR="00F55F75">
        <w:rPr>
          <w:rFonts w:ascii="Garamond" w:hAnsi="Garamond"/>
          <w:sz w:val="24"/>
          <w:szCs w:val="24"/>
        </w:rPr>
        <w:t>.</w:t>
      </w:r>
    </w:p>
    <w:p w14:paraId="7692CA78" w14:textId="77777777" w:rsidR="00932D1C" w:rsidRDefault="00932D1C" w:rsidP="001445E1">
      <w:pPr>
        <w:widowControl w:val="0"/>
        <w:spacing w:after="0" w:line="240" w:lineRule="auto"/>
        <w:rPr>
          <w:rFonts w:ascii="Garamond" w:hAnsi="Garamond" w:cs="Arial"/>
          <w:b/>
          <w:sz w:val="28"/>
          <w:szCs w:val="28"/>
        </w:rPr>
      </w:pPr>
    </w:p>
    <w:p w14:paraId="786E6669" w14:textId="77777777" w:rsidR="00255FF0" w:rsidRPr="00255FF0" w:rsidRDefault="00932D1C" w:rsidP="00255FF0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255FF0" w:rsidRPr="00255FF0">
        <w:rPr>
          <w:rFonts w:ascii="Garamond" w:hAnsi="Garamond"/>
          <w:b/>
          <w:sz w:val="26"/>
          <w:szCs w:val="26"/>
        </w:rPr>
        <w:t xml:space="preserve">РЕГЛАМЕНТ ОТНЕСЕНИЯ ГЕНЕРИРУЮЩИХ ОБЪЕКТОВ </w:t>
      </w:r>
    </w:p>
    <w:p w14:paraId="3E5BC973" w14:textId="77777777" w:rsidR="00255FF0" w:rsidRPr="00255FF0" w:rsidRDefault="00255FF0" w:rsidP="00255FF0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255FF0">
        <w:rPr>
          <w:rFonts w:ascii="Garamond" w:hAnsi="Garamond"/>
          <w:b/>
          <w:sz w:val="26"/>
          <w:szCs w:val="26"/>
        </w:rPr>
        <w:t xml:space="preserve">К ГЕНЕРИРУЮЩИМ ОБЪЕКТАМ, ПОСТАВЛЯЮЩИМ МОЩНОСТЬ </w:t>
      </w:r>
    </w:p>
    <w:p w14:paraId="624C0BA1" w14:textId="77777777" w:rsidR="00932D1C" w:rsidRDefault="00255FF0" w:rsidP="00255FF0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255FF0">
        <w:rPr>
          <w:rFonts w:ascii="Garamond" w:hAnsi="Garamond"/>
          <w:b/>
          <w:sz w:val="26"/>
          <w:szCs w:val="26"/>
        </w:rPr>
        <w:t>В ВЫНУЖДЕННОМ РЕЖИМЕ</w:t>
      </w:r>
      <w:r w:rsidRPr="00255FF0">
        <w:rPr>
          <w:rFonts w:ascii="Garamond" w:hAnsi="Garamond"/>
          <w:b/>
          <w:caps/>
          <w:sz w:val="26"/>
          <w:szCs w:val="26"/>
        </w:rPr>
        <w:t xml:space="preserve"> </w:t>
      </w:r>
      <w:r w:rsidR="00932D1C">
        <w:rPr>
          <w:rFonts w:ascii="Garamond" w:hAnsi="Garamond"/>
          <w:b/>
          <w:caps/>
          <w:sz w:val="26"/>
          <w:szCs w:val="26"/>
        </w:rPr>
        <w:t>(</w:t>
      </w:r>
      <w:r w:rsidR="00932D1C">
        <w:rPr>
          <w:rFonts w:ascii="Garamond" w:hAnsi="Garamond"/>
          <w:b/>
          <w:sz w:val="26"/>
          <w:szCs w:val="26"/>
        </w:rPr>
        <w:t xml:space="preserve">Приложение № </w:t>
      </w:r>
      <w:r>
        <w:rPr>
          <w:rFonts w:ascii="Garamond" w:hAnsi="Garamond"/>
          <w:b/>
          <w:sz w:val="26"/>
          <w:szCs w:val="26"/>
        </w:rPr>
        <w:t>19.7</w:t>
      </w:r>
      <w:r w:rsidR="00932D1C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1A670AF0" w14:textId="77777777" w:rsidR="00932D1C" w:rsidRDefault="00932D1C" w:rsidP="00932D1C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17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7127"/>
        <w:gridCol w:w="7088"/>
      </w:tblGrid>
      <w:tr w:rsidR="00BD6DF5" w:rsidRPr="004C06B1" w14:paraId="54039A6D" w14:textId="77777777" w:rsidTr="00BD6DF5">
        <w:trPr>
          <w:trHeight w:val="435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E1B5ECB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C06B1">
              <w:rPr>
                <w:rFonts w:ascii="Garamond" w:hAnsi="Garamond" w:cs="Garamond"/>
                <w:b/>
                <w:bCs/>
              </w:rPr>
              <w:t>№</w:t>
            </w:r>
          </w:p>
          <w:p w14:paraId="7B108821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C06B1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7127" w:type="dxa"/>
            <w:tcBorders>
              <w:bottom w:val="single" w:sz="4" w:space="0" w:color="auto"/>
            </w:tcBorders>
            <w:vAlign w:val="center"/>
          </w:tcPr>
          <w:p w14:paraId="444359E4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C06B1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14:paraId="66DC5C10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C06B1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8" w:type="dxa"/>
            <w:vAlign w:val="center"/>
          </w:tcPr>
          <w:p w14:paraId="2EC4C2A8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C06B1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4D6C6FA3" w14:textId="77777777" w:rsidR="00BD6DF5" w:rsidRPr="004C06B1" w:rsidRDefault="00BD6DF5" w:rsidP="008D3D78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4C06B1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932D1C" w14:paraId="66063462" w14:textId="77777777" w:rsidTr="00BD6DF5">
        <w:tblPrEx>
          <w:tblLook w:val="04A0" w:firstRow="1" w:lastRow="0" w:firstColumn="1" w:lastColumn="0" w:noHBand="0" w:noVBand="1"/>
        </w:tblPrEx>
        <w:trPr>
          <w:trHeight w:val="6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3C1D" w14:textId="77777777" w:rsidR="00932D1C" w:rsidRPr="00BD6DF5" w:rsidRDefault="00255FF0" w:rsidP="00932D1C">
            <w:pPr>
              <w:spacing w:line="256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2.6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BEE2" w14:textId="53F3FA51" w:rsidR="00932D1C" w:rsidRPr="009543D0" w:rsidRDefault="00255FF0" w:rsidP="009543D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2.6.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>По информации, имеющейся у Коммерческого оператора, в отношении всего генерирующего оборудования, зарегистрированного в составе ГТП, приказ федерального органа исполнительной власти в области государственного регулирования тарифов об утверждении цен на мощность, производимую с использованием генерирующего объекта, поставляющего мощность в вынужденном режиме, или постановление Правительства Российской Федерации в отношении периода, включающего месяц поставки мощности, или распоряжение Правительства Российской Федерации</w:t>
            </w:r>
            <w:r w:rsidRPr="00255FF0">
              <w:rPr>
                <w:rFonts w:ascii="Garamond" w:eastAsia="Times New Roman" w:hAnsi="Garamond" w:cs="Times New Roman"/>
                <w:i/>
                <w:lang w:eastAsia="ru-RU"/>
              </w:rPr>
              <w:t xml:space="preserve">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в отношении периода, включающего месяц поставки мощности, опубликован (-о) и вступил (-о) в силу не позднее последнего числа месяца, предшествующего месяцу поставки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lastRenderedPageBreak/>
              <w:t xml:space="preserve">мощности </w:t>
            </w:r>
            <w:r w:rsidRPr="00255FF0">
              <w:rPr>
                <w:rFonts w:ascii="Garamond" w:eastAsia="Times New Roman" w:hAnsi="Garamond" w:cs="Times New Roman"/>
                <w:i/>
                <w:iCs/>
                <w:lang w:val="en-US" w:eastAsia="ru-RU"/>
              </w:rPr>
              <w:t>m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 </w:t>
            </w:r>
            <w:r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(для генерирующего оборудования, в отношении которого участником оптового рынка – поставщиком представлена в КО надлежащим образом заверенная копия требования уполномоченного органа о приостановлении вывода из эксплуатации, – указанные выше документы опубликованы и вступили в силу </w:t>
            </w:r>
            <w:r w:rsidRPr="00E00242">
              <w:rPr>
                <w:rFonts w:ascii="Garamond" w:eastAsia="Times New Roman" w:hAnsi="Garamond" w:cs="Times New Roman"/>
                <w:iCs/>
                <w:highlight w:val="yellow"/>
                <w:lang w:eastAsia="ru-RU"/>
              </w:rPr>
              <w:t>хотя бы в отношении одной из составляющих части цены (тарифа) на мощность, предусмотренной порядком определения регулируемой цены (тарифа) на мощность).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EAF8" w14:textId="75639E86" w:rsidR="00255FF0" w:rsidRPr="00255FF0" w:rsidRDefault="00255FF0" w:rsidP="00255FF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lastRenderedPageBreak/>
              <w:t xml:space="preserve">2.6.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По информации, имеющейся у Коммерческого оператора, в отношении всего генерирующего оборудования, зарегистрированного в составе ГТП, приказ федерального органа исполнительной власти в области государственного регулирования тарифов об утверждении цен на мощность, производимую с использованием </w:t>
            </w:r>
            <w:r w:rsidRPr="00682202">
              <w:rPr>
                <w:rFonts w:ascii="Garamond" w:eastAsia="Times New Roman" w:hAnsi="Garamond" w:cs="Times New Roman"/>
                <w:lang w:eastAsia="ru-RU"/>
              </w:rPr>
              <w:t>генерирующего объекта, поставляющего мощность в вынужденном режиме</w:t>
            </w:r>
            <w:r w:rsidR="00FE07B7" w:rsidRPr="00682202">
              <w:rPr>
                <w:rFonts w:ascii="Garamond" w:hAnsi="Garamond"/>
              </w:rPr>
              <w:t>,</w:t>
            </w:r>
            <w:r w:rsidRPr="00682202">
              <w:rPr>
                <w:rFonts w:ascii="Garamond" w:eastAsia="Times New Roman" w:hAnsi="Garamond" w:cs="Times New Roman"/>
                <w:lang w:eastAsia="ru-RU"/>
              </w:rPr>
              <w:t xml:space="preserve"> или постановление Правительства Российской Федерации в отношении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 периода, включающего месяц поставки мощности, или распоряжение Правительства Российской Федерации</w:t>
            </w:r>
            <w:r w:rsidRPr="00255FF0">
              <w:rPr>
                <w:rFonts w:ascii="Garamond" w:eastAsia="Times New Roman" w:hAnsi="Garamond" w:cs="Times New Roman"/>
                <w:i/>
                <w:lang w:eastAsia="ru-RU"/>
              </w:rPr>
              <w:t xml:space="preserve">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>в отношении периода, вклю</w:t>
            </w:r>
            <w:r w:rsidR="000401F1">
              <w:rPr>
                <w:rFonts w:ascii="Garamond" w:eastAsia="Times New Roman" w:hAnsi="Garamond" w:cs="Times New Roman"/>
                <w:lang w:eastAsia="ru-RU"/>
              </w:rPr>
              <w:t>чающего месяц поставки мощности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 </w:t>
            </w:r>
            <w:r w:rsidR="00A94F8B"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(для генерирующего оборудования, в отношении которого участником оптового рынка – поставщиком представлена в </w:t>
            </w:r>
            <w:r w:rsidR="00A94F8B"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lastRenderedPageBreak/>
              <w:t>КО надлежащим образом заверенная копия требования уполномоченного органа о приостановлении вывода из эксплуатации, –</w:t>
            </w:r>
            <w:r w:rsidR="0017511A"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решение об установлении хотя бы </w:t>
            </w:r>
            <w:r w:rsidR="00A94F8B"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>одной из составляющих части цены (тарифа) на мощность, предусмотренной порядком определения регулируемой цены (тарифа) на мощность)</w:t>
            </w:r>
            <w:r w:rsidR="000401F1">
              <w:rPr>
                <w:rFonts w:ascii="Garamond" w:eastAsia="Times New Roman" w:hAnsi="Garamond" w:cs="Times New Roman"/>
                <w:lang w:eastAsia="ru-RU"/>
              </w:rPr>
              <w:t>,</w:t>
            </w:r>
            <w:r w:rsidR="0017511A">
              <w:rPr>
                <w:rFonts w:ascii="Garamond" w:eastAsia="Times New Roman" w:hAnsi="Garamond" w:cs="Times New Roman"/>
                <w:lang w:eastAsia="ru-RU"/>
              </w:rPr>
              <w:t xml:space="preserve"> </w:t>
            </w:r>
            <w:r w:rsidRPr="00255FF0">
              <w:rPr>
                <w:rFonts w:ascii="Garamond" w:eastAsia="Times New Roman" w:hAnsi="Garamond" w:cs="Times New Roman"/>
                <w:lang w:eastAsia="ru-RU"/>
              </w:rPr>
              <w:t xml:space="preserve">опубликован (-о) и вступил (-о) в силу не позднее последнего числа месяца, предшествующего месяцу поставки мощности </w:t>
            </w:r>
            <w:r w:rsidRPr="00255FF0">
              <w:rPr>
                <w:rFonts w:ascii="Garamond" w:eastAsia="Times New Roman" w:hAnsi="Garamond" w:cs="Times New Roman"/>
                <w:i/>
                <w:iCs/>
                <w:lang w:val="en-US" w:eastAsia="ru-RU"/>
              </w:rPr>
              <w:t>m</w:t>
            </w:r>
            <w:r w:rsidRPr="00255FF0">
              <w:rPr>
                <w:rFonts w:ascii="Garamond" w:eastAsia="Times New Roman" w:hAnsi="Garamond" w:cs="Times New Roman"/>
                <w:iCs/>
                <w:lang w:eastAsia="ru-RU"/>
              </w:rPr>
              <w:t>.</w:t>
            </w:r>
          </w:p>
          <w:p w14:paraId="77572A7F" w14:textId="77777777" w:rsidR="00932D1C" w:rsidRPr="00BD6DF5" w:rsidRDefault="00932D1C" w:rsidP="00932D1C">
            <w:pPr>
              <w:pStyle w:val="a7"/>
              <w:widowControl w:val="0"/>
              <w:spacing w:line="256" w:lineRule="auto"/>
              <w:ind w:firstLine="284"/>
              <w:rPr>
                <w:rFonts w:ascii="Garamond" w:hAnsi="Garamond"/>
                <w:lang w:val="ru-RU"/>
              </w:rPr>
            </w:pPr>
          </w:p>
        </w:tc>
      </w:tr>
      <w:tr w:rsidR="00064E00" w14:paraId="4D34A841" w14:textId="77777777" w:rsidTr="00064E00">
        <w:tblPrEx>
          <w:tblLook w:val="04A0" w:firstRow="1" w:lastRow="0" w:firstColumn="1" w:lastColumn="0" w:noHBand="0" w:noVBand="1"/>
        </w:tblPrEx>
        <w:trPr>
          <w:trHeight w:val="6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8353" w14:textId="77777777" w:rsidR="00064E00" w:rsidRDefault="00064E00" w:rsidP="00064E00">
            <w:pPr>
              <w:spacing w:line="256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7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B3F7" w14:textId="77777777" w:rsidR="00064E00" w:rsidRPr="00AB3788" w:rsidRDefault="004A50A4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b/>
                <w:lang w:eastAsia="ru-RU"/>
              </w:rPr>
            </w:pPr>
            <w:bookmarkStart w:id="1" w:name="_Toc68018304"/>
            <w:r w:rsidRPr="00AB3788">
              <w:rPr>
                <w:rFonts w:ascii="Garamond" w:eastAsia="Times New Roman" w:hAnsi="Garamond" w:cs="Times New Roman"/>
                <w:b/>
                <w:lang w:eastAsia="ru-RU"/>
              </w:rPr>
              <w:t xml:space="preserve">7. </w:t>
            </w:r>
            <w:r w:rsidR="00064E00" w:rsidRPr="00AB3788">
              <w:rPr>
                <w:rFonts w:ascii="Garamond" w:eastAsia="Times New Roman" w:hAnsi="Garamond" w:cs="Times New Roman"/>
                <w:b/>
                <w:lang w:eastAsia="ru-RU"/>
              </w:rPr>
              <w:t>Порядок корректировки перечня генерирующих объектов, поставляющих мощность в вынужденном режиме</w:t>
            </w:r>
            <w:bookmarkEnd w:id="1"/>
          </w:p>
          <w:p w14:paraId="2E4AAFAC" w14:textId="77777777" w:rsidR="00064E00" w:rsidRPr="00064E00" w:rsidRDefault="00064E00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bookmarkStart w:id="2" w:name="_Toc68018305"/>
            <w:r w:rsidRPr="00064E00">
              <w:rPr>
                <w:rFonts w:ascii="Garamond" w:eastAsia="Times New Roman" w:hAnsi="Garamond" w:cs="Times New Roman"/>
                <w:lang w:eastAsia="ru-RU"/>
              </w:rPr>
              <w:t>Перечень генерирующих объектов, поставляющих мощность в вынужденном режиме, в отношении месяца поставки мощности m, сформированный в соответствии с п. 2 настоящего Регламента, может быть скорректирован не позднее 2 (двух) календарных дней с начала месяца m+1 в части включения в него ГТП, удовлетворяющих следующим требованиям:</w:t>
            </w:r>
            <w:bookmarkEnd w:id="2"/>
          </w:p>
          <w:p w14:paraId="02422205" w14:textId="77777777" w:rsidR="00064E00" w:rsidRPr="00064E00" w:rsidRDefault="00064E00" w:rsidP="006B57DD">
            <w:pPr>
              <w:numPr>
                <w:ilvl w:val="0"/>
                <w:numId w:val="15"/>
              </w:numPr>
              <w:spacing w:before="120" w:after="120" w:line="240" w:lineRule="auto"/>
              <w:jc w:val="both"/>
              <w:outlineLvl w:val="0"/>
              <w:rPr>
                <w:rFonts w:ascii="Garamond" w:eastAsia="Times New Roman" w:hAnsi="Garamond" w:cs="Times New Roman"/>
                <w:lang w:eastAsia="ru-RU"/>
              </w:rPr>
            </w:pPr>
            <w:bookmarkStart w:id="3" w:name="_Toc68018306"/>
            <w:r w:rsidRPr="00064E00">
              <w:rPr>
                <w:rFonts w:ascii="Garamond" w:eastAsia="Times New Roman" w:hAnsi="Garamond" w:cs="Times New Roman"/>
                <w:lang w:eastAsia="ru-RU"/>
              </w:rPr>
              <w:t>в отношении данных ГТП были выполнены все условия, необходимые для их включения в указанный перечень в месяце m, установленные в п. 2 настоящего Регламента (за исключением условия, установленного в п. 2.6 настоящего Регламента);</w:t>
            </w:r>
            <w:bookmarkEnd w:id="3"/>
          </w:p>
          <w:p w14:paraId="3E1FC6B3" w14:textId="77777777" w:rsidR="00064E00" w:rsidRPr="00064E00" w:rsidRDefault="00064E00" w:rsidP="006B57DD">
            <w:pPr>
              <w:numPr>
                <w:ilvl w:val="0"/>
                <w:numId w:val="15"/>
              </w:numPr>
              <w:spacing w:before="120" w:after="120" w:line="240" w:lineRule="auto"/>
              <w:jc w:val="both"/>
              <w:outlineLvl w:val="0"/>
              <w:rPr>
                <w:rFonts w:ascii="Garamond" w:eastAsia="Times New Roman" w:hAnsi="Garamond" w:cs="Times New Roman"/>
                <w:lang w:eastAsia="ru-RU"/>
              </w:rPr>
            </w:pPr>
            <w:bookmarkStart w:id="4" w:name="_Toc68018307"/>
            <w:r w:rsidRPr="00064E00">
              <w:rPr>
                <w:rFonts w:ascii="Garamond" w:eastAsia="Times New Roman" w:hAnsi="Garamond" w:cs="Times New Roman"/>
                <w:lang w:eastAsia="ru-RU"/>
              </w:rPr>
              <w:t xml:space="preserve">в отношении всего генерирующего оборудования, зарегистрированного в составе данных ГТП, приказ федерального органа исполнительной власти в области государственного регулирования тарифов об утверждении цен на мощность, производимую с использованием генерирующего объекта, поставляющего мощность в вынужденном режиме, или решение Правительства Российской Федерации в отношении периода, включающего месяц поставки мощности, опубликован (-о) и вступил (-о) в силу не позднее последнего числа месяца поставки мощности m (для генерирующего оборудования, в отношении которого участником оптового рынка – поставщиком представлена в КО надлежащим образом </w:t>
            </w:r>
            <w:r w:rsidRPr="00064E00">
              <w:rPr>
                <w:rFonts w:ascii="Garamond" w:eastAsia="Times New Roman" w:hAnsi="Garamond" w:cs="Times New Roman"/>
                <w:lang w:eastAsia="ru-RU"/>
              </w:rPr>
              <w:lastRenderedPageBreak/>
              <w:t xml:space="preserve">заверенная копия требования уполномоченного органа о приостановлении вывода из эксплуатации, – указанные выше документы опубликованы и вступили в силу </w:t>
            </w:r>
            <w:r w:rsidRPr="0005065D">
              <w:rPr>
                <w:rFonts w:ascii="Garamond" w:eastAsia="Times New Roman" w:hAnsi="Garamond" w:cs="Times New Roman"/>
                <w:lang w:eastAsia="ru-RU"/>
              </w:rPr>
              <w:t xml:space="preserve">не позднее последнего числа месяца поставки мощности m </w:t>
            </w:r>
            <w:r w:rsidRPr="00E00242">
              <w:rPr>
                <w:rFonts w:ascii="Garamond" w:eastAsia="Times New Roman" w:hAnsi="Garamond" w:cs="Times New Roman"/>
                <w:lang w:eastAsia="ru-RU"/>
              </w:rPr>
              <w:t xml:space="preserve">хотя бы в </w:t>
            </w:r>
            <w:r w:rsidRPr="0005065D">
              <w:rPr>
                <w:rFonts w:ascii="Garamond" w:eastAsia="Times New Roman" w:hAnsi="Garamond" w:cs="Times New Roman"/>
                <w:lang w:eastAsia="ru-RU"/>
              </w:rPr>
              <w:t xml:space="preserve">отношении </w:t>
            </w:r>
            <w:r w:rsidRPr="00E00242">
              <w:rPr>
                <w:rFonts w:ascii="Garamond" w:eastAsia="Times New Roman" w:hAnsi="Garamond" w:cs="Times New Roman"/>
                <w:lang w:eastAsia="ru-RU"/>
              </w:rPr>
              <w:t>одной из</w:t>
            </w:r>
            <w:r w:rsidRPr="0005065D">
              <w:rPr>
                <w:rFonts w:ascii="Garamond" w:eastAsia="Times New Roman" w:hAnsi="Garamond" w:cs="Times New Roman"/>
                <w:lang w:eastAsia="ru-RU"/>
              </w:rPr>
              <w:t xml:space="preserve"> составляющ</w:t>
            </w:r>
            <w:r w:rsidRPr="00E00242">
              <w:rPr>
                <w:rFonts w:ascii="Garamond" w:eastAsia="Times New Roman" w:hAnsi="Garamond" w:cs="Times New Roman"/>
                <w:lang w:eastAsia="ru-RU"/>
              </w:rPr>
              <w:t>их</w:t>
            </w:r>
            <w:r w:rsidRPr="0005065D">
              <w:rPr>
                <w:rFonts w:ascii="Garamond" w:eastAsia="Times New Roman" w:hAnsi="Garamond" w:cs="Times New Roman"/>
                <w:lang w:eastAsia="ru-RU"/>
              </w:rPr>
              <w:t xml:space="preserve"> части цены (тарифа) на мощность, предусмотренн</w:t>
            </w:r>
            <w:r w:rsidRPr="00E00242">
              <w:rPr>
                <w:rFonts w:ascii="Garamond" w:eastAsia="Times New Roman" w:hAnsi="Garamond" w:cs="Times New Roman"/>
                <w:lang w:eastAsia="ru-RU"/>
              </w:rPr>
              <w:t>ой</w:t>
            </w:r>
            <w:r w:rsidRPr="0005065D">
              <w:rPr>
                <w:rFonts w:ascii="Garamond" w:eastAsia="Times New Roman" w:hAnsi="Garamond" w:cs="Times New Roman"/>
                <w:lang w:eastAsia="ru-RU"/>
              </w:rPr>
              <w:t xml:space="preserve"> порядком</w:t>
            </w:r>
            <w:r w:rsidRPr="00064E00">
              <w:rPr>
                <w:rFonts w:ascii="Garamond" w:eastAsia="Times New Roman" w:hAnsi="Garamond" w:cs="Times New Roman"/>
                <w:lang w:eastAsia="ru-RU"/>
              </w:rPr>
              <w:t xml:space="preserve"> определения регулируемой цены (тарифа) на мощность).</w:t>
            </w:r>
            <w:bookmarkEnd w:id="4"/>
          </w:p>
          <w:p w14:paraId="6416934D" w14:textId="77777777" w:rsidR="00064E00" w:rsidRDefault="004A50A4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CC62" w14:textId="77777777" w:rsidR="00064E00" w:rsidRPr="00AB3788" w:rsidRDefault="004A50A4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b/>
                <w:lang w:eastAsia="ru-RU"/>
              </w:rPr>
            </w:pPr>
            <w:r w:rsidRPr="00AB3788">
              <w:rPr>
                <w:rFonts w:ascii="Garamond" w:eastAsia="Times New Roman" w:hAnsi="Garamond" w:cs="Times New Roman"/>
                <w:b/>
                <w:lang w:eastAsia="ru-RU"/>
              </w:rPr>
              <w:lastRenderedPageBreak/>
              <w:t xml:space="preserve">7. </w:t>
            </w:r>
            <w:r w:rsidR="00064E00" w:rsidRPr="00AB3788">
              <w:rPr>
                <w:rFonts w:ascii="Garamond" w:eastAsia="Times New Roman" w:hAnsi="Garamond" w:cs="Times New Roman"/>
                <w:b/>
                <w:lang w:eastAsia="ru-RU"/>
              </w:rPr>
              <w:t>Порядок корректировки перечня генерирующих объектов, поставляющих мощность в вынужденном режиме</w:t>
            </w:r>
          </w:p>
          <w:p w14:paraId="7F36BC84" w14:textId="77777777" w:rsidR="00064E00" w:rsidRPr="00064E00" w:rsidRDefault="00064E00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064E00">
              <w:rPr>
                <w:rFonts w:ascii="Garamond" w:eastAsia="Times New Roman" w:hAnsi="Garamond" w:cs="Times New Roman"/>
                <w:lang w:eastAsia="ru-RU"/>
              </w:rPr>
              <w:t>Перечень генерирующих объектов, поставляющих мощность в вынужденном режиме, в отношении месяца поставки мощности m, сформированный в соответствии с п. 2 настоящего Регламента, может быть скорректирован не позднее 2 (двух) календарных дней с начала месяца m+1 в части включения в него ГТП, удовлетворяющих следующим требованиям:</w:t>
            </w:r>
          </w:p>
          <w:p w14:paraId="71EB09E3" w14:textId="77777777" w:rsidR="00064E00" w:rsidRPr="00064E00" w:rsidRDefault="00064E00" w:rsidP="006B57DD">
            <w:pPr>
              <w:numPr>
                <w:ilvl w:val="0"/>
                <w:numId w:val="15"/>
              </w:numPr>
              <w:spacing w:before="120" w:after="120" w:line="240" w:lineRule="auto"/>
              <w:jc w:val="both"/>
              <w:outlineLvl w:val="0"/>
              <w:rPr>
                <w:rFonts w:ascii="Garamond" w:eastAsia="Times New Roman" w:hAnsi="Garamond" w:cs="Times New Roman"/>
                <w:lang w:eastAsia="ru-RU"/>
              </w:rPr>
            </w:pPr>
            <w:r w:rsidRPr="00064E00">
              <w:rPr>
                <w:rFonts w:ascii="Garamond" w:eastAsia="Times New Roman" w:hAnsi="Garamond" w:cs="Times New Roman"/>
                <w:lang w:eastAsia="ru-RU"/>
              </w:rPr>
              <w:t>в отношении данных ГТП были выполнены все условия, необходимые для их включения в указанный перечень в месяце m, установленные в п. 2 настоящего Регламента (за исключением условия, установленного в п. 2.6 настоящего Регламента);</w:t>
            </w:r>
          </w:p>
          <w:p w14:paraId="60E74612" w14:textId="445BA8B1" w:rsidR="00064E00" w:rsidRPr="00C5197A" w:rsidRDefault="005E1CCE" w:rsidP="00AC227C">
            <w:pPr>
              <w:numPr>
                <w:ilvl w:val="0"/>
                <w:numId w:val="15"/>
              </w:numPr>
              <w:spacing w:before="120" w:after="120" w:line="240" w:lineRule="auto"/>
              <w:jc w:val="both"/>
              <w:outlineLvl w:val="0"/>
              <w:rPr>
                <w:rFonts w:ascii="Garamond" w:eastAsia="Times New Roman" w:hAnsi="Garamond" w:cs="Times New Roman"/>
                <w:lang w:eastAsia="ru-RU"/>
              </w:rPr>
            </w:pPr>
            <w:r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>по информации, имеющейся у Коммерческого оператора</w:t>
            </w:r>
            <w:r w:rsidR="00AC227C" w:rsidRPr="00E00242">
              <w:rPr>
                <w:rFonts w:ascii="Garamond" w:eastAsia="Times New Roman" w:hAnsi="Garamond" w:cs="Times New Roman"/>
                <w:highlight w:val="yellow"/>
                <w:lang w:eastAsia="ru-RU"/>
              </w:rPr>
              <w:t>,</w:t>
            </w:r>
            <w:r w:rsidRPr="001445E1">
              <w:rPr>
                <w:rFonts w:ascii="Garamond" w:eastAsia="Times New Roman" w:hAnsi="Garamond" w:cs="Times New Roman"/>
                <w:lang w:eastAsia="ru-RU"/>
              </w:rPr>
              <w:t xml:space="preserve"> </w:t>
            </w:r>
            <w:r w:rsidR="00064E00" w:rsidRPr="00C5197A">
              <w:rPr>
                <w:rFonts w:ascii="Garamond" w:eastAsia="Times New Roman" w:hAnsi="Garamond" w:cs="Times New Roman"/>
                <w:lang w:eastAsia="ru-RU"/>
              </w:rPr>
              <w:t>в отношении всего генерирующего оборудования, зарегистрированного в составе данных ГТП, приказ федерального органа исполнительной власти в области государственного регулирования тарифов об утверждении цен на мощность, производимую с использованием генерирующего объекта, поставляющего мощность в вынужденном режиме</w:t>
            </w:r>
            <w:r w:rsidR="00F616D3">
              <w:rPr>
                <w:rFonts w:ascii="Garamond" w:eastAsia="Times New Roman" w:hAnsi="Garamond" w:cs="Times New Roman"/>
                <w:lang w:eastAsia="ru-RU"/>
              </w:rPr>
              <w:t xml:space="preserve">, </w:t>
            </w:r>
            <w:r w:rsidR="00064E00" w:rsidRPr="00C5197A">
              <w:rPr>
                <w:rFonts w:ascii="Garamond" w:eastAsia="Times New Roman" w:hAnsi="Garamond" w:cs="Times New Roman"/>
                <w:lang w:eastAsia="ru-RU"/>
              </w:rPr>
              <w:t xml:space="preserve">или решение Правительства Российской Федерации в отношении периода, включающего месяц поставки мощности, опубликован (-о) и вступил (-о) в силу не позднее последнего числа месяца поставки мощности m (для генерирующего оборудования, в отношении которого </w:t>
            </w:r>
            <w:r w:rsidR="00064E00" w:rsidRPr="00C5197A">
              <w:rPr>
                <w:rFonts w:ascii="Garamond" w:eastAsia="Times New Roman" w:hAnsi="Garamond" w:cs="Times New Roman"/>
                <w:lang w:eastAsia="ru-RU"/>
              </w:rPr>
              <w:lastRenderedPageBreak/>
              <w:t xml:space="preserve">участником оптового рынка – поставщиком представлена в КО надлежащим образом заверенная копия требования уполномоченного органа о приостановлении вывода из эксплуатации, – </w:t>
            </w:r>
            <w:r w:rsidR="00AC227C" w:rsidRPr="00AC227C">
              <w:rPr>
                <w:rFonts w:ascii="Garamond" w:eastAsia="Times New Roman" w:hAnsi="Garamond" w:cs="Times New Roman"/>
                <w:lang w:eastAsia="ru-RU"/>
              </w:rPr>
              <w:t>решение об установлении хотя бы одной из составляющих части цены (тарифа) на мощность, предусмотренной порядком определения регулируемой цены (тарифа) на мощность)</w:t>
            </w:r>
            <w:r w:rsidR="00064E00" w:rsidRPr="00C5197A">
              <w:rPr>
                <w:rFonts w:ascii="Garamond" w:eastAsia="Times New Roman" w:hAnsi="Garamond" w:cs="Times New Roman"/>
                <w:lang w:eastAsia="ru-RU"/>
              </w:rPr>
              <w:t>.</w:t>
            </w:r>
            <w:r w:rsidR="00C5197A">
              <w:rPr>
                <w:rFonts w:ascii="Garamond" w:eastAsia="Times New Roman" w:hAnsi="Garamond" w:cs="Times New Roman"/>
                <w:lang w:eastAsia="ru-RU"/>
              </w:rPr>
              <w:t xml:space="preserve"> </w:t>
            </w:r>
          </w:p>
          <w:p w14:paraId="2377FD14" w14:textId="77777777" w:rsidR="00064E00" w:rsidRDefault="004A50A4" w:rsidP="00064E00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ind w:left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</w:tc>
      </w:tr>
    </w:tbl>
    <w:p w14:paraId="7827A418" w14:textId="77777777" w:rsidR="00932D1C" w:rsidRPr="00EA65B1" w:rsidRDefault="00932D1C" w:rsidP="00932D1C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5E43082C" w14:textId="50DD20E7" w:rsidR="00DE65CA" w:rsidRDefault="00DE65CA" w:rsidP="004C06B1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86073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sz w:val="26"/>
          <w:szCs w:val="26"/>
        </w:rPr>
        <w:t xml:space="preserve">ФИНАНСОВЫХ РАСЧЕТОВ НА ОПТОВОМ РЫНКЕ ЭЛЕКТРОЭНЕРГИИ </w:t>
      </w:r>
      <w:r w:rsidRPr="00860731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 xml:space="preserve">16 </w:t>
      </w:r>
      <w:r w:rsidRPr="00860731">
        <w:rPr>
          <w:rFonts w:ascii="Garamond" w:hAnsi="Garamond"/>
          <w:b/>
          <w:sz w:val="26"/>
          <w:szCs w:val="26"/>
        </w:rPr>
        <w:t>к Договору о присоединении к торговой системе оптового рынка)</w:t>
      </w:r>
    </w:p>
    <w:p w14:paraId="4E44235F" w14:textId="0172EFD2" w:rsidR="007D1592" w:rsidRDefault="007D1592" w:rsidP="004C06B1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17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7127"/>
        <w:gridCol w:w="7088"/>
      </w:tblGrid>
      <w:tr w:rsidR="007D1592" w:rsidRPr="007D1592" w14:paraId="3605F8DB" w14:textId="77777777" w:rsidTr="00235A76">
        <w:trPr>
          <w:trHeight w:val="435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EF3C18E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>№</w:t>
            </w:r>
          </w:p>
          <w:p w14:paraId="785545EA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7127" w:type="dxa"/>
            <w:tcBorders>
              <w:bottom w:val="single" w:sz="4" w:space="0" w:color="auto"/>
            </w:tcBorders>
            <w:vAlign w:val="center"/>
          </w:tcPr>
          <w:p w14:paraId="7A682055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14:paraId="07AD66AD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8" w:type="dxa"/>
            <w:vAlign w:val="center"/>
          </w:tcPr>
          <w:p w14:paraId="2248AFD3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598DF53D" w14:textId="77777777" w:rsidR="007D1592" w:rsidRPr="007D1592" w:rsidRDefault="007D1592" w:rsidP="00235A76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7D1592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9D7635" w:rsidRPr="007D1592" w14:paraId="04730E3B" w14:textId="77777777" w:rsidTr="009D7635">
        <w:trPr>
          <w:trHeight w:val="435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D495147" w14:textId="77777777" w:rsidR="009D7635" w:rsidRPr="007D1592" w:rsidRDefault="009D7635" w:rsidP="009D7635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t>6.1.3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10BFF799" w14:textId="77777777" w:rsidR="009D7635" w:rsidRPr="007D1592" w:rsidRDefault="009D7635" w:rsidP="009D7635">
            <w:pPr>
              <w:pStyle w:val="a7"/>
              <w:ind w:firstLine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а) Величина авансового обязательства/требования участника оптового рынка в месяце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 xml:space="preserve">m 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в ценовой зоне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z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за мощность, производимую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b/>
                <w:bCs/>
                <w:szCs w:val="22"/>
                <w:lang w:val="ru-RU"/>
              </w:rPr>
              <w:t>, которые отнесены к такой категории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целях обеспечения надежного электроснабжения потребителей, в том числе в связи с требованием уполномоченного органа о приостановлении вывода генерирующих объектов из эксплуатации, по договору купли-продажи мощности, производимой с использованием генерирующих объектов, поставляющих мощность в вынужденном режиме,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7D1592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и отнесенного к ГТП потребления (экспорта)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рассчитывается по формуле: </w:t>
            </w:r>
          </w:p>
          <w:p w14:paraId="2F8A6427" w14:textId="77777777" w:rsidR="009D7635" w:rsidRPr="007D1592" w:rsidRDefault="009D7635" w:rsidP="009D7635">
            <w:pPr>
              <w:spacing w:before="120" w:after="120" w:line="240" w:lineRule="auto"/>
              <w:ind w:left="540"/>
              <w:jc w:val="both"/>
              <w:rPr>
                <w:rFonts w:ascii="Garamond" w:eastAsia="Times New Roman" w:hAnsi="Garamond" w:cs="Times New Roman"/>
                <w:b/>
              </w:rPr>
            </w:pPr>
            <w:r w:rsidRPr="007D1592">
              <w:rPr>
                <w:rFonts w:ascii="Garamond" w:eastAsia="Times New Roman" w:hAnsi="Garamond" w:cs="Times New Roman"/>
                <w:b/>
              </w:rPr>
              <w:t>…</w:t>
            </w:r>
          </w:p>
          <w:p w14:paraId="6B30EF27" w14:textId="77777777" w:rsidR="009D7635" w:rsidRPr="007D1592" w:rsidRDefault="009D7635" w:rsidP="009D7635">
            <w:pPr>
              <w:pStyle w:val="a7"/>
              <w:ind w:left="458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соответствии с настоящим пунктом определены и (или) установлены различные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00" w:dyaOrig="400" w14:anchorId="344FF8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18.15pt" o:ole="">
                  <v:imagedata r:id="rId9" o:title=""/>
                </v:shape>
                <o:OLEObject Type="Embed" ProgID="Equation.3" ShapeID="_x0000_i1025" DrawAspect="Content" ObjectID="_1725090613" r:id="rId10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  <w:proofErr w:type="gramEnd"/>
            <w:r w:rsidRPr="007D1592">
              <w:rPr>
                <w:rFonts w:ascii="Garamond" w:hAnsi="Garamond"/>
                <w:szCs w:val="22"/>
                <w:lang w:val="ru-RU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20" w:dyaOrig="400" w14:anchorId="7AFB0FA4">
                <v:shape id="_x0000_i1026" type="#_x0000_t75" style="width:53.85pt;height:18.15pt" o:ole="">
                  <v:imagedata r:id="rId11" o:title=""/>
                </v:shape>
                <o:OLEObject Type="Embed" ProgID="Equation.3" ShapeID="_x0000_i1026" DrawAspect="Content" ObjectID="_1725090614" r:id="rId12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F5393D8" w14:textId="77777777" w:rsidR="009D7635" w:rsidRPr="007D1592" w:rsidRDefault="009D7635" w:rsidP="009D7635">
            <w:pPr>
              <w:pStyle w:val="a7"/>
              <w:ind w:firstLine="612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50"/>
                <w:szCs w:val="22"/>
              </w:rPr>
              <w:object w:dxaOrig="3700" w:dyaOrig="1120" w14:anchorId="0C940BCE">
                <v:shape id="_x0000_i1027" type="#_x0000_t75" style="width:185.95pt;height:59.5pt" o:ole="">
                  <v:imagedata r:id="rId13" o:title=""/>
                </v:shape>
                <o:OLEObject Type="Embed" ProgID="Equation.3" ShapeID="_x0000_i1027" DrawAspect="Content" ObjectID="_1725090615" r:id="rId14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545B95DE" w14:textId="77777777" w:rsidR="009D7635" w:rsidRPr="007D1592" w:rsidRDefault="009D7635" w:rsidP="009D7635">
            <w:pPr>
              <w:pStyle w:val="a7"/>
              <w:ind w:left="540" w:hanging="367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>где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840" w:dyaOrig="400" w14:anchorId="26958FD1">
                <v:shape id="_x0000_i1028" type="#_x0000_t75" style="width:41.95pt;height:18.15pt" o:ole="">
                  <v:imagedata r:id="rId15" o:title=""/>
                </v:shape>
                <o:OLEObject Type="Embed" ProgID="Equation.3" ShapeID="_x0000_i1028" DrawAspect="Content" ObjectID="_1725090616" r:id="rId16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– объем установленной мощности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учтенный КО в составе регистрационной информации в соответствии с 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>(Приложение №</w:t>
            </w:r>
            <w:r w:rsidRPr="007D1592">
              <w:rPr>
                <w:rFonts w:ascii="Garamond" w:hAnsi="Garamond"/>
                <w:szCs w:val="22"/>
              </w:rPr>
              <w:t> 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1.1 к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) по состоянию на первое число месяца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58913BAA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1080" w:dyaOrig="400" w14:anchorId="52BAFE52">
                <v:shape id="_x0000_i1029" type="#_x0000_t75" style="width:54.45pt;height:18.15pt" o:ole="">
                  <v:imagedata r:id="rId17" o:title=""/>
                </v:shape>
                <o:OLEObject Type="Embed" ProgID="Equation.3" ShapeID="_x0000_i1029" DrawAspect="Content" ObjectID="_1725090617" r:id="rId18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–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составляющая часть цены на мощность для обеспечения эксплуатации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федерального органа исполнительной власти в сфере государственного регулирования цен (тарифов) 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56AAD6AD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hAnsi="Garamond"/>
              </w:rPr>
            </w:pPr>
          </w:p>
          <w:p w14:paraId="72FA9697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hAnsi="Garamond"/>
              </w:rPr>
            </w:pPr>
          </w:p>
          <w:p w14:paraId="7E0D135E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hAnsi="Garamond"/>
              </w:rPr>
            </w:pPr>
          </w:p>
          <w:p w14:paraId="56ACED77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hAnsi="Garamond"/>
              </w:rPr>
            </w:pPr>
          </w:p>
          <w:p w14:paraId="431ED2DC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eastAsia="Calibri" w:hAnsi="Garamond"/>
                <w:lang w:eastAsia="ru-RU"/>
              </w:rPr>
            </w:pPr>
            <w:r w:rsidRPr="007D1592">
              <w:rPr>
                <w:rFonts w:ascii="Garamond" w:hAnsi="Garamond"/>
                <w:position w:val="-14"/>
              </w:rPr>
              <w:object w:dxaOrig="1180" w:dyaOrig="400" w14:anchorId="6ABB6EDF">
                <v:shape id="_x0000_i1030" type="#_x0000_t75" style="width:59.5pt;height:18.15pt" o:ole="">
                  <v:imagedata r:id="rId19" o:title=""/>
                </v:shape>
                <o:OLEObject Type="Embed" ProgID="Equation.3" ShapeID="_x0000_i1030" DrawAspect="Content" ObjectID="_1725090618" r:id="rId20"/>
              </w:object>
            </w:r>
            <w:r w:rsidRPr="007D1592">
              <w:rPr>
                <w:rFonts w:ascii="Garamond" w:hAnsi="Garamond"/>
              </w:rPr>
              <w:t xml:space="preserve"> – составляющая часть цены на мощность для обеспечения замещающих мероприятий в месяце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для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>, в отношении которого уполномоченным органом принято решение о приостановлении его вывода из эксплуатации</w:t>
            </w:r>
            <w:r w:rsidRPr="007D1592">
              <w:rPr>
                <w:rFonts w:ascii="Garamond" w:eastAsia="Calibri" w:hAnsi="Garamond"/>
                <w:lang w:eastAsia="ru-RU"/>
              </w:rPr>
              <w:t>, определяемая по формуле:</w:t>
            </w:r>
          </w:p>
          <w:p w14:paraId="108C1997" w14:textId="77777777" w:rsidR="009D7635" w:rsidRPr="007D1592" w:rsidRDefault="009D7635" w:rsidP="009D7635">
            <w:pPr>
              <w:spacing w:before="120" w:after="120"/>
              <w:ind w:left="458"/>
              <w:jc w:val="center"/>
              <w:rPr>
                <w:rFonts w:ascii="Garamond" w:eastAsia="Calibri" w:hAnsi="Garamond"/>
                <w:lang w:eastAsia="ru-RU"/>
              </w:rPr>
            </w:pPr>
            <w:r w:rsidRPr="007D1592">
              <w:rPr>
                <w:rFonts w:ascii="Garamond" w:hAnsi="Garamond"/>
                <w:position w:val="-32"/>
              </w:rPr>
              <w:object w:dxaOrig="4040" w:dyaOrig="760" w14:anchorId="33994E1C">
                <v:shape id="_x0000_i1031" type="#_x0000_t75" style="width:204.1pt;height:35.05pt" o:ole="">
                  <v:imagedata r:id="rId21" o:title=""/>
                </v:shape>
                <o:OLEObject Type="Embed" ProgID="Equation.3" ShapeID="_x0000_i1031" DrawAspect="Content" ObjectID="_1725090619" r:id="rId22"/>
              </w:object>
            </w:r>
            <w:r w:rsidRPr="007D1592">
              <w:rPr>
                <w:rFonts w:ascii="Garamond" w:hAnsi="Garamond"/>
              </w:rPr>
              <w:t>,</w:t>
            </w:r>
          </w:p>
          <w:p w14:paraId="69BE7D43" w14:textId="77777777" w:rsidR="009D7635" w:rsidRPr="007D1592" w:rsidRDefault="009D7635" w:rsidP="009D7635">
            <w:pPr>
              <w:spacing w:before="120" w:after="120"/>
              <w:ind w:left="458" w:hanging="425"/>
              <w:jc w:val="both"/>
              <w:rPr>
                <w:rFonts w:ascii="Garamond" w:eastAsia="Calibri" w:hAnsi="Garamond" w:cs="Garamond"/>
              </w:rPr>
            </w:pPr>
            <w:proofErr w:type="gramStart"/>
            <w:r w:rsidRPr="007D1592">
              <w:rPr>
                <w:rFonts w:ascii="Garamond" w:hAnsi="Garamond"/>
              </w:rPr>
              <w:t xml:space="preserve">где </w:t>
            </w:r>
            <w:r w:rsidRPr="007D1592">
              <w:rPr>
                <w:rFonts w:ascii="Garamond" w:hAnsi="Garamond"/>
                <w:position w:val="-14"/>
              </w:rPr>
              <w:object w:dxaOrig="1140" w:dyaOrig="400" w14:anchorId="1B564DA2">
                <v:shape id="_x0000_i1032" type="#_x0000_t75" style="width:59.5pt;height:18.15pt" o:ole="">
                  <v:imagedata r:id="rId23" o:title=""/>
                </v:shape>
                <o:OLEObject Type="Embed" ProgID="Equation.3" ShapeID="_x0000_i1032" DrawAspect="Content" ObjectID="_1725090620" r:id="rId24"/>
              </w:object>
            </w:r>
            <w:r w:rsidRPr="007D1592">
              <w:rPr>
                <w:rFonts w:ascii="Garamond" w:eastAsia="Calibri" w:hAnsi="Garamond" w:cs="Garamond"/>
              </w:rPr>
              <w:t xml:space="preserve"> –</w:t>
            </w:r>
            <w:proofErr w:type="gramEnd"/>
            <w:r w:rsidRPr="007D1592">
              <w:rPr>
                <w:rFonts w:ascii="Garamond" w:eastAsia="Calibri" w:hAnsi="Garamond" w:cs="Garamond"/>
              </w:rPr>
              <w:t xml:space="preserve"> плата за реализацию сетевой организацией мероприятий по обеспечению вывода из эксплуатации генерирующего объекта (ЕГО или совокупности ЕГО), к которому относится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  <w:i/>
                <w:iCs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, </w:t>
            </w:r>
            <w:r w:rsidRPr="007D1592">
              <w:rPr>
                <w:rFonts w:ascii="Garamond" w:hAnsi="Garamond"/>
              </w:rPr>
              <w:t xml:space="preserve">равная величине, указанной в решении </w:t>
            </w:r>
            <w:r w:rsidRPr="007D1592">
              <w:rPr>
                <w:rFonts w:ascii="Garamond" w:hAnsi="Garamond"/>
                <w:lang w:eastAsia="ru-RU"/>
              </w:rPr>
              <w:t>федерального органа исполнительной власти в сфере государственного регулирования цен (тарифов) или органа исполнительной власти субъектов Российской Федерации в области государственного регулирования цен (тарифов)</w:t>
            </w:r>
            <w:r w:rsidRPr="007D1592">
              <w:rPr>
                <w:rFonts w:ascii="Garamond" w:eastAsia="Calibri" w:hAnsi="Garamond" w:cs="Garamond"/>
              </w:rPr>
              <w:t>;</w:t>
            </w:r>
          </w:p>
          <w:p w14:paraId="4BD85126" w14:textId="77777777" w:rsidR="009D7635" w:rsidRPr="007D1592" w:rsidRDefault="009D7635" w:rsidP="009D7635">
            <w:pPr>
              <w:spacing w:before="120" w:after="120"/>
              <w:ind w:left="458"/>
              <w:jc w:val="both"/>
              <w:rPr>
                <w:rFonts w:ascii="Garamond" w:eastAsia="Calibri" w:hAnsi="Garamond" w:cs="Garamond"/>
              </w:rPr>
            </w:pPr>
            <w:r w:rsidRPr="007D1592">
              <w:rPr>
                <w:rFonts w:ascii="Garamond" w:hAnsi="Garamond"/>
                <w:position w:val="-14"/>
              </w:rPr>
              <w:object w:dxaOrig="420" w:dyaOrig="380" w14:anchorId="58ED01F0">
                <v:shape id="_x0000_i1033" type="#_x0000_t75" style="width:17.55pt;height:17.55pt" o:ole="">
                  <v:imagedata r:id="rId25" o:title=""/>
                </v:shape>
                <o:OLEObject Type="Embed" ProgID="Equation.3" ShapeID="_x0000_i1033" DrawAspect="Content" ObjectID="_1725090621" r:id="rId26"/>
              </w:object>
            </w:r>
            <w:r w:rsidRPr="007D1592">
              <w:rPr>
                <w:rFonts w:ascii="Garamond" w:eastAsia="Calibri" w:hAnsi="Garamond" w:cs="Garamond"/>
              </w:rPr>
              <w:t xml:space="preserve">– </w:t>
            </w:r>
            <w:r w:rsidRPr="007D1592">
              <w:rPr>
                <w:rFonts w:ascii="Garamond" w:hAnsi="Garamond"/>
              </w:rPr>
              <w:t xml:space="preserve">количество полных расчетных календарных месяцев в периоде, исчисляемом с 1-го числа месяца, следующего за месяцем, в котором вступил в силу приказ федерального органа исполнительной власти в сфере государственного регулирования цен (тарифов) или вступило в силу решение органа исполнительной власти субъектов Российской Федерации в области государственного регулирования цен (тарифов), устанавливающий(ее) размер платы за реализацию сетевой организацией мероприятий по обеспечению вывода из эксплуатации генерирующего объекта (ЕГО или совокупности ЕГО), к которому относится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и оканчивающемся календарной датой, до которой вывод ЕГО приостановлен, указанной в Перечне генерирующего оборудования, в отношении которого принято решение о приостановлении или о согласовании вывода из эксплуатации, передаваемом СО в КО в соответствии с пунктом 16.4 </w:t>
            </w:r>
            <w:r w:rsidRPr="007D1592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7D1592">
              <w:rPr>
                <w:rFonts w:ascii="Garamond" w:hAnsi="Garamond"/>
              </w:rPr>
              <w:t xml:space="preserve"> (Приложение № 13.2 к </w:t>
            </w:r>
            <w:r w:rsidRPr="007D1592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</w:rPr>
              <w:t>)</w:t>
            </w:r>
            <w:r w:rsidRPr="007D1592">
              <w:rPr>
                <w:rFonts w:ascii="Garamond" w:eastAsia="Calibri" w:hAnsi="Garamond" w:cs="Garamond"/>
              </w:rPr>
              <w:t>;</w:t>
            </w:r>
          </w:p>
          <w:p w14:paraId="44AE0887" w14:textId="77777777" w:rsidR="009D7635" w:rsidRPr="007D1592" w:rsidRDefault="009D7635" w:rsidP="009D7635">
            <w:pPr>
              <w:spacing w:before="120" w:after="120"/>
              <w:ind w:left="458"/>
              <w:jc w:val="both"/>
              <w:rPr>
                <w:rFonts w:ascii="Garamond" w:eastAsia="Calibri" w:hAnsi="Garamond" w:cs="Garamond"/>
              </w:rPr>
            </w:pPr>
            <w:r w:rsidRPr="007D1592">
              <w:rPr>
                <w:rFonts w:ascii="Garamond" w:hAnsi="Garamond"/>
                <w:position w:val="-14"/>
              </w:rPr>
              <w:object w:dxaOrig="2079" w:dyaOrig="400" w14:anchorId="177035F9">
                <v:shape id="_x0000_i1034" type="#_x0000_t75" style="width:108.95pt;height:18.15pt" o:ole="">
                  <v:imagedata r:id="rId27" o:title=""/>
                </v:shape>
                <o:OLEObject Type="Embed" ProgID="Equation.3" ShapeID="_x0000_i1034" DrawAspect="Content" ObjectID="_1725090622" r:id="rId28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– прогнозный объем продажи мощности на оптовом рынке электрической энергии и мощности в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</w:rPr>
              <w:t xml:space="preserve"> участника оптового рынка </w:t>
            </w:r>
            <w:proofErr w:type="spellStart"/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proofErr w:type="spellEnd"/>
            <w:r w:rsidRPr="007D1592">
              <w:rPr>
                <w:rFonts w:ascii="Garamond" w:eastAsia="Calibri" w:hAnsi="Garamond" w:cs="Garamond"/>
              </w:rPr>
              <w:t xml:space="preserve"> в календарном месяце </w:t>
            </w:r>
            <w:r w:rsidRPr="007D1592">
              <w:rPr>
                <w:rFonts w:ascii="Garamond" w:eastAsia="Calibri" w:hAnsi="Garamond" w:cs="Garamond"/>
                <w:i/>
                <w:iCs/>
              </w:rPr>
              <w:t>m</w:t>
            </w:r>
            <w:r w:rsidRPr="007D1592">
              <w:rPr>
                <w:rFonts w:ascii="Garamond" w:eastAsia="Calibri" w:hAnsi="Garamond" w:cs="Garamond"/>
              </w:rPr>
              <w:t xml:space="preserve">, определяемый </w:t>
            </w:r>
            <w:r w:rsidRPr="007D1592">
              <w:rPr>
                <w:rFonts w:ascii="Garamond" w:hAnsi="Garamond"/>
                <w:bCs/>
              </w:rPr>
              <w:t xml:space="preserve">в </w:t>
            </w:r>
            <w:r w:rsidRPr="007D1592">
              <w:rPr>
                <w:rFonts w:ascii="Garamond" w:hAnsi="Garamond"/>
                <w:bCs/>
              </w:rPr>
              <w:lastRenderedPageBreak/>
              <w:t xml:space="preserve">соответствии с </w:t>
            </w:r>
            <w:r w:rsidRPr="007D1592">
              <w:rPr>
                <w:rFonts w:ascii="Garamond" w:hAnsi="Garamond"/>
                <w:i/>
              </w:rPr>
              <w:t>Регламентом определения объемов покупки и продажи мощности на оптовом рынке</w:t>
            </w:r>
            <w:r w:rsidRPr="007D1592">
              <w:rPr>
                <w:rFonts w:ascii="Garamond" w:hAnsi="Garamond"/>
              </w:rPr>
              <w:t xml:space="preserve"> (Приложение № 13.2 к </w:t>
            </w:r>
            <w:r w:rsidRPr="007D1592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</w:rPr>
              <w:t>)</w:t>
            </w:r>
            <w:r w:rsidRPr="007D1592">
              <w:rPr>
                <w:rFonts w:ascii="Garamond" w:eastAsia="Calibri" w:hAnsi="Garamond" w:cs="Garamond"/>
              </w:rPr>
              <w:t>.</w:t>
            </w:r>
          </w:p>
          <w:p w14:paraId="638A0832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/>
              <w:ind w:firstLine="597"/>
              <w:jc w:val="both"/>
              <w:rPr>
                <w:rFonts w:ascii="Garamond" w:hAnsi="Garamond"/>
                <w:iCs/>
              </w:rPr>
            </w:pPr>
            <w:r w:rsidRPr="007D1592">
              <w:rPr>
                <w:rFonts w:ascii="Garamond" w:eastAsia="Calibri" w:hAnsi="Garamond" w:cs="Garamond"/>
              </w:rPr>
              <w:t xml:space="preserve">В случае если прогнозный объем продажи мощности на оптовом рынке электрической энергии и мощности в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</w:rPr>
              <w:t xml:space="preserve"> 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 в календарном месяце </w:t>
            </w:r>
            <w:proofErr w:type="gramStart"/>
            <w:r w:rsidRPr="007D1592">
              <w:rPr>
                <w:rFonts w:ascii="Garamond" w:eastAsia="Calibri" w:hAnsi="Garamond" w:cs="Garamond"/>
                <w:i/>
                <w:iCs/>
              </w:rPr>
              <w:t xml:space="preserve">m </w:t>
            </w:r>
            <w:r w:rsidRPr="007D1592">
              <w:rPr>
                <w:rFonts w:ascii="Garamond" w:hAnsi="Garamond"/>
                <w:position w:val="-14"/>
              </w:rPr>
              <w:object w:dxaOrig="2079" w:dyaOrig="400" w14:anchorId="46D34682">
                <v:shape id="_x0000_i1035" type="#_x0000_t75" style="width:108.95pt;height:18.15pt" o:ole="">
                  <v:imagedata r:id="rId27" o:title=""/>
                </v:shape>
                <o:OLEObject Type="Embed" ProgID="Equation.3" ShapeID="_x0000_i1035" DrawAspect="Content" ObjectID="_1725090623" r:id="rId29"/>
              </w:object>
            </w:r>
            <w:r w:rsidRPr="007D1592">
              <w:rPr>
                <w:rFonts w:ascii="Garamond" w:eastAsia="Calibri" w:hAnsi="Garamond" w:cs="Garamond"/>
                <w:iCs/>
              </w:rPr>
              <w:t xml:space="preserve"> определен</w:t>
            </w:r>
            <w:proofErr w:type="gramEnd"/>
            <w:r w:rsidRPr="007D1592">
              <w:rPr>
                <w:rFonts w:ascii="Garamond" w:eastAsia="Calibri" w:hAnsi="Garamond" w:cs="Garamond"/>
                <w:iCs/>
              </w:rPr>
              <w:t xml:space="preserve"> равным 0 (нулю), то </w:t>
            </w:r>
            <w:r w:rsidRPr="007D1592">
              <w:rPr>
                <w:rFonts w:ascii="Garamond" w:hAnsi="Garamond"/>
              </w:rPr>
              <w:t xml:space="preserve">составляющая часть цены на мощность для обеспечения замещающих мероприятий в месяце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для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  <w:iCs/>
              </w:rPr>
              <w:t xml:space="preserve">, </w:t>
            </w:r>
            <w:r w:rsidRPr="007D1592">
              <w:rPr>
                <w:rFonts w:ascii="Garamond" w:hAnsi="Garamond"/>
                <w:position w:val="-14"/>
              </w:rPr>
              <w:object w:dxaOrig="1160" w:dyaOrig="400" w14:anchorId="3244B3C8">
                <v:shape id="_x0000_i1036" type="#_x0000_t75" style="width:58.85pt;height:20.65pt" o:ole="">
                  <v:imagedata r:id="rId30" o:title=""/>
                </v:shape>
                <o:OLEObject Type="Embed" ProgID="Equation.3" ShapeID="_x0000_i1036" DrawAspect="Content" ObjectID="_1725090624" r:id="rId31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hAnsi="Garamond"/>
                <w:iCs/>
              </w:rPr>
              <w:t>принимается равной 0 (нулю</w:t>
            </w:r>
            <w:r w:rsidR="00F616D3" w:rsidRPr="007D1592">
              <w:rPr>
                <w:rFonts w:ascii="Garamond" w:hAnsi="Garamond"/>
                <w:iCs/>
              </w:rPr>
              <w:t>)</w:t>
            </w:r>
            <w:r w:rsidRPr="007D1592">
              <w:rPr>
                <w:rFonts w:ascii="Garamond" w:hAnsi="Garamond"/>
                <w:iCs/>
              </w:rPr>
              <w:t>.</w:t>
            </w:r>
          </w:p>
          <w:p w14:paraId="4169483F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/>
              <w:ind w:firstLine="59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  <w:highlight w:val="yellow"/>
              </w:rPr>
              <w:t xml:space="preserve">В случае если на </w:t>
            </w:r>
            <w:r w:rsidRPr="007D1592">
              <w:rPr>
                <w:rFonts w:ascii="Garamond" w:eastAsia="Calibri" w:hAnsi="Garamond" w:cs="Garamond"/>
                <w:highlight w:val="yellow"/>
              </w:rPr>
              <w:t>расчетный</w:t>
            </w:r>
            <w:r w:rsidRPr="007D1592">
              <w:rPr>
                <w:rFonts w:ascii="Garamond" w:hAnsi="Garamond"/>
                <w:highlight w:val="yellow"/>
              </w:rPr>
              <w:t xml:space="preserve"> период </w:t>
            </w:r>
            <w:r w:rsidRPr="007D1592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7D1592">
              <w:rPr>
                <w:rFonts w:ascii="Garamond" w:hAnsi="Garamond"/>
                <w:highlight w:val="yellow"/>
              </w:rPr>
              <w:t xml:space="preserve"> в отношении одного или нескольких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highlight w:val="yellow"/>
                <w:lang w:val="en-US"/>
              </w:rPr>
              <w:t>p</w:t>
            </w:r>
            <w:r w:rsidRPr="007D1592">
              <w:rPr>
                <w:rFonts w:ascii="Garamond" w:hAnsi="Garamond"/>
                <w:highlight w:val="yellow"/>
              </w:rPr>
              <w:t xml:space="preserve">, в соответствии с настоящим пунктом не определено и не установлено </w:t>
            </w:r>
            <w:proofErr w:type="gramStart"/>
            <w:r w:rsidRPr="007D1592">
              <w:rPr>
                <w:rFonts w:ascii="Garamond" w:hAnsi="Garamond"/>
                <w:highlight w:val="yellow"/>
              </w:rPr>
              <w:t xml:space="preserve">значение </w:t>
            </w:r>
            <w:r w:rsidRPr="007D1592">
              <w:rPr>
                <w:rFonts w:ascii="Garamond" w:eastAsia="Times New Roman" w:hAnsi="Garamond" w:cs="Times New Roman"/>
                <w:position w:val="-14"/>
                <w:highlight w:val="yellow"/>
                <w:lang w:val="en-GB"/>
              </w:rPr>
              <w:object w:dxaOrig="1095" w:dyaOrig="345" w14:anchorId="10B1CF3C">
                <v:shape id="_x0000_i1037" type="#_x0000_t75" style="width:54.45pt;height:17.55pt" o:ole="">
                  <v:imagedata r:id="rId9" o:title=""/>
                </v:shape>
                <o:OLEObject Type="Embed" ProgID="Equation.3" ShapeID="_x0000_i1037" DrawAspect="Content" ObjectID="_1725090625" r:id="rId32"/>
              </w:object>
            </w:r>
            <w:r w:rsidRPr="007D1592">
              <w:rPr>
                <w:rFonts w:ascii="Garamond" w:hAnsi="Garamond"/>
                <w:highlight w:val="yellow"/>
              </w:rPr>
              <w:t>,</w:t>
            </w:r>
            <w:proofErr w:type="gramEnd"/>
            <w:r w:rsidRPr="007D1592">
              <w:rPr>
                <w:rFonts w:ascii="Garamond" w:hAnsi="Garamond"/>
                <w:highlight w:val="yellow"/>
              </w:rPr>
              <w:t xml:space="preserve"> то величины </w:t>
            </w:r>
            <w:r w:rsidRPr="007D1592">
              <w:rPr>
                <w:rFonts w:ascii="Garamond" w:eastAsia="Times New Roman" w:hAnsi="Garamond" w:cs="Times New Roman"/>
                <w:position w:val="-14"/>
                <w:highlight w:val="yellow"/>
                <w:lang w:val="en-GB"/>
              </w:rPr>
              <w:object w:dxaOrig="1095" w:dyaOrig="345" w14:anchorId="1067E088">
                <v:shape id="_x0000_i1038" type="#_x0000_t75" style="width:54.45pt;height:17.55pt" o:ole="">
                  <v:imagedata r:id="rId9" o:title=""/>
                </v:shape>
                <o:OLEObject Type="Embed" ProgID="Equation.3" ShapeID="_x0000_i1038" DrawAspect="Content" ObjectID="_1725090626" r:id="rId33"/>
              </w:object>
            </w:r>
            <w:r w:rsidRPr="007D1592">
              <w:rPr>
                <w:rFonts w:ascii="Garamond" w:hAnsi="Garamond"/>
                <w:highlight w:val="yellow"/>
              </w:rPr>
              <w:t xml:space="preserve"> и </w:t>
            </w:r>
            <w:r w:rsidRPr="007D1592">
              <w:rPr>
                <w:rFonts w:ascii="Garamond" w:eastAsia="Times New Roman" w:hAnsi="Garamond" w:cs="Times New Roman"/>
                <w:position w:val="-14"/>
                <w:highlight w:val="yellow"/>
                <w:lang w:val="en-GB"/>
              </w:rPr>
              <w:object w:dxaOrig="840" w:dyaOrig="345" w14:anchorId="7C1D6991">
                <v:shape id="_x0000_i1039" type="#_x0000_t75" style="width:41.95pt;height:17.55pt" o:ole="">
                  <v:imagedata r:id="rId15" o:title=""/>
                </v:shape>
                <o:OLEObject Type="Embed" ProgID="Equation.3" ShapeID="_x0000_i1039" DrawAspect="Content" ObjectID="_1725090627" r:id="rId34"/>
              </w:object>
            </w:r>
            <w:r w:rsidRPr="007D1592">
              <w:rPr>
                <w:rFonts w:ascii="Garamond" w:hAnsi="Garamond"/>
                <w:highlight w:val="yellow"/>
              </w:rPr>
              <w:t xml:space="preserve"> в отношении такого (таких) ГА (ЕГО или совокупности ЕГО) в расчете в соответствии с настоящим пунктом  принимаются равной 0 (нулю).</w:t>
            </w:r>
          </w:p>
          <w:p w14:paraId="7F0569CE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  <w:lang w:eastAsia="ru-RU"/>
              </w:rPr>
              <w:t>…</w:t>
            </w:r>
          </w:p>
          <w:p w14:paraId="0DB90AA3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 xml:space="preserve">Величина платы за реализацию сетевой организацией мероприятий по обеспечению вывода из эксплуатации генерирующего объекта используется в расчетах авансовых обязательств/требований за расчетный месяц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  <w:i/>
                <w:iCs/>
              </w:rPr>
              <w:t>,</w:t>
            </w:r>
            <w:r w:rsidRPr="007D1592">
              <w:rPr>
                <w:rFonts w:ascii="Garamond" w:hAnsi="Garamond"/>
              </w:rPr>
              <w:t xml:space="preserve"> если не позднее </w:t>
            </w:r>
            <w:r w:rsidRPr="007D1592">
              <w:rPr>
                <w:rFonts w:ascii="Garamond" w:hAnsi="Garamond"/>
                <w:highlight w:val="yellow"/>
              </w:rPr>
              <w:t>1-го</w:t>
            </w:r>
            <w:r w:rsidRPr="007D1592">
              <w:rPr>
                <w:rFonts w:ascii="Garamond" w:hAnsi="Garamond"/>
              </w:rPr>
              <w:t xml:space="preserve"> числа расчетного периода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>:</w:t>
            </w:r>
          </w:p>
          <w:p w14:paraId="0ED9BA01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>– вступило в силу решение органа исполнительной власти субъектов Российской Федерации в области государственного регулирования цен (тарифов) и данная информация получена КО</w:t>
            </w:r>
            <w:r w:rsidRPr="007D1592">
              <w:rPr>
                <w:rFonts w:ascii="Garamond" w:hAnsi="Garamond"/>
                <w:i/>
                <w:iCs/>
              </w:rPr>
              <w:t xml:space="preserve"> </w:t>
            </w:r>
            <w:r w:rsidRPr="007D1592">
              <w:rPr>
                <w:rFonts w:ascii="Garamond" w:hAnsi="Garamond"/>
              </w:rPr>
              <w:t>либо</w:t>
            </w:r>
          </w:p>
          <w:p w14:paraId="51C160F9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 xml:space="preserve">– вступило в силу решение федерального органа исполнительной власти в сфере государственного регулирования цен (тарифов). </w:t>
            </w:r>
          </w:p>
          <w:p w14:paraId="02B21B89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lastRenderedPageBreak/>
              <w:t xml:space="preserve">Иначе </w:t>
            </w:r>
            <w:proofErr w:type="gramStart"/>
            <w:r w:rsidRPr="007D1592">
              <w:rPr>
                <w:rFonts w:ascii="Garamond" w:hAnsi="Garamond"/>
              </w:rPr>
              <w:t>величина</w:t>
            </w:r>
            <w:r w:rsidRPr="007D1592">
              <w:rPr>
                <w:rFonts w:ascii="Garamond" w:hAnsi="Garamond"/>
                <w:lang w:val="en-GB"/>
              </w:rPr>
              <w:t> </w:t>
            </w:r>
            <w:r w:rsidRPr="007D1592">
              <w:rPr>
                <w:rFonts w:ascii="Garamond" w:hAnsi="Garamond"/>
                <w:lang w:val="en-GB"/>
              </w:rPr>
              <w:object w:dxaOrig="1180" w:dyaOrig="400" w14:anchorId="0F67C74E">
                <v:shape id="_x0000_i1040" type="#_x0000_t75" style="width:59.5pt;height:18.15pt" o:ole="">
                  <v:imagedata r:id="rId19" o:title=""/>
                </v:shape>
                <o:OLEObject Type="Embed" ProgID="Equation.3" ShapeID="_x0000_i1040" DrawAspect="Content" ObjectID="_1725090628" r:id="rId35"/>
              </w:object>
            </w:r>
            <w:r w:rsidRPr="007D1592">
              <w:rPr>
                <w:rFonts w:ascii="Garamond" w:hAnsi="Garamond"/>
              </w:rPr>
              <w:t xml:space="preserve"> принимается</w:t>
            </w:r>
            <w:proofErr w:type="gramEnd"/>
            <w:r w:rsidRPr="007D1592">
              <w:rPr>
                <w:rFonts w:ascii="Garamond" w:hAnsi="Garamond"/>
              </w:rPr>
              <w:t xml:space="preserve"> равной 0 (нулю).</w:t>
            </w:r>
          </w:p>
          <w:p w14:paraId="05D6F98A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в соответствии с настоящим пунктом определены и (или) установлены </w:t>
            </w:r>
            <w:r w:rsidRPr="007D1592">
              <w:rPr>
                <w:rFonts w:ascii="Garamond" w:hAnsi="Garamond"/>
                <w:highlight w:val="yellow"/>
              </w:rPr>
              <w:t xml:space="preserve">различные </w:t>
            </w:r>
            <w:proofErr w:type="gramStart"/>
            <w:r w:rsidRPr="007D1592">
              <w:rPr>
                <w:rFonts w:ascii="Garamond" w:hAnsi="Garamond"/>
              </w:rPr>
              <w:t xml:space="preserve">значения </w:t>
            </w:r>
            <w:r w:rsidRPr="007D1592">
              <w:rPr>
                <w:rFonts w:ascii="Garamond" w:hAnsi="Garamond"/>
                <w:lang w:val="en-GB"/>
              </w:rPr>
              <w:object w:dxaOrig="1140" w:dyaOrig="400" w14:anchorId="1B55B6E8">
                <v:shape id="_x0000_i1041" type="#_x0000_t75" style="width:59.5pt;height:18.15pt" o:ole="">
                  <v:imagedata r:id="rId36" o:title=""/>
                </v:shape>
                <o:OLEObject Type="Embed" ProgID="Equation.3" ShapeID="_x0000_i1041" DrawAspect="Content" ObjectID="_1725090629" r:id="rId37"/>
              </w:object>
            </w:r>
            <w:r w:rsidRPr="007D1592">
              <w:rPr>
                <w:rFonts w:ascii="Garamond" w:hAnsi="Garamond"/>
              </w:rPr>
              <w:t>,</w:t>
            </w:r>
            <w:proofErr w:type="gramEnd"/>
            <w:r w:rsidRPr="007D1592">
              <w:rPr>
                <w:rFonts w:ascii="Garamond" w:hAnsi="Garamond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lang w:val="en-GB"/>
              </w:rPr>
              <w:object w:dxaOrig="1140" w:dyaOrig="400" w14:anchorId="4256A544">
                <v:shape id="_x0000_i1042" type="#_x0000_t75" style="width:59.5pt;height:18.15pt" o:ole="">
                  <v:imagedata r:id="rId23" o:title=""/>
                </v:shape>
                <o:OLEObject Type="Embed" ProgID="Equation.3" ShapeID="_x0000_i1042" DrawAspect="Content" ObjectID="_1725090630" r:id="rId38"/>
              </w:object>
            </w:r>
            <w:r w:rsidRPr="007D1592">
              <w:rPr>
                <w:rFonts w:ascii="Garamond" w:hAnsi="Garamond"/>
              </w:rPr>
              <w:t xml:space="preserve"> в соответствии с формулой:</w:t>
            </w:r>
          </w:p>
          <w:p w14:paraId="232FE167" w14:textId="77777777" w:rsidR="009D7635" w:rsidRPr="007D1592" w:rsidRDefault="009D7635" w:rsidP="007D1592">
            <w:pPr>
              <w:ind w:firstLine="567"/>
              <w:jc w:val="center"/>
              <w:rPr>
                <w:rFonts w:ascii="Garamond" w:hAnsi="Garamond"/>
              </w:rPr>
            </w:pPr>
            <w:r w:rsidRPr="007D1592">
              <w:rPr>
                <w:rFonts w:ascii="Garamond" w:hAnsi="Garamond"/>
                <w:lang w:val="en-GB"/>
              </w:rPr>
              <w:object w:dxaOrig="2760" w:dyaOrig="560" w14:anchorId="110F0A62">
                <v:shape id="_x0000_i1043" type="#_x0000_t75" style="width:137.75pt;height:26.9pt" o:ole="">
                  <v:imagedata r:id="rId39" o:title=""/>
                </v:shape>
                <o:OLEObject Type="Embed" ProgID="Equation.3" ShapeID="_x0000_i1043" DrawAspect="Content" ObjectID="_1725090631" r:id="rId40"/>
              </w:object>
            </w:r>
            <w:r w:rsidRPr="007D1592">
              <w:rPr>
                <w:rFonts w:ascii="Garamond" w:hAnsi="Garamond"/>
              </w:rPr>
              <w:t>,</w:t>
            </w:r>
          </w:p>
          <w:p w14:paraId="7D46E5EF" w14:textId="1D8EE773" w:rsidR="009D7635" w:rsidRPr="007D1592" w:rsidRDefault="009D7635" w:rsidP="004A5826">
            <w:pPr>
              <w:jc w:val="both"/>
              <w:rPr>
                <w:rFonts w:ascii="Garamond" w:hAnsi="Garamond"/>
              </w:rPr>
            </w:pPr>
            <w:proofErr w:type="gramStart"/>
            <w:r w:rsidRPr="007D1592">
              <w:rPr>
                <w:rFonts w:ascii="Garamond" w:hAnsi="Garamond"/>
              </w:rPr>
              <w:t xml:space="preserve">где </w:t>
            </w:r>
            <w:r w:rsidRPr="007D1592">
              <w:rPr>
                <w:rFonts w:ascii="Garamond" w:hAnsi="Garamond"/>
                <w:lang w:val="en-GB"/>
              </w:rPr>
              <w:object w:dxaOrig="1140" w:dyaOrig="400" w14:anchorId="090DFB91">
                <v:shape id="_x0000_i1044" type="#_x0000_t75" style="width:59.5pt;height:18.15pt" o:ole="">
                  <v:imagedata r:id="rId36" o:title=""/>
                </v:shape>
                <o:OLEObject Type="Embed" ProgID="Equation.3" ShapeID="_x0000_i1044" DrawAspect="Content" ObjectID="_1725090632" r:id="rId41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hAnsi="Garamond"/>
                <w:i/>
              </w:rPr>
              <w:t>–</w:t>
            </w:r>
            <w:proofErr w:type="gramEnd"/>
            <w:r w:rsidRPr="007D1592">
              <w:rPr>
                <w:rFonts w:ascii="Garamond" w:hAnsi="Garamond"/>
                <w:i/>
              </w:rPr>
              <w:t xml:space="preserve"> </w:t>
            </w:r>
            <w:r w:rsidRPr="007D1592">
              <w:rPr>
                <w:rFonts w:ascii="Garamond" w:hAnsi="Garamond"/>
              </w:rPr>
              <w:t xml:space="preserve">плата за реализацию сетевой организацией мероприятий по обеспечению вывода из эксплуатации генерирующего объекта </w:t>
            </w:r>
            <w:r w:rsidRPr="007D1592">
              <w:rPr>
                <w:rFonts w:ascii="Garamond" w:hAnsi="Garamond"/>
                <w:i/>
                <w:lang w:val="en-GB"/>
              </w:rPr>
              <w:t>g</w:t>
            </w:r>
            <w:r w:rsidRPr="007D1592">
              <w:rPr>
                <w:rFonts w:ascii="Garamond" w:hAnsi="Garamond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  <w:i/>
                <w:iCs/>
              </w:rPr>
              <w:t xml:space="preserve"> </w:t>
            </w:r>
            <w:r w:rsidRPr="007D1592">
              <w:rPr>
                <w:rFonts w:ascii="Garamond" w:hAnsi="Garamond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i</w:t>
            </w:r>
            <w:r w:rsidRPr="007D1592">
              <w:rPr>
                <w:rFonts w:ascii="Garamond" w:hAnsi="Garamond"/>
              </w:rPr>
              <w:t>, равная величине, указанной в решении федерального органа исполнительной власти в сфере государственного регулирования цен (тарифов) или органа исполнительной власти субъектов Российской Федерации в области государственно</w:t>
            </w:r>
            <w:r w:rsidR="007D1592" w:rsidRPr="007D1592">
              <w:rPr>
                <w:rFonts w:ascii="Garamond" w:hAnsi="Garamond"/>
              </w:rPr>
              <w:t>го регулирования цен (тарифов);</w:t>
            </w:r>
          </w:p>
        </w:tc>
        <w:tc>
          <w:tcPr>
            <w:tcW w:w="7088" w:type="dxa"/>
          </w:tcPr>
          <w:p w14:paraId="23EFF524" w14:textId="77777777" w:rsidR="009D7635" w:rsidRPr="007D1592" w:rsidRDefault="009D7635" w:rsidP="009D7635">
            <w:pPr>
              <w:pStyle w:val="a7"/>
              <w:ind w:firstLine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ru-RU"/>
              </w:rPr>
              <w:lastRenderedPageBreak/>
              <w:t xml:space="preserve">а) Величина авансового обязательства/требования участника оптового рынка в месяце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 xml:space="preserve">m 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в ценовой зоне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z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за мощность, производимую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b/>
                <w:bCs/>
                <w:szCs w:val="22"/>
                <w:lang w:val="ru-RU"/>
              </w:rPr>
              <w:t>, которые отнесены к такой категории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целях обеспечения надежного электроснабжения потребителей, в том числе в связи с требованием уполномоченного органа о приостановлении вывода генерирующих объектов из эксплуатации, по договору купли-продажи мощности, производимой с использованием генерирующих объектов, поставляющих мощность в вынужденном режиме,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и отнесенного к ГТП потребления (экспорта)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рассчитывается по формуле: </w:t>
            </w:r>
          </w:p>
          <w:p w14:paraId="479C2E89" w14:textId="77777777" w:rsidR="009D7635" w:rsidRPr="007D1592" w:rsidRDefault="009D7635" w:rsidP="009D7635">
            <w:pPr>
              <w:spacing w:before="120" w:after="120" w:line="240" w:lineRule="auto"/>
              <w:ind w:left="540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  <w:b/>
              </w:rPr>
              <w:t>…</w:t>
            </w:r>
          </w:p>
          <w:p w14:paraId="4DB20A0C" w14:textId="77777777" w:rsidR="009D7635" w:rsidRPr="007D1592" w:rsidRDefault="009D7635" w:rsidP="009D7635">
            <w:pPr>
              <w:pStyle w:val="a7"/>
              <w:ind w:left="458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соответствии с настоящим пунктом определены и (или) установлены различные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00" w:dyaOrig="400" w14:anchorId="7878925C">
                <v:shape id="_x0000_i1045" type="#_x0000_t75" style="width:54.45pt;height:18.15pt" o:ole="">
                  <v:imagedata r:id="rId9" o:title=""/>
                </v:shape>
                <o:OLEObject Type="Embed" ProgID="Equation.3" ShapeID="_x0000_i1045" DrawAspect="Content" ObjectID="_1725090633" r:id="rId42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  <w:proofErr w:type="gramEnd"/>
            <w:r w:rsidRPr="007D1592">
              <w:rPr>
                <w:rFonts w:ascii="Garamond" w:hAnsi="Garamond"/>
                <w:szCs w:val="22"/>
                <w:lang w:val="ru-RU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20" w:dyaOrig="400" w14:anchorId="4493C576">
                <v:shape id="_x0000_i1046" type="#_x0000_t75" style="width:53.85pt;height:18.15pt" o:ole="">
                  <v:imagedata r:id="rId11" o:title=""/>
                </v:shape>
                <o:OLEObject Type="Embed" ProgID="Equation.3" ShapeID="_x0000_i1046" DrawAspect="Content" ObjectID="_1725090634" r:id="rId43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23844C0" w14:textId="77777777" w:rsidR="009D7635" w:rsidRPr="007D1592" w:rsidRDefault="009D7635" w:rsidP="009D7635">
            <w:pPr>
              <w:pStyle w:val="a7"/>
              <w:ind w:firstLine="612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50"/>
                <w:szCs w:val="22"/>
              </w:rPr>
              <w:object w:dxaOrig="3700" w:dyaOrig="1120" w14:anchorId="740B2B63">
                <v:shape id="_x0000_i1047" type="#_x0000_t75" style="width:185.95pt;height:59.5pt" o:ole="">
                  <v:imagedata r:id="rId13" o:title=""/>
                </v:shape>
                <o:OLEObject Type="Embed" ProgID="Equation.3" ShapeID="_x0000_i1047" DrawAspect="Content" ObjectID="_1725090635" r:id="rId44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03B26427" w14:textId="77777777" w:rsidR="009D7635" w:rsidRPr="007D1592" w:rsidRDefault="009D7635" w:rsidP="009D7635">
            <w:pPr>
              <w:pStyle w:val="a7"/>
              <w:ind w:left="540" w:hanging="367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>где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840" w:dyaOrig="400" w14:anchorId="6B8C67E7">
                <v:shape id="_x0000_i1048" type="#_x0000_t75" style="width:41.95pt;height:18.15pt" o:ole="">
                  <v:imagedata r:id="rId15" o:title=""/>
                </v:shape>
                <o:OLEObject Type="Embed" ProgID="Equation.3" ShapeID="_x0000_i1048" DrawAspect="Content" ObjectID="_1725090636" r:id="rId45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– объем установленной мощности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учтенный КО в составе регистрационной информации в соответствии с 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>(Приложение №</w:t>
            </w:r>
            <w:r w:rsidRPr="007D1592">
              <w:rPr>
                <w:rFonts w:ascii="Garamond" w:hAnsi="Garamond"/>
                <w:szCs w:val="22"/>
              </w:rPr>
              <w:t> 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1.1 к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) по состоянию на первое число месяца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68011344" w14:textId="6E92774E" w:rsidR="00C5197A" w:rsidRPr="00BE44CA" w:rsidRDefault="009D7635" w:rsidP="004A65C5">
            <w:pPr>
              <w:pStyle w:val="a7"/>
              <w:ind w:left="540"/>
              <w:rPr>
                <w:rFonts w:ascii="Garamond" w:hAnsi="Garamond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1080" w:dyaOrig="400" w14:anchorId="047AFB56">
                <v:shape id="_x0000_i1049" type="#_x0000_t75" style="width:54.45pt;height:18.15pt" o:ole="">
                  <v:imagedata r:id="rId17" o:title=""/>
                </v:shape>
                <o:OLEObject Type="Embed" ProgID="Equation.3" ShapeID="_x0000_i1049" DrawAspect="Content" ObjectID="_1725090637" r:id="rId46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–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составляющая часть цены на мощность для обеспечения эксплуатации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федерального органа исполнительной власти в сфере государственного регулирования цен (тарифов) 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="006D1D83" w:rsidRPr="007D159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r w:rsidR="004A65C5" w:rsidRPr="00BE44CA">
              <w:rPr>
                <w:rFonts w:ascii="Garamond" w:hAnsi="Garamond"/>
                <w:highlight w:val="yellow"/>
                <w:lang w:val="ru-RU"/>
              </w:rPr>
              <w:t xml:space="preserve"> В </w: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случае если на </w:t>
            </w:r>
            <w:r w:rsidR="004A65C5" w:rsidRPr="004A65C5">
              <w:rPr>
                <w:rFonts w:ascii="Garamond" w:eastAsia="Calibri" w:hAnsi="Garamond" w:cs="Garamond"/>
                <w:highlight w:val="yellow"/>
                <w:lang w:val="ru-RU"/>
              </w:rPr>
              <w:t>расчетный</w: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 период </w:t>
            </w:r>
            <w:r w:rsidR="004A65C5" w:rsidRPr="004A65C5">
              <w:rPr>
                <w:rFonts w:ascii="Garamond" w:hAnsi="Garamond"/>
                <w:i/>
                <w:highlight w:val="yellow"/>
                <w:lang w:val="ru-RU"/>
              </w:rPr>
              <w:t>m</w: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 в отношении одного или нескольких генерирующих объектов (ЕГО или совокупности ЕГО), отнесенных к ГТП генерации </w:t>
            </w:r>
            <w:r w:rsidR="004A65C5" w:rsidRPr="004A65C5">
              <w:rPr>
                <w:rFonts w:ascii="Garamond" w:hAnsi="Garamond"/>
                <w:i/>
                <w:highlight w:val="yellow"/>
                <w:lang w:val="ru-RU"/>
              </w:rPr>
              <w:t>p</w: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, в соответствии с настоящим пунктом не определено и не установлено </w:t>
            </w:r>
            <w:proofErr w:type="gramStart"/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значение </w:t>
            </w:r>
            <w:r w:rsidR="004A65C5" w:rsidRPr="004A65C5">
              <w:rPr>
                <w:rFonts w:ascii="Garamond" w:hAnsi="Garamond"/>
                <w:position w:val="-14"/>
                <w:highlight w:val="yellow"/>
                <w:lang w:val="ru-RU"/>
              </w:rPr>
              <w:object w:dxaOrig="1095" w:dyaOrig="345" w14:anchorId="5FB1841F">
                <v:shape id="_x0000_i1050" type="#_x0000_t75" style="width:54.45pt;height:17.55pt" o:ole="">
                  <v:imagedata r:id="rId9" o:title=""/>
                </v:shape>
                <o:OLEObject Type="Embed" ProgID="Equation.3" ShapeID="_x0000_i1050" DrawAspect="Content" ObjectID="_1725090638" r:id="rId47"/>
              </w:objec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>,</w:t>
            </w:r>
            <w:proofErr w:type="gramEnd"/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 то величина </w:t>
            </w:r>
            <w:r w:rsidR="004A65C5" w:rsidRPr="004A65C5">
              <w:rPr>
                <w:rFonts w:ascii="Garamond" w:hAnsi="Garamond"/>
                <w:position w:val="-14"/>
                <w:highlight w:val="yellow"/>
                <w:lang w:val="ru-RU"/>
              </w:rPr>
              <w:object w:dxaOrig="1095" w:dyaOrig="345" w14:anchorId="38267C8B">
                <v:shape id="_x0000_i1051" type="#_x0000_t75" style="width:54.45pt;height:17.55pt" o:ole="">
                  <v:imagedata r:id="rId9" o:title=""/>
                </v:shape>
                <o:OLEObject Type="Embed" ProgID="Equation.3" ShapeID="_x0000_i1051" DrawAspect="Content" ObjectID="_1725090639" r:id="rId48"/>
              </w:object>
            </w:r>
            <w:r w:rsidR="004A65C5" w:rsidRPr="004A65C5">
              <w:rPr>
                <w:rFonts w:ascii="Garamond" w:hAnsi="Garamond"/>
                <w:highlight w:val="yellow"/>
                <w:lang w:val="ru-RU"/>
              </w:rPr>
              <w:t xml:space="preserve"> в отношении такого (таких) генерирующего объекта (ЕГО или совокупности ЕГО) в расчете в соответствии с настоящим пунктом принимается равной 0 (нулю</w:t>
            </w:r>
            <w:r w:rsidR="004A65C5" w:rsidRPr="00BE44CA">
              <w:rPr>
                <w:rFonts w:ascii="Garamond" w:hAnsi="Garamond"/>
                <w:highlight w:val="yellow"/>
                <w:lang w:val="ru-RU"/>
              </w:rPr>
              <w:t>)</w:t>
            </w:r>
            <w:r w:rsidR="004A65C5" w:rsidRPr="00BE44CA">
              <w:rPr>
                <w:rFonts w:ascii="Garamond" w:hAnsi="Garamond"/>
                <w:lang w:val="ru-RU"/>
              </w:rPr>
              <w:t>;</w:t>
            </w:r>
          </w:p>
          <w:p w14:paraId="0C4D1284" w14:textId="77777777" w:rsidR="009D7635" w:rsidRPr="007D1592" w:rsidRDefault="009D7635" w:rsidP="009D7635">
            <w:pPr>
              <w:spacing w:before="120" w:after="120"/>
              <w:ind w:left="540"/>
              <w:jc w:val="both"/>
              <w:rPr>
                <w:rFonts w:ascii="Garamond" w:eastAsia="Calibri" w:hAnsi="Garamond"/>
                <w:lang w:eastAsia="ru-RU"/>
              </w:rPr>
            </w:pPr>
            <w:r w:rsidRPr="007D1592">
              <w:rPr>
                <w:rFonts w:ascii="Garamond" w:hAnsi="Garamond"/>
                <w:position w:val="-14"/>
              </w:rPr>
              <w:object w:dxaOrig="1180" w:dyaOrig="400" w14:anchorId="13AE65F1">
                <v:shape id="_x0000_i1052" type="#_x0000_t75" style="width:59.5pt;height:18.15pt" o:ole="">
                  <v:imagedata r:id="rId19" o:title=""/>
                </v:shape>
                <o:OLEObject Type="Embed" ProgID="Equation.3" ShapeID="_x0000_i1052" DrawAspect="Content" ObjectID="_1725090640" r:id="rId49"/>
              </w:object>
            </w:r>
            <w:r w:rsidRPr="007D1592">
              <w:rPr>
                <w:rFonts w:ascii="Garamond" w:hAnsi="Garamond"/>
              </w:rPr>
              <w:t xml:space="preserve"> – составляющая часть цены на мощность для обеспечения замещающих мероприятий в месяце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для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>, в отношении которого уполномоченным органом принято решение о приостановлении его вывода из эксплуатации</w:t>
            </w:r>
            <w:r w:rsidRPr="007D1592">
              <w:rPr>
                <w:rFonts w:ascii="Garamond" w:eastAsia="Calibri" w:hAnsi="Garamond"/>
                <w:lang w:eastAsia="ru-RU"/>
              </w:rPr>
              <w:t>, определяемая по формуле:</w:t>
            </w:r>
          </w:p>
          <w:p w14:paraId="03CBFA45" w14:textId="77777777" w:rsidR="009D7635" w:rsidRPr="007D1592" w:rsidRDefault="009D7635" w:rsidP="009D7635">
            <w:pPr>
              <w:spacing w:before="120" w:after="120"/>
              <w:ind w:left="458"/>
              <w:jc w:val="center"/>
              <w:rPr>
                <w:rFonts w:ascii="Garamond" w:eastAsia="Calibri" w:hAnsi="Garamond"/>
                <w:lang w:eastAsia="ru-RU"/>
              </w:rPr>
            </w:pPr>
            <w:r w:rsidRPr="007D1592">
              <w:rPr>
                <w:rFonts w:ascii="Garamond" w:hAnsi="Garamond"/>
                <w:position w:val="-32"/>
              </w:rPr>
              <w:object w:dxaOrig="4040" w:dyaOrig="760" w14:anchorId="24897E0F">
                <v:shape id="_x0000_i1053" type="#_x0000_t75" style="width:204.1pt;height:35.05pt" o:ole="">
                  <v:imagedata r:id="rId21" o:title=""/>
                </v:shape>
                <o:OLEObject Type="Embed" ProgID="Equation.3" ShapeID="_x0000_i1053" DrawAspect="Content" ObjectID="_1725090641" r:id="rId50"/>
              </w:object>
            </w:r>
            <w:r w:rsidRPr="007D1592">
              <w:rPr>
                <w:rFonts w:ascii="Garamond" w:hAnsi="Garamond"/>
              </w:rPr>
              <w:t>,</w:t>
            </w:r>
          </w:p>
          <w:p w14:paraId="434CD1E7" w14:textId="77777777" w:rsidR="009D7635" w:rsidRPr="007D1592" w:rsidRDefault="009D7635" w:rsidP="009D7635">
            <w:pPr>
              <w:spacing w:before="120" w:after="120"/>
              <w:ind w:left="458" w:hanging="425"/>
              <w:jc w:val="both"/>
              <w:rPr>
                <w:rFonts w:ascii="Garamond" w:eastAsia="Calibri" w:hAnsi="Garamond" w:cs="Garamond"/>
              </w:rPr>
            </w:pPr>
            <w:proofErr w:type="gramStart"/>
            <w:r w:rsidRPr="007D1592">
              <w:rPr>
                <w:rFonts w:ascii="Garamond" w:hAnsi="Garamond"/>
              </w:rPr>
              <w:t xml:space="preserve">где </w:t>
            </w:r>
            <w:r w:rsidRPr="007D1592">
              <w:rPr>
                <w:rFonts w:ascii="Garamond" w:hAnsi="Garamond"/>
                <w:position w:val="-14"/>
              </w:rPr>
              <w:object w:dxaOrig="1140" w:dyaOrig="400" w14:anchorId="49B5BF12">
                <v:shape id="_x0000_i1054" type="#_x0000_t75" style="width:59.5pt;height:18.15pt" o:ole="">
                  <v:imagedata r:id="rId23" o:title=""/>
                </v:shape>
                <o:OLEObject Type="Embed" ProgID="Equation.3" ShapeID="_x0000_i1054" DrawAspect="Content" ObjectID="_1725090642" r:id="rId51"/>
              </w:object>
            </w:r>
            <w:r w:rsidRPr="007D1592">
              <w:rPr>
                <w:rFonts w:ascii="Garamond" w:eastAsia="Calibri" w:hAnsi="Garamond" w:cs="Garamond"/>
              </w:rPr>
              <w:t xml:space="preserve"> –</w:t>
            </w:r>
            <w:proofErr w:type="gramEnd"/>
            <w:r w:rsidRPr="007D1592">
              <w:rPr>
                <w:rFonts w:ascii="Garamond" w:eastAsia="Calibri" w:hAnsi="Garamond" w:cs="Garamond"/>
              </w:rPr>
              <w:t xml:space="preserve"> плата за реализацию сетевой организацией мероприятий по обеспечению вывода из эксплуатации генерирующего объекта (ЕГО или совокупности ЕГО), к которому относится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  <w:i/>
                <w:iCs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, </w:t>
            </w:r>
            <w:r w:rsidRPr="007D1592">
              <w:rPr>
                <w:rFonts w:ascii="Garamond" w:hAnsi="Garamond"/>
              </w:rPr>
              <w:t xml:space="preserve">равная величине, указанной в решении </w:t>
            </w:r>
            <w:r w:rsidRPr="007D1592">
              <w:rPr>
                <w:rFonts w:ascii="Garamond" w:hAnsi="Garamond"/>
                <w:lang w:eastAsia="ru-RU"/>
              </w:rPr>
              <w:t>федерального органа исполнительной власти в сфере государственного регулирования цен (тарифов) или органа исполнительной власти субъектов Российской Федерации в области государственного регулирования цен (тарифов)</w:t>
            </w:r>
            <w:r w:rsidRPr="007D1592">
              <w:rPr>
                <w:rFonts w:ascii="Garamond" w:eastAsia="Calibri" w:hAnsi="Garamond" w:cs="Garamond"/>
              </w:rPr>
              <w:t>;</w:t>
            </w:r>
          </w:p>
          <w:p w14:paraId="751D6487" w14:textId="77777777" w:rsidR="00C5197A" w:rsidRPr="007D1592" w:rsidRDefault="00C5197A" w:rsidP="00C5197A">
            <w:pPr>
              <w:spacing w:before="120" w:after="120"/>
              <w:ind w:left="458"/>
              <w:jc w:val="both"/>
              <w:rPr>
                <w:rFonts w:ascii="Garamond" w:eastAsia="Calibri" w:hAnsi="Garamond" w:cs="Garamond"/>
              </w:rPr>
            </w:pPr>
            <w:r w:rsidRPr="007D1592">
              <w:rPr>
                <w:rFonts w:ascii="Garamond" w:hAnsi="Garamond"/>
                <w:position w:val="-14"/>
              </w:rPr>
              <w:object w:dxaOrig="420" w:dyaOrig="380" w14:anchorId="5C6FE32A">
                <v:shape id="_x0000_i1055" type="#_x0000_t75" style="width:17.55pt;height:17.55pt" o:ole="">
                  <v:imagedata r:id="rId25" o:title=""/>
                </v:shape>
                <o:OLEObject Type="Embed" ProgID="Equation.3" ShapeID="_x0000_i1055" DrawAspect="Content" ObjectID="_1725090643" r:id="rId52"/>
              </w:object>
            </w:r>
            <w:r w:rsidRPr="007D1592">
              <w:rPr>
                <w:rFonts w:ascii="Garamond" w:eastAsia="Calibri" w:hAnsi="Garamond" w:cs="Garamond"/>
              </w:rPr>
              <w:t xml:space="preserve">– </w:t>
            </w:r>
            <w:r w:rsidRPr="007D1592">
              <w:rPr>
                <w:rFonts w:ascii="Garamond" w:hAnsi="Garamond"/>
              </w:rPr>
              <w:t xml:space="preserve">количество полных расчетных календарных месяцев в периоде, исчисляемом с 1-го числа месяца, следующего за месяцем, в котором вступил в силу приказ федерального органа исполнительной власти в сфере государственного регулирования цен (тарифов) или вступило в силу решение органа исполнительной власти субъектов Российской Федерации в области государственного регулирования цен (тарифов), устанавливающий(ее) размер платы за реализацию сетевой организацией мероприятий по обеспечению вывода из эксплуатации генерирующего объекта (ЕГО или совокупности ЕГО), к которому относится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и оканчивающемся календарной датой, до которой вывод ЕГО приостановлен, указанной в Перечне генерирующего оборудования, в отношении которого принято решение о приостановлении или о согласовании вывода из эксплуатации, передаваемом СО в КО в соответствии с пунктом 16.4 </w:t>
            </w:r>
            <w:r w:rsidRPr="007D1592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7D1592">
              <w:rPr>
                <w:rFonts w:ascii="Garamond" w:hAnsi="Garamond"/>
              </w:rPr>
              <w:t xml:space="preserve"> (Приложение № 13.2 к </w:t>
            </w:r>
            <w:r w:rsidRPr="007D1592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</w:rPr>
              <w:t>)</w:t>
            </w:r>
            <w:r w:rsidRPr="007D1592">
              <w:rPr>
                <w:rFonts w:ascii="Garamond" w:eastAsia="Calibri" w:hAnsi="Garamond" w:cs="Garamond"/>
              </w:rPr>
              <w:t>;</w:t>
            </w:r>
          </w:p>
          <w:p w14:paraId="03A6988A" w14:textId="77777777" w:rsidR="009D7635" w:rsidRPr="007D1592" w:rsidRDefault="009D7635" w:rsidP="009D7635">
            <w:pPr>
              <w:spacing w:before="120" w:after="120"/>
              <w:ind w:left="458"/>
              <w:jc w:val="both"/>
              <w:rPr>
                <w:rFonts w:ascii="Garamond" w:eastAsia="Calibri" w:hAnsi="Garamond" w:cs="Garamond"/>
              </w:rPr>
            </w:pPr>
            <w:r w:rsidRPr="007D1592">
              <w:rPr>
                <w:rFonts w:ascii="Garamond" w:hAnsi="Garamond"/>
                <w:position w:val="-14"/>
              </w:rPr>
              <w:object w:dxaOrig="2079" w:dyaOrig="400" w14:anchorId="4B6AA2FD">
                <v:shape id="_x0000_i1056" type="#_x0000_t75" style="width:108.95pt;height:18.15pt" o:ole="">
                  <v:imagedata r:id="rId27" o:title=""/>
                </v:shape>
                <o:OLEObject Type="Embed" ProgID="Equation.3" ShapeID="_x0000_i1056" DrawAspect="Content" ObjectID="_1725090644" r:id="rId53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– прогнозный объем продажи мощности на оптовом рынке электрической энергии и мощности в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</w:rPr>
              <w:t xml:space="preserve"> участника оптового рынка </w:t>
            </w:r>
            <w:proofErr w:type="spellStart"/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proofErr w:type="spellEnd"/>
            <w:r w:rsidRPr="007D1592">
              <w:rPr>
                <w:rFonts w:ascii="Garamond" w:eastAsia="Calibri" w:hAnsi="Garamond" w:cs="Garamond"/>
              </w:rPr>
              <w:t xml:space="preserve"> в календарном месяце </w:t>
            </w:r>
            <w:r w:rsidRPr="007D1592">
              <w:rPr>
                <w:rFonts w:ascii="Garamond" w:eastAsia="Calibri" w:hAnsi="Garamond" w:cs="Garamond"/>
                <w:i/>
                <w:iCs/>
              </w:rPr>
              <w:t>m</w:t>
            </w:r>
            <w:r w:rsidRPr="007D1592">
              <w:rPr>
                <w:rFonts w:ascii="Garamond" w:eastAsia="Calibri" w:hAnsi="Garamond" w:cs="Garamond"/>
              </w:rPr>
              <w:t xml:space="preserve">, определяемый </w:t>
            </w:r>
            <w:r w:rsidRPr="007D1592">
              <w:rPr>
                <w:rFonts w:ascii="Garamond" w:hAnsi="Garamond"/>
                <w:bCs/>
              </w:rPr>
              <w:t xml:space="preserve">в </w:t>
            </w:r>
            <w:r w:rsidRPr="007D1592">
              <w:rPr>
                <w:rFonts w:ascii="Garamond" w:hAnsi="Garamond"/>
                <w:bCs/>
              </w:rPr>
              <w:lastRenderedPageBreak/>
              <w:t xml:space="preserve">соответствии с </w:t>
            </w:r>
            <w:r w:rsidRPr="007D1592">
              <w:rPr>
                <w:rFonts w:ascii="Garamond" w:hAnsi="Garamond"/>
                <w:i/>
              </w:rPr>
              <w:t>Регламентом определения объемов покупки и продажи мощности на оптовом рынке</w:t>
            </w:r>
            <w:r w:rsidRPr="007D1592">
              <w:rPr>
                <w:rFonts w:ascii="Garamond" w:hAnsi="Garamond"/>
              </w:rPr>
              <w:t xml:space="preserve"> (Приложение № 13.2 к </w:t>
            </w:r>
            <w:r w:rsidRPr="007D1592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</w:rPr>
              <w:t>)</w:t>
            </w:r>
            <w:r w:rsidRPr="007D1592">
              <w:rPr>
                <w:rFonts w:ascii="Garamond" w:eastAsia="Calibri" w:hAnsi="Garamond" w:cs="Garamond"/>
              </w:rPr>
              <w:t>.</w:t>
            </w:r>
          </w:p>
          <w:p w14:paraId="2936A599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/>
              <w:ind w:firstLine="597"/>
              <w:jc w:val="both"/>
              <w:rPr>
                <w:rFonts w:ascii="Garamond" w:hAnsi="Garamond"/>
                <w:iCs/>
              </w:rPr>
            </w:pPr>
            <w:r w:rsidRPr="007D1592">
              <w:rPr>
                <w:rFonts w:ascii="Garamond" w:eastAsia="Calibri" w:hAnsi="Garamond" w:cs="Garamond"/>
              </w:rPr>
              <w:t xml:space="preserve">В случае если прогнозный объем продажи мощности на оптовом рынке электрической энергии и мощности в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</w:rPr>
              <w:t xml:space="preserve"> 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 в календарном месяце </w:t>
            </w:r>
            <w:proofErr w:type="gramStart"/>
            <w:r w:rsidRPr="007D1592">
              <w:rPr>
                <w:rFonts w:ascii="Garamond" w:eastAsia="Calibri" w:hAnsi="Garamond" w:cs="Garamond"/>
                <w:i/>
                <w:iCs/>
              </w:rPr>
              <w:t xml:space="preserve">m </w:t>
            </w:r>
            <w:r w:rsidRPr="007D1592">
              <w:rPr>
                <w:rFonts w:ascii="Garamond" w:hAnsi="Garamond"/>
                <w:position w:val="-14"/>
              </w:rPr>
              <w:object w:dxaOrig="2079" w:dyaOrig="400" w14:anchorId="54FBB0DB">
                <v:shape id="_x0000_i1057" type="#_x0000_t75" style="width:108.95pt;height:18.15pt" o:ole="">
                  <v:imagedata r:id="rId27" o:title=""/>
                </v:shape>
                <o:OLEObject Type="Embed" ProgID="Equation.3" ShapeID="_x0000_i1057" DrawAspect="Content" ObjectID="_1725090645" r:id="rId54"/>
              </w:object>
            </w:r>
            <w:r w:rsidRPr="007D1592">
              <w:rPr>
                <w:rFonts w:ascii="Garamond" w:eastAsia="Calibri" w:hAnsi="Garamond" w:cs="Garamond"/>
                <w:iCs/>
              </w:rPr>
              <w:t xml:space="preserve"> определен</w:t>
            </w:r>
            <w:proofErr w:type="gramEnd"/>
            <w:r w:rsidRPr="007D1592">
              <w:rPr>
                <w:rFonts w:ascii="Garamond" w:eastAsia="Calibri" w:hAnsi="Garamond" w:cs="Garamond"/>
                <w:iCs/>
              </w:rPr>
              <w:t xml:space="preserve"> равным 0 (нулю), то </w:t>
            </w:r>
            <w:r w:rsidRPr="007D1592">
              <w:rPr>
                <w:rFonts w:ascii="Garamond" w:hAnsi="Garamond"/>
              </w:rPr>
              <w:t xml:space="preserve">составляющая часть цены на мощность для обеспечения замещающих мероприятий в месяце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для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p</w:t>
            </w:r>
            <w:r w:rsidRPr="007D1592">
              <w:rPr>
                <w:rFonts w:ascii="Garamond" w:hAnsi="Garamond"/>
                <w:iCs/>
              </w:rPr>
              <w:t xml:space="preserve">, </w:t>
            </w:r>
            <w:r w:rsidRPr="007D1592">
              <w:rPr>
                <w:rFonts w:ascii="Garamond" w:hAnsi="Garamond"/>
                <w:position w:val="-14"/>
              </w:rPr>
              <w:object w:dxaOrig="1160" w:dyaOrig="400" w14:anchorId="56BC9F71">
                <v:shape id="_x0000_i1058" type="#_x0000_t75" style="width:58.85pt;height:20.65pt" o:ole="">
                  <v:imagedata r:id="rId30" o:title=""/>
                </v:shape>
                <o:OLEObject Type="Embed" ProgID="Equation.3" ShapeID="_x0000_i1058" DrawAspect="Content" ObjectID="_1725090646" r:id="rId55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hAnsi="Garamond"/>
                <w:iCs/>
              </w:rPr>
              <w:t>принимается равной 0 (нулю</w:t>
            </w:r>
            <w:r w:rsidR="00F616D3" w:rsidRPr="007D1592">
              <w:rPr>
                <w:rFonts w:ascii="Garamond" w:hAnsi="Garamond"/>
                <w:iCs/>
              </w:rPr>
              <w:t>)</w:t>
            </w:r>
            <w:r w:rsidRPr="007D1592">
              <w:rPr>
                <w:rFonts w:ascii="Garamond" w:hAnsi="Garamond"/>
                <w:iCs/>
              </w:rPr>
              <w:t>.</w:t>
            </w:r>
          </w:p>
          <w:p w14:paraId="307BB2A7" w14:textId="77777777" w:rsidR="009D7635" w:rsidRPr="007D1592" w:rsidRDefault="009D7635" w:rsidP="009D7635">
            <w:pPr>
              <w:ind w:firstLine="56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  <w:lang w:eastAsia="ru-RU"/>
              </w:rPr>
              <w:t>…</w:t>
            </w:r>
          </w:p>
          <w:p w14:paraId="148182DE" w14:textId="77777777" w:rsidR="00A23936" w:rsidRPr="007D1592" w:rsidRDefault="00A23936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</w:p>
          <w:p w14:paraId="19FAE132" w14:textId="77777777" w:rsidR="00A23936" w:rsidRPr="007D1592" w:rsidRDefault="00A23936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</w:p>
          <w:p w14:paraId="489DFEE6" w14:textId="77777777" w:rsidR="00A23936" w:rsidRPr="007D1592" w:rsidRDefault="00A23936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</w:p>
          <w:p w14:paraId="70489F2F" w14:textId="7B1B96A6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Величина платы за реализацию сетевой организацией мероприятий по обеспечению вывода из эксплуатации генерирующего объекта используется в расчетах авансовых обязательств/требований за расчетный месяц </w:t>
            </w:r>
            <w:r w:rsidRPr="007D1592">
              <w:rPr>
                <w:rFonts w:ascii="Garamond" w:hAnsi="Garamond"/>
                <w:i/>
                <w:iCs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>,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если не позднее </w:t>
            </w:r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t>последнего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числа расчетного периода </w:t>
            </w:r>
            <w:r w:rsidRPr="007D1592">
              <w:rPr>
                <w:rFonts w:ascii="Garamond" w:hAnsi="Garamond"/>
                <w:i/>
                <w:iCs/>
                <w:szCs w:val="22"/>
                <w:lang w:val="en-US"/>
              </w:rPr>
              <w:t>m</w:t>
            </w:r>
            <w:r w:rsidR="004A5826">
              <w:rPr>
                <w:rFonts w:ascii="Garamond" w:hAnsi="Garamond"/>
                <w:iCs/>
                <w:szCs w:val="22"/>
                <w:highlight w:val="yellow"/>
                <w:lang w:val="ru-RU"/>
              </w:rPr>
              <w:t>–</w:t>
            </w:r>
            <w:r w:rsidRPr="007D1592">
              <w:rPr>
                <w:rFonts w:ascii="Garamond" w:hAnsi="Garamond"/>
                <w:iCs/>
                <w:szCs w:val="22"/>
                <w:highlight w:val="yellow"/>
                <w:lang w:val="ru-RU"/>
              </w:rPr>
              <w:t>1</w:t>
            </w:r>
            <w:r w:rsidRPr="007D1592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2D0FC1EA" w14:textId="77777777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>– вступило в силу решение органа исполнительной власти субъектов Российской Федерации в области государственного регулирования цен (тарифов) и данная информация получена КО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>либо</w:t>
            </w:r>
          </w:p>
          <w:p w14:paraId="508F00F4" w14:textId="77777777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– вступило в силу решение федерального органа исполнительной власти в сфере государственного регулирования цен (тарифов). </w:t>
            </w:r>
          </w:p>
          <w:p w14:paraId="19246D68" w14:textId="77777777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Иначе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7D1592">
              <w:rPr>
                <w:rFonts w:ascii="Garamond" w:hAnsi="Garamond"/>
                <w:szCs w:val="22"/>
              </w:rPr>
              <w:t> </w:t>
            </w:r>
            <w:r w:rsidRPr="007D1592">
              <w:rPr>
                <w:rFonts w:ascii="Garamond" w:hAnsi="Garamond"/>
                <w:szCs w:val="22"/>
              </w:rPr>
              <w:object w:dxaOrig="1180" w:dyaOrig="400" w14:anchorId="1D3DA2BF">
                <v:shape id="_x0000_i1059" type="#_x0000_t75" style="width:59.5pt;height:18.15pt" o:ole="">
                  <v:imagedata r:id="rId19" o:title=""/>
                </v:shape>
                <o:OLEObject Type="Embed" ProgID="Equation.3" ShapeID="_x0000_i1059" DrawAspect="Content" ObjectID="_1725090647" r:id="rId56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принимается</w:t>
            </w:r>
            <w:proofErr w:type="gramEnd"/>
            <w:r w:rsidRPr="007D1592">
              <w:rPr>
                <w:rFonts w:ascii="Garamond" w:hAnsi="Garamond"/>
                <w:szCs w:val="22"/>
                <w:lang w:val="ru-RU"/>
              </w:rPr>
              <w:t xml:space="preserve"> равной 0 (нулю).</w:t>
            </w:r>
          </w:p>
          <w:p w14:paraId="2585DD50" w14:textId="77777777" w:rsidR="00702026" w:rsidRPr="007D1592" w:rsidRDefault="00702026" w:rsidP="00702026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соответствии с настоящим пунктом определены и (или) установлены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szCs w:val="22"/>
              </w:rPr>
              <w:object w:dxaOrig="1140" w:dyaOrig="400" w14:anchorId="6099340E">
                <v:shape id="_x0000_i1060" type="#_x0000_t75" style="width:59.5pt;height:18.15pt" o:ole="">
                  <v:imagedata r:id="rId36" o:title=""/>
                </v:shape>
                <o:OLEObject Type="Embed" ProgID="Equation.3" ShapeID="_x0000_i1060" DrawAspect="Content" ObjectID="_1725090648" r:id="rId57"/>
              </w:object>
            </w:r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</w:t>
            </w:r>
            <w:proofErr w:type="gramEnd"/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отдельных генерирующих объектов </w:t>
            </w:r>
            <w:r w:rsidRPr="007D159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(ЕГО или </w:t>
            </w:r>
            <w:r w:rsidRPr="007D159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>совокупности ЕГО)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то КО определяет величину </w:t>
            </w:r>
            <w:r w:rsidRPr="007D1592">
              <w:rPr>
                <w:rFonts w:ascii="Garamond" w:hAnsi="Garamond"/>
                <w:szCs w:val="22"/>
              </w:rPr>
              <w:object w:dxaOrig="1140" w:dyaOrig="400" w14:anchorId="706EDF8A">
                <v:shape id="_x0000_i1061" type="#_x0000_t75" style="width:59.5pt;height:18.15pt" o:ole="">
                  <v:imagedata r:id="rId23" o:title=""/>
                </v:shape>
                <o:OLEObject Type="Embed" ProgID="Equation.3" ShapeID="_x0000_i1061" DrawAspect="Content" ObjectID="_1725090649" r:id="rId58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1B881830" w14:textId="77777777" w:rsidR="009D7635" w:rsidRPr="007D1592" w:rsidRDefault="009D7635" w:rsidP="007D1592">
            <w:pPr>
              <w:pStyle w:val="a7"/>
              <w:ind w:firstLine="600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</w:rPr>
              <w:object w:dxaOrig="2760" w:dyaOrig="560" w14:anchorId="6882A4E5">
                <v:shape id="_x0000_i1062" type="#_x0000_t75" style="width:137.75pt;height:26.9pt" o:ole="">
                  <v:imagedata r:id="rId39" o:title=""/>
                </v:shape>
                <o:OLEObject Type="Embed" ProgID="Equation.3" ShapeID="_x0000_i1062" DrawAspect="Content" ObjectID="_1725090650" r:id="rId59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5478981" w14:textId="7D07FE71" w:rsidR="009D7635" w:rsidRPr="007D1592" w:rsidRDefault="009D7635" w:rsidP="004A5826">
            <w:pPr>
              <w:pStyle w:val="a7"/>
              <w:rPr>
                <w:rFonts w:ascii="Garamond" w:hAnsi="Garamond"/>
                <w:szCs w:val="22"/>
                <w:lang w:val="ru-RU"/>
              </w:rPr>
            </w:pP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7D1592">
              <w:rPr>
                <w:rFonts w:ascii="Garamond" w:hAnsi="Garamond"/>
                <w:szCs w:val="22"/>
              </w:rPr>
              <w:object w:dxaOrig="1140" w:dyaOrig="400" w14:anchorId="76FCD774">
                <v:shape id="_x0000_i1063" type="#_x0000_t75" style="width:59.5pt;height:18.15pt" o:ole="">
                  <v:imagedata r:id="rId36" o:title=""/>
                </v:shape>
                <o:OLEObject Type="Embed" ProgID="Equation.3" ShapeID="_x0000_i1063" DrawAspect="Content" ObjectID="_1725090651" r:id="rId60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–</w:t>
            </w:r>
            <w:proofErr w:type="gramEnd"/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плата за реализацию сетевой организацией мероприятий по обеспечению вывода из эксплуатации генерирующего объекта </w:t>
            </w:r>
            <w:r w:rsidRPr="007D1592">
              <w:rPr>
                <w:rFonts w:ascii="Garamond" w:hAnsi="Garamond"/>
                <w:i/>
                <w:szCs w:val="22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iCs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iCs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szCs w:val="22"/>
                <w:lang w:val="ru-RU"/>
              </w:rPr>
              <w:t>, равная величине, указанной в решении федерального органа исполнительной власти в сфере государственного регулирования цен (тарифов) или органа исполнительной власти субъектов Российской Федерации в области государственно</w:t>
            </w:r>
            <w:r w:rsidR="007D1592" w:rsidRPr="007D1592">
              <w:rPr>
                <w:rFonts w:ascii="Garamond" w:hAnsi="Garamond"/>
                <w:szCs w:val="22"/>
                <w:lang w:val="ru-RU"/>
              </w:rPr>
              <w:t>го регулирования цен (тарифов);</w:t>
            </w:r>
          </w:p>
        </w:tc>
      </w:tr>
      <w:tr w:rsidR="009D7635" w:rsidRPr="007D1592" w14:paraId="38F5086C" w14:textId="77777777" w:rsidTr="009D7635">
        <w:trPr>
          <w:trHeight w:val="435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CF5A448" w14:textId="77777777" w:rsidR="009D7635" w:rsidRPr="007D1592" w:rsidRDefault="009D7635" w:rsidP="009D7635">
            <w:pPr>
              <w:spacing w:after="0"/>
              <w:jc w:val="center"/>
              <w:rPr>
                <w:rFonts w:ascii="Garamond" w:hAnsi="Garamond" w:cs="Garamond"/>
                <w:b/>
                <w:bCs/>
              </w:rPr>
            </w:pPr>
            <w:r w:rsidRPr="007D1592">
              <w:rPr>
                <w:rFonts w:ascii="Garamond" w:hAnsi="Garamond" w:cs="Garamond"/>
                <w:b/>
                <w:bCs/>
              </w:rPr>
              <w:lastRenderedPageBreak/>
              <w:t>6.1.4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06AC3680" w14:textId="77777777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en-US"/>
              </w:rPr>
              <w:t>a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>) Стоимость мощности, производимой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b/>
                <w:bCs/>
                <w:szCs w:val="22"/>
                <w:lang w:val="ru-RU"/>
              </w:rPr>
              <w:t>, которые отнесены к такой категории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целях обеспечения надежного электроснабжения потребителей, в том числе в связи с требованием уполномоченного органа о приостановлении вывода генерирующих объектов из эксплуатации, в расчетном месяце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m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ценовой зоне </w:t>
            </w:r>
            <w:r w:rsidRPr="007D1592">
              <w:rPr>
                <w:rFonts w:ascii="Garamond" w:hAnsi="Garamond"/>
                <w:b/>
                <w:i/>
                <w:szCs w:val="22"/>
                <w:lang w:val="en-US"/>
              </w:rPr>
              <w:t>z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,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продаваемой по договору купли-продажи мощности, производимой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и покупаемой в ГТП потребления (экспорта)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рассчитывается по формуле: </w:t>
            </w:r>
          </w:p>
          <w:p w14:paraId="17B385E6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b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ru-RU"/>
              </w:rPr>
              <w:t>…</w:t>
            </w:r>
          </w:p>
          <w:p w14:paraId="5D248146" w14:textId="77777777" w:rsidR="009D7635" w:rsidRPr="007D1592" w:rsidRDefault="009D7635" w:rsidP="009D7635">
            <w:pPr>
              <w:pStyle w:val="a7"/>
              <w:ind w:firstLine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lastRenderedPageBreak/>
              <w:t xml:space="preserve">Для ГТП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генерации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020" w:dyaOrig="400" w14:anchorId="5CE27D6B">
                <v:shape id="_x0000_i1064" type="#_x0000_t75" style="width:54.45pt;height:18.15pt" o:ole="">
                  <v:imagedata r:id="rId61" o:title=""/>
                </v:shape>
                <o:OLEObject Type="Embed" ProgID="Equation.3" ShapeID="_x0000_i1064" DrawAspect="Content" ObjectID="_1725090652" r:id="rId62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величина</w:t>
            </w:r>
            <w:proofErr w:type="gramEnd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880" w:dyaOrig="400" w14:anchorId="77F24A82">
                <v:shape id="_x0000_i1065" type="#_x0000_t75" style="width:102.05pt;height:18.15pt" o:ole="">
                  <v:imagedata r:id="rId63" o:title=""/>
                </v:shape>
                <o:OLEObject Type="Embed" ProgID="Equation.3" ShapeID="_x0000_i1065" DrawAspect="Content" ObjectID="_1725090653" r:id="rId64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определяется по формуле:</w:t>
            </w:r>
          </w:p>
          <w:p w14:paraId="5C804786" w14:textId="77777777" w:rsidR="009D7635" w:rsidRPr="007D1592" w:rsidRDefault="009D7635" w:rsidP="009D7635">
            <w:pPr>
              <w:pStyle w:val="a7"/>
              <w:ind w:firstLine="709"/>
              <w:jc w:val="center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4520" w:dyaOrig="400" w14:anchorId="252158DC">
                <v:shape id="_x0000_i1066" type="#_x0000_t75" style="width:228.5pt;height:18.15pt" o:ole="">
                  <v:imagedata r:id="rId65" o:title=""/>
                </v:shape>
                <o:OLEObject Type="Embed" ProgID="Equation.3" ShapeID="_x0000_i1066" DrawAspect="Content" ObjectID="_1725090654" r:id="rId66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4044CB80" w14:textId="77777777" w:rsidR="009D7635" w:rsidRPr="007D1592" w:rsidRDefault="009D7635" w:rsidP="009D7635">
            <w:pPr>
              <w:spacing w:before="120" w:after="120"/>
              <w:ind w:left="458" w:hanging="425"/>
              <w:jc w:val="both"/>
              <w:rPr>
                <w:rFonts w:ascii="Garamond" w:hAnsi="Garamond"/>
              </w:rPr>
            </w:pPr>
            <w:proofErr w:type="gramStart"/>
            <w:r w:rsidRPr="007D1592">
              <w:rPr>
                <w:rFonts w:ascii="Garamond" w:hAnsi="Garamond"/>
              </w:rPr>
              <w:t xml:space="preserve">где </w:t>
            </w:r>
            <w:r w:rsidRPr="007D1592">
              <w:rPr>
                <w:rFonts w:ascii="Garamond" w:hAnsi="Garamond"/>
                <w:position w:val="-14"/>
              </w:rPr>
              <w:object w:dxaOrig="1120" w:dyaOrig="400" w14:anchorId="0B5ABEAD">
                <v:shape id="_x0000_i1067" type="#_x0000_t75" style="width:59.5pt;height:23.8pt" o:ole="">
                  <v:imagedata r:id="rId11" o:title=""/>
                </v:shape>
                <o:OLEObject Type="Embed" ProgID="Equation.3" ShapeID="_x0000_i1067" DrawAspect="Content" ObjectID="_1725090655" r:id="rId67"/>
              </w:object>
            </w:r>
            <w:r w:rsidRPr="007D1592">
              <w:rPr>
                <w:rFonts w:ascii="Garamond" w:hAnsi="Garamond"/>
              </w:rPr>
              <w:t xml:space="preserve"> –</w:t>
            </w:r>
            <w:proofErr w:type="gramEnd"/>
            <w:r w:rsidRPr="007D1592">
              <w:rPr>
                <w:rFonts w:ascii="Garamond" w:hAnsi="Garamond"/>
              </w:rPr>
              <w:t xml:space="preserve"> составляющая часть цены на мощность для обеспечения эксплуатации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bCs/>
                <w:i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</w:t>
            </w:r>
            <w:r w:rsidRPr="007D1592">
              <w:rPr>
                <w:rFonts w:ascii="Garamond" w:hAnsi="Garamond"/>
                <w:lang w:eastAsia="ru-RU"/>
              </w:rPr>
              <w:t xml:space="preserve">федерального органа исполнительной власти в сфере государственного регулирования цен (тарифов) </w:t>
            </w:r>
            <w:r w:rsidRPr="007D1592">
              <w:rPr>
                <w:rFonts w:ascii="Garamond" w:hAnsi="Garamond"/>
              </w:rPr>
              <w:t xml:space="preserve">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>.</w:t>
            </w:r>
          </w:p>
          <w:p w14:paraId="2A3FD5F4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b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 w:eastAsia="ru-RU"/>
              </w:rPr>
              <w:t xml:space="preserve">В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случае если на последнее число расчетного периода </w:t>
            </w:r>
            <w:r w:rsidRPr="007D1592">
              <w:rPr>
                <w:rFonts w:ascii="Garamond" w:hAnsi="Garamond"/>
                <w:i/>
                <w:szCs w:val="22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федеральным органом исполнительной власти в области государственного регулирования цен (тарифов) не определена составляющая часть цены на мощность для обеспечения эксплуатации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и (или) не вступило в силу соответствующее решение федерального органа исполнительной власти в области государственного регулирования цен (тарифов) об определении данной составляющей части цены на мощность, то для целей расчета фактических обязательств/требований величина </w:t>
            </w:r>
            <w:r w:rsidRPr="007D1592">
              <w:rPr>
                <w:rFonts w:ascii="Garamond" w:hAnsi="Garamond"/>
                <w:szCs w:val="22"/>
              </w:rPr>
              <w:object w:dxaOrig="1120" w:dyaOrig="400" w14:anchorId="3351A2A7">
                <v:shape id="_x0000_i1068" type="#_x0000_t75" style="width:59.5pt;height:23.8pt" o:ole="">
                  <v:imagedata r:id="rId11" o:title=""/>
                </v:shape>
                <o:OLEObject Type="Embed" ProgID="Equation.3" ShapeID="_x0000_i1068" DrawAspect="Content" ObjectID="_1725090656" r:id="rId68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принимается равной 0 (нулю).</w:t>
            </w:r>
          </w:p>
          <w:p w14:paraId="6DFFAD0E" w14:textId="77777777" w:rsidR="009D7635" w:rsidRPr="007D1592" w:rsidRDefault="009D7635" w:rsidP="009D7635">
            <w:pPr>
              <w:pStyle w:val="a7"/>
              <w:ind w:left="458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соответствии с настоящим пунктом определены и (или) установлены различные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00" w:dyaOrig="400" w14:anchorId="5DD9B629">
                <v:shape id="_x0000_i1069" type="#_x0000_t75" style="width:54.45pt;height:18.15pt" o:ole="">
                  <v:imagedata r:id="rId9" o:title=""/>
                </v:shape>
                <o:OLEObject Type="Embed" ProgID="Equation.3" ShapeID="_x0000_i1069" DrawAspect="Content" ObjectID="_1725090657" r:id="rId69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  <w:proofErr w:type="gramEnd"/>
            <w:r w:rsidRPr="007D1592">
              <w:rPr>
                <w:rFonts w:ascii="Garamond" w:hAnsi="Garamond"/>
                <w:szCs w:val="22"/>
                <w:lang w:val="ru-RU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20" w:dyaOrig="400" w14:anchorId="042E2667">
                <v:shape id="_x0000_i1070" type="#_x0000_t75" style="width:53.85pt;height:18.15pt" o:ole="">
                  <v:imagedata r:id="rId11" o:title=""/>
                </v:shape>
                <o:OLEObject Type="Embed" ProgID="Equation.3" ShapeID="_x0000_i1070" DrawAspect="Content" ObjectID="_1725090658" r:id="rId70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049EF3DE" w14:textId="77777777" w:rsidR="009D7635" w:rsidRPr="007D1592" w:rsidRDefault="009D7635" w:rsidP="009D7635">
            <w:pPr>
              <w:pStyle w:val="a7"/>
              <w:ind w:firstLine="612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50"/>
                <w:szCs w:val="22"/>
              </w:rPr>
              <w:object w:dxaOrig="3660" w:dyaOrig="1120" w14:anchorId="7983F948">
                <v:shape id="_x0000_i1071" type="#_x0000_t75" style="width:180.3pt;height:59.5pt" o:ole="">
                  <v:imagedata r:id="rId71" o:title=""/>
                </v:shape>
                <o:OLEObject Type="Embed" ProgID="Equation.3" ShapeID="_x0000_i1071" DrawAspect="Content" ObjectID="_1725090659" r:id="rId72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0FE2FD6" w14:textId="77777777" w:rsidR="009D7635" w:rsidRPr="007D1592" w:rsidRDefault="009D7635" w:rsidP="009D7635">
            <w:pPr>
              <w:pStyle w:val="a7"/>
              <w:ind w:left="540" w:hanging="367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>где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840" w:dyaOrig="400" w14:anchorId="56FF4461">
                <v:shape id="_x0000_i1072" type="#_x0000_t75" style="width:41.95pt;height:18.15pt" o:ole="">
                  <v:imagedata r:id="rId15" o:title=""/>
                </v:shape>
                <o:OLEObject Type="Embed" ProgID="Equation.3" ShapeID="_x0000_i1072" DrawAspect="Content" ObjectID="_1725090660" r:id="rId73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– объем установленной мощности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учтенный КО в составе регистрационной информации в соответствии с 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>(Приложение №</w:t>
            </w:r>
            <w:r w:rsidRPr="007D1592">
              <w:rPr>
                <w:rFonts w:ascii="Garamond" w:hAnsi="Garamond"/>
                <w:szCs w:val="22"/>
              </w:rPr>
              <w:t> 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1.1 к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) по состоянию на первое число месяца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127E1AAF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1080" w:dyaOrig="400" w14:anchorId="19EF1595">
                <v:shape id="_x0000_i1073" type="#_x0000_t75" style="width:54.45pt;height:18.15pt" o:ole="">
                  <v:imagedata r:id="rId17" o:title=""/>
                </v:shape>
                <o:OLEObject Type="Embed" ProgID="Equation.3" ShapeID="_x0000_i1073" DrawAspect="Content" ObjectID="_1725090661" r:id="rId74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–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составляющая часть цены на мощность для обеспечения эксплуатации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федерального органа исполнительной власти в сфере государственного регулирования цен (тарифов) 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0AD25B4F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/>
              <w:ind w:firstLine="59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 xml:space="preserve">В случае если на </w:t>
            </w:r>
            <w:r w:rsidRPr="007D1592">
              <w:rPr>
                <w:rFonts w:ascii="Garamond" w:eastAsia="Calibri" w:hAnsi="Garamond" w:cs="Garamond"/>
              </w:rPr>
              <w:t>расчетный</w:t>
            </w:r>
            <w:r w:rsidRPr="007D1592">
              <w:rPr>
                <w:rFonts w:ascii="Garamond" w:hAnsi="Garamond"/>
              </w:rPr>
              <w:t xml:space="preserve"> период </w:t>
            </w:r>
            <w:r w:rsidRPr="007D1592">
              <w:rPr>
                <w:rFonts w:ascii="Garamond" w:hAnsi="Garamond"/>
                <w:i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в отношении одного или нескольких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в соответствии с настоящим пунктом не определено и не установлено </w:t>
            </w:r>
            <w:proofErr w:type="gramStart"/>
            <w:r w:rsidRPr="007D1592">
              <w:rPr>
                <w:rFonts w:ascii="Garamond" w:hAnsi="Garamond"/>
              </w:rPr>
              <w:t xml:space="preserve">значение </w:t>
            </w:r>
            <w:r w:rsidRPr="007D1592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095" w:dyaOrig="345" w14:anchorId="041BAE87">
                <v:shape id="_x0000_i1074" type="#_x0000_t75" style="width:54.45pt;height:17.55pt" o:ole="">
                  <v:imagedata r:id="rId9" o:title=""/>
                </v:shape>
                <o:OLEObject Type="Embed" ProgID="Equation.3" ShapeID="_x0000_i1074" DrawAspect="Content" ObjectID="_1725090662" r:id="rId75"/>
              </w:object>
            </w:r>
            <w:r w:rsidRPr="007D1592">
              <w:rPr>
                <w:rFonts w:ascii="Garamond" w:hAnsi="Garamond"/>
              </w:rPr>
              <w:t>,</w:t>
            </w:r>
            <w:proofErr w:type="gramEnd"/>
            <w:r w:rsidRPr="007D1592">
              <w:rPr>
                <w:rFonts w:ascii="Garamond" w:hAnsi="Garamond"/>
              </w:rPr>
              <w:t xml:space="preserve"> то величин</w:t>
            </w:r>
            <w:r w:rsidRPr="007D1592">
              <w:rPr>
                <w:rFonts w:ascii="Garamond" w:hAnsi="Garamond"/>
                <w:highlight w:val="yellow"/>
              </w:rPr>
              <w:t>ы</w: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095" w:dyaOrig="345" w14:anchorId="350329C4">
                <v:shape id="_x0000_i1075" type="#_x0000_t75" style="width:54.45pt;height:17.55pt" o:ole="">
                  <v:imagedata r:id="rId9" o:title=""/>
                </v:shape>
                <o:OLEObject Type="Embed" ProgID="Equation.3" ShapeID="_x0000_i1075" DrawAspect="Content" ObjectID="_1725090663" r:id="rId76"/>
              </w:objec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hAnsi="Garamond"/>
                <w:highlight w:val="yellow"/>
              </w:rPr>
              <w:t xml:space="preserve">и </w:t>
            </w:r>
            <w:r w:rsidRPr="007D1592">
              <w:rPr>
                <w:rFonts w:ascii="Garamond" w:eastAsia="Times New Roman" w:hAnsi="Garamond" w:cs="Times New Roman"/>
                <w:position w:val="-14"/>
                <w:highlight w:val="yellow"/>
                <w:lang w:val="en-GB"/>
              </w:rPr>
              <w:object w:dxaOrig="840" w:dyaOrig="345" w14:anchorId="55660AEF">
                <v:shape id="_x0000_i1076" type="#_x0000_t75" style="width:41.95pt;height:17.55pt" o:ole="">
                  <v:imagedata r:id="rId15" o:title=""/>
                </v:shape>
                <o:OLEObject Type="Embed" ProgID="Equation.3" ShapeID="_x0000_i1076" DrawAspect="Content" ObjectID="_1725090664" r:id="rId77"/>
              </w:object>
            </w:r>
            <w:r w:rsidRPr="007D1592">
              <w:rPr>
                <w:rFonts w:ascii="Garamond" w:hAnsi="Garamond"/>
              </w:rPr>
              <w:t xml:space="preserve"> в отношении такого (таких) ГА (ЕГО или совокупности ЕГО) в расчете в соответствии с настоящим пунктом  принимаются равной 0 (нулю).</w:t>
            </w:r>
          </w:p>
          <w:p w14:paraId="43058DDC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Порядок направления </w:t>
            </w:r>
            <w:proofErr w:type="gramStart"/>
            <w:r w:rsidRPr="007D1592">
              <w:rPr>
                <w:rFonts w:ascii="Garamond" w:eastAsia="Times New Roman" w:hAnsi="Garamond" w:cs="Times New Roman"/>
              </w:rPr>
              <w:t>в КО</w:t>
            </w:r>
            <w:proofErr w:type="gramEnd"/>
            <w:r w:rsidRPr="007D1592">
              <w:rPr>
                <w:rFonts w:ascii="Garamond" w:eastAsia="Times New Roman" w:hAnsi="Garamond" w:cs="Times New Roman"/>
              </w:rPr>
              <w:t xml:space="preserve"> информации о величине </w:t>
            </w:r>
            <w:r w:rsidRPr="007D1592">
              <w:rPr>
                <w:rFonts w:ascii="Garamond" w:eastAsia="Calibri" w:hAnsi="Garamond" w:cs="Garamond"/>
              </w:rPr>
              <w:t xml:space="preserve">платы за реализацию сетевой организацией мероприятий по обеспечению вывода из эксплуатации генерирующего объекта, к которому относится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  <w:i/>
                <w:iCs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, </w:t>
            </w:r>
            <w:r w:rsidRPr="007D1592">
              <w:rPr>
                <w:rFonts w:ascii="Garamond" w:eastAsia="Times New Roman" w:hAnsi="Garamond" w:cs="Times New Roman"/>
              </w:rPr>
              <w:t>определен в п. 6.1.3 настоящего Регламента.</w:t>
            </w:r>
          </w:p>
          <w:p w14:paraId="4720188C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7D1592">
              <w:rPr>
                <w:rFonts w:ascii="Garamond" w:eastAsia="Times New Roman" w:hAnsi="Garamond" w:cs="Times New Roman"/>
                <w:lang w:eastAsia="ru-RU"/>
              </w:rPr>
              <w:lastRenderedPageBreak/>
              <w:t>…</w:t>
            </w:r>
          </w:p>
          <w:p w14:paraId="6F0812DC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  <w:lang w:eastAsia="ru-RU"/>
              </w:rPr>
              <w:t xml:space="preserve">Величина </w:t>
            </w:r>
            <w:r w:rsidRPr="007D1592">
              <w:rPr>
                <w:rFonts w:ascii="Garamond" w:eastAsia="Times New Roman" w:hAnsi="Garamond" w:cs="Times New Roman"/>
              </w:rPr>
              <w:t xml:space="preserve">платы за реализацию сетевой организацией мероприятий по обеспечению вывода из эксплуатации генерирующего объекта используется в расчетах фактических обязательств/требований за расчетный месяц </w:t>
            </w:r>
            <w:r w:rsidRPr="007D1592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D1592">
              <w:rPr>
                <w:rFonts w:ascii="Garamond" w:eastAsia="Times New Roman" w:hAnsi="Garamond" w:cs="Times New Roman"/>
                <w:i/>
                <w:iCs/>
              </w:rPr>
              <w:t>,</w:t>
            </w:r>
            <w:r w:rsidRPr="007D1592">
              <w:rPr>
                <w:rFonts w:ascii="Garamond" w:eastAsia="Times New Roman" w:hAnsi="Garamond" w:cs="Times New Roman"/>
              </w:rPr>
              <w:t xml:space="preserve"> если </w:t>
            </w:r>
            <w:r w:rsidRPr="007D1592">
              <w:rPr>
                <w:rFonts w:ascii="Garamond" w:eastAsia="Calibri" w:hAnsi="Garamond" w:cs="Garamond"/>
              </w:rPr>
              <w:t xml:space="preserve">не позднее последнего числа расчетного периода </w:t>
            </w:r>
            <w:r w:rsidRPr="007D1592">
              <w:rPr>
                <w:rFonts w:ascii="Garamond" w:eastAsia="Calibri" w:hAnsi="Garamond" w:cs="Garamond"/>
                <w:i/>
                <w:lang w:val="en-US"/>
              </w:rPr>
              <w:t>m</w:t>
            </w:r>
            <w:r w:rsidRPr="007D1592">
              <w:rPr>
                <w:rFonts w:ascii="Garamond" w:eastAsia="Calibri" w:hAnsi="Garamond" w:cs="Garamond"/>
              </w:rPr>
              <w:t>–1</w:t>
            </w:r>
            <w:r w:rsidRPr="007D1592">
              <w:rPr>
                <w:rFonts w:ascii="Garamond" w:eastAsia="Times New Roman" w:hAnsi="Garamond" w:cs="Times New Roman"/>
              </w:rPr>
              <w:t>:</w:t>
            </w:r>
          </w:p>
          <w:p w14:paraId="23C86EB8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– вступило в силу решение 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 xml:space="preserve">органа исполнительной власти субъектов Российской Федерации в области государственного регулирования цен (тарифов) </w:t>
            </w:r>
            <w:r w:rsidRPr="007D1592">
              <w:rPr>
                <w:rFonts w:ascii="Garamond" w:eastAsia="Times New Roman" w:hAnsi="Garamond" w:cs="Times New Roman"/>
                <w:highlight w:val="yellow"/>
                <w:lang w:eastAsia="ru-RU"/>
              </w:rPr>
              <w:t>и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 xml:space="preserve"> данная информация получена КО</w:t>
            </w:r>
            <w:r w:rsidRPr="007D1592">
              <w:rPr>
                <w:rFonts w:ascii="Garamond" w:eastAsia="Times New Roman" w:hAnsi="Garamond" w:cs="Times New Roman"/>
                <w:i/>
                <w:iCs/>
              </w:rPr>
              <w:t xml:space="preserve"> </w:t>
            </w:r>
            <w:r w:rsidRPr="007D1592">
              <w:rPr>
                <w:rFonts w:ascii="Garamond" w:eastAsia="Times New Roman" w:hAnsi="Garamond" w:cs="Times New Roman"/>
              </w:rPr>
              <w:t>либо</w:t>
            </w:r>
          </w:p>
          <w:p w14:paraId="5B4C58CA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– вступило в силу решение 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>органа исполнительной власти в сфере государственного регулирования цен (тарифов).</w:t>
            </w:r>
          </w:p>
          <w:p w14:paraId="1AF73652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>Иначе величина</w:t>
            </w:r>
            <w:r w:rsidRPr="007D1592">
              <w:rPr>
                <w:rFonts w:ascii="Garamond" w:eastAsia="Times New Roman" w:hAnsi="Garamond" w:cs="Times New Roman"/>
                <w:lang w:val="en-GB"/>
              </w:rPr>
              <w:t> </w:t>
            </w:r>
            <w:r w:rsidR="00411898">
              <w:rPr>
                <w:rFonts w:ascii="Garamond" w:eastAsia="Times New Roman" w:hAnsi="Garamond" w:cs="Times New Roman"/>
                <w:position w:val="-14"/>
                <w:lang w:val="en-GB"/>
              </w:rPr>
              <w:pict w14:anchorId="46BE5EA5">
                <v:shape id="_x0000_i1077" type="#_x0000_t75" style="width:59.5pt;height:18.15pt">
                  <v:imagedata r:id="rId19" o:title=""/>
                </v:shape>
              </w:pict>
            </w:r>
            <w:r w:rsidRPr="007D1592">
              <w:rPr>
                <w:rFonts w:ascii="Garamond" w:eastAsia="Times New Roman" w:hAnsi="Garamond" w:cs="Times New Roman"/>
              </w:rPr>
              <w:t xml:space="preserve"> принимается равной 0 (нулю).</w:t>
            </w:r>
          </w:p>
          <w:p w14:paraId="22A78641" w14:textId="77777777" w:rsidR="009D7635" w:rsidRPr="007D1592" w:rsidRDefault="009D7635" w:rsidP="009D7635">
            <w:pPr>
              <w:pStyle w:val="a7"/>
              <w:ind w:firstLine="604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, в соответствии с настоящим пунктом определены и (или) установлены </w:t>
            </w:r>
            <w:r w:rsidRPr="007D1592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различные </w:t>
            </w:r>
            <w:proofErr w:type="gramStart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1041C865">
                <v:shape id="_x0000_i1078" type="#_x0000_t75" style="width:59.5pt;height:18.15pt" o:ole="">
                  <v:imagedata r:id="rId36" o:title=""/>
                </v:shape>
                <o:OLEObject Type="Embed" ProgID="Equation.3" ShapeID="_x0000_i1078" DrawAspect="Content" ObjectID="_1725090665" r:id="rId78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,</w:t>
            </w:r>
            <w:proofErr w:type="gramEnd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46B1861C">
                <v:shape id="_x0000_i1079" type="#_x0000_t75" style="width:59.5pt;height:18.15pt" o:ole="">
                  <v:imagedata r:id="rId23" o:title=""/>
                </v:shape>
                <o:OLEObject Type="Embed" ProgID="Equation.3" ShapeID="_x0000_i1079" DrawAspect="Content" ObjectID="_1725090666" r:id="rId79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в соответствии с формулой:</w:t>
            </w:r>
          </w:p>
          <w:p w14:paraId="0FD63BDD" w14:textId="77777777" w:rsidR="009D7635" w:rsidRPr="007D1592" w:rsidRDefault="009D7635" w:rsidP="007D1592">
            <w:pPr>
              <w:pStyle w:val="a7"/>
              <w:ind w:firstLine="604"/>
              <w:jc w:val="center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bCs/>
                <w:szCs w:val="22"/>
              </w:rPr>
              <w:object w:dxaOrig="2760" w:dyaOrig="560" w14:anchorId="2372BB96">
                <v:shape id="_x0000_i1080" type="#_x0000_t75" style="width:135.85pt;height:26.9pt" o:ole="">
                  <v:imagedata r:id="rId80" o:title=""/>
                </v:shape>
                <o:OLEObject Type="Embed" ProgID="Equation.3" ShapeID="_x0000_i1080" DrawAspect="Content" ObjectID="_1725090667" r:id="rId81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,</w:t>
            </w:r>
          </w:p>
          <w:p w14:paraId="68AEC6F2" w14:textId="790C4D3E" w:rsidR="009D7635" w:rsidRPr="007D1592" w:rsidRDefault="009D7635" w:rsidP="007D1592">
            <w:pPr>
              <w:pStyle w:val="a7"/>
              <w:ind w:left="742" w:hanging="426"/>
              <w:rPr>
                <w:rFonts w:ascii="Garamond" w:hAnsi="Garamond"/>
                <w:bCs/>
                <w:szCs w:val="22"/>
                <w:lang w:val="ru-RU"/>
              </w:rPr>
            </w:pPr>
            <w:proofErr w:type="gramStart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где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0393340D">
                <v:shape id="_x0000_i1081" type="#_x0000_t75" style="width:59.5pt;height:18.15pt" o:ole="">
                  <v:imagedata r:id="rId36" o:title=""/>
                </v:shape>
                <o:OLEObject Type="Embed" ProgID="Equation.3" ShapeID="_x0000_i1081" DrawAspect="Content" ObjectID="_1725090668" r:id="rId82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>–</w:t>
            </w:r>
            <w:proofErr w:type="gramEnd"/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плата за реализацию сетевой организацией мероприятий по обеспечению вывода из эксплуатации генерирующего объекта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(ЕГО или совокупности ЕГО), отнесенного к ГТП генерации 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, равная величине, указанной в решении федерального органа исполнительной власти в сфере государственного регулирования цен (тарифов) или органа исполнительной власти субъектов Российской Федерации в области государственно</w:t>
            </w:r>
            <w:r w:rsidR="007D1592">
              <w:rPr>
                <w:rFonts w:ascii="Garamond" w:hAnsi="Garamond"/>
                <w:bCs/>
                <w:szCs w:val="22"/>
                <w:lang w:val="ru-RU"/>
              </w:rPr>
              <w:t>го регулирования цен (тарифов);</w:t>
            </w:r>
          </w:p>
        </w:tc>
        <w:tc>
          <w:tcPr>
            <w:tcW w:w="7088" w:type="dxa"/>
          </w:tcPr>
          <w:p w14:paraId="14131CEA" w14:textId="77777777" w:rsidR="009D7635" w:rsidRPr="007D1592" w:rsidRDefault="009D7635" w:rsidP="009D7635">
            <w:pPr>
              <w:pStyle w:val="a7"/>
              <w:ind w:firstLine="60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en-US"/>
              </w:rPr>
              <w:lastRenderedPageBreak/>
              <w:t>a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>) Стоимость мощности, производимой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b/>
                <w:bCs/>
                <w:szCs w:val="22"/>
                <w:lang w:val="ru-RU"/>
              </w:rPr>
              <w:t>, которые отнесены к такой категории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целях обеспечения надежного электроснабжения потребителей, в том числе в связи с требованием уполномоченного органа о приостановлении вывода генерирующих объектов из эксплуатации, в расчетном месяце 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m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в ценовой зоне </w:t>
            </w:r>
            <w:r w:rsidRPr="007D1592">
              <w:rPr>
                <w:rFonts w:ascii="Garamond" w:hAnsi="Garamond"/>
                <w:b/>
                <w:i/>
                <w:szCs w:val="22"/>
                <w:lang w:val="en-US"/>
              </w:rPr>
              <w:t>z</w:t>
            </w:r>
            <w:r w:rsidRPr="007D1592">
              <w:rPr>
                <w:rFonts w:ascii="Garamond" w:hAnsi="Garamond"/>
                <w:b/>
                <w:i/>
                <w:szCs w:val="22"/>
                <w:lang w:val="ru-RU"/>
              </w:rPr>
              <w:t>,</w:t>
            </w:r>
            <w:r w:rsidRPr="007D1592">
              <w:rPr>
                <w:rFonts w:ascii="Garamond" w:hAnsi="Garamond"/>
                <w:b/>
                <w:szCs w:val="22"/>
                <w:lang w:val="ru-RU"/>
              </w:rPr>
              <w:t xml:space="preserve"> продаваемой по договору купли-продажи мощности, производимой с использованием генерирующих объектов, поставляющих мощность в вынужденном режиме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и покупаемой в ГТП потребления (экспорта)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рассчитывается по формуле: </w:t>
            </w:r>
          </w:p>
          <w:p w14:paraId="3C48FF2C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b/>
                <w:szCs w:val="22"/>
                <w:lang w:val="ru-RU"/>
              </w:rPr>
            </w:pPr>
            <w:r w:rsidRPr="007D1592">
              <w:rPr>
                <w:rFonts w:ascii="Garamond" w:hAnsi="Garamond"/>
                <w:b/>
                <w:szCs w:val="22"/>
                <w:lang w:val="ru-RU"/>
              </w:rPr>
              <w:t>…</w:t>
            </w:r>
          </w:p>
          <w:p w14:paraId="5771FD5F" w14:textId="77777777" w:rsidR="009D7635" w:rsidRPr="007D1592" w:rsidRDefault="009D7635" w:rsidP="009D7635">
            <w:pPr>
              <w:pStyle w:val="a7"/>
              <w:ind w:firstLine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lastRenderedPageBreak/>
              <w:t xml:space="preserve">Для ГТП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генерации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020" w:dyaOrig="400" w14:anchorId="41407FEF">
                <v:shape id="_x0000_i1082" type="#_x0000_t75" style="width:54.45pt;height:18.15pt" o:ole="">
                  <v:imagedata r:id="rId61" o:title=""/>
                </v:shape>
                <o:OLEObject Type="Embed" ProgID="Equation.3" ShapeID="_x0000_i1082" DrawAspect="Content" ObjectID="_1725090669" r:id="rId83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величина</w:t>
            </w:r>
            <w:proofErr w:type="gramEnd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880" w:dyaOrig="400" w14:anchorId="6278C9EA">
                <v:shape id="_x0000_i1083" type="#_x0000_t75" style="width:102.05pt;height:18.15pt" o:ole="">
                  <v:imagedata r:id="rId63" o:title=""/>
                </v:shape>
                <o:OLEObject Type="Embed" ProgID="Equation.3" ShapeID="_x0000_i1083" DrawAspect="Content" ObjectID="_1725090670" r:id="rId84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определяется по формуле:</w:t>
            </w:r>
          </w:p>
          <w:p w14:paraId="4B11FCCE" w14:textId="77777777" w:rsidR="009D7635" w:rsidRPr="007D1592" w:rsidRDefault="009D7635" w:rsidP="009D7635">
            <w:pPr>
              <w:pStyle w:val="a7"/>
              <w:ind w:firstLine="709"/>
              <w:jc w:val="center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4520" w:dyaOrig="400" w14:anchorId="4EE70AE5">
                <v:shape id="_x0000_i1084" type="#_x0000_t75" style="width:228.5pt;height:18.15pt" o:ole="">
                  <v:imagedata r:id="rId65" o:title=""/>
                </v:shape>
                <o:OLEObject Type="Embed" ProgID="Equation.3" ShapeID="_x0000_i1084" DrawAspect="Content" ObjectID="_1725090671" r:id="rId85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0C1C35C5" w14:textId="77777777" w:rsidR="009D7635" w:rsidRPr="007D1592" w:rsidRDefault="009D7635" w:rsidP="009D7635">
            <w:pPr>
              <w:spacing w:before="120" w:after="120"/>
              <w:ind w:left="458" w:hanging="425"/>
              <w:jc w:val="both"/>
              <w:rPr>
                <w:rFonts w:ascii="Garamond" w:hAnsi="Garamond"/>
              </w:rPr>
            </w:pPr>
            <w:proofErr w:type="gramStart"/>
            <w:r w:rsidRPr="007D1592">
              <w:rPr>
                <w:rFonts w:ascii="Garamond" w:hAnsi="Garamond"/>
              </w:rPr>
              <w:t xml:space="preserve">где </w:t>
            </w:r>
            <w:r w:rsidRPr="007D1592">
              <w:rPr>
                <w:rFonts w:ascii="Garamond" w:hAnsi="Garamond"/>
                <w:position w:val="-14"/>
              </w:rPr>
              <w:object w:dxaOrig="1120" w:dyaOrig="400" w14:anchorId="1099DAD2">
                <v:shape id="_x0000_i1085" type="#_x0000_t75" style="width:59.5pt;height:23.8pt" o:ole="">
                  <v:imagedata r:id="rId11" o:title=""/>
                </v:shape>
                <o:OLEObject Type="Embed" ProgID="Equation.3" ShapeID="_x0000_i1085" DrawAspect="Content" ObjectID="_1725090672" r:id="rId86"/>
              </w:object>
            </w:r>
            <w:r w:rsidRPr="007D1592">
              <w:rPr>
                <w:rFonts w:ascii="Garamond" w:hAnsi="Garamond"/>
              </w:rPr>
              <w:t xml:space="preserve"> –</w:t>
            </w:r>
            <w:proofErr w:type="gramEnd"/>
            <w:r w:rsidRPr="007D1592">
              <w:rPr>
                <w:rFonts w:ascii="Garamond" w:hAnsi="Garamond"/>
              </w:rPr>
              <w:t xml:space="preserve"> составляющая часть цены на мощность для обеспечения эксплуатации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bCs/>
                <w:i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</w:t>
            </w:r>
            <w:r w:rsidRPr="007D1592">
              <w:rPr>
                <w:rFonts w:ascii="Garamond" w:hAnsi="Garamond"/>
                <w:lang w:eastAsia="ru-RU"/>
              </w:rPr>
              <w:t xml:space="preserve">федерального органа исполнительной власти в сфере государственного регулирования цен (тарифов) </w:t>
            </w:r>
            <w:r w:rsidRPr="007D1592">
              <w:rPr>
                <w:rFonts w:ascii="Garamond" w:hAnsi="Garamond"/>
              </w:rPr>
              <w:t xml:space="preserve">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iCs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>.</w:t>
            </w:r>
          </w:p>
          <w:p w14:paraId="31476C42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b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 w:eastAsia="ru-RU"/>
              </w:rPr>
              <w:t xml:space="preserve">В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случае если на последнее число расчетного периода </w:t>
            </w:r>
            <w:r w:rsidRPr="007D1592">
              <w:rPr>
                <w:rFonts w:ascii="Garamond" w:hAnsi="Garamond"/>
                <w:i/>
                <w:szCs w:val="22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федеральным органом исполнительной власти в области государственного регулирования цен (тарифов) не определена составляющая часть цены на мощность для обеспечения эксплуатации генерирующего объекта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и (или) не вступило в силу соответствующее решение федерального органа исполнительной власти в области государственного регулирования цен (тарифов) об определении данной составляющей части цены на мощность, то для целей расчета фактических обязательств/требований величина </w:t>
            </w:r>
            <w:r w:rsidRPr="007D1592">
              <w:rPr>
                <w:rFonts w:ascii="Garamond" w:hAnsi="Garamond"/>
                <w:szCs w:val="22"/>
              </w:rPr>
              <w:object w:dxaOrig="1120" w:dyaOrig="400" w14:anchorId="796C65C7">
                <v:shape id="_x0000_i1086" type="#_x0000_t75" style="width:59.5pt;height:23.8pt" o:ole="">
                  <v:imagedata r:id="rId11" o:title=""/>
                </v:shape>
                <o:OLEObject Type="Embed" ProgID="Equation.3" ShapeID="_x0000_i1086" DrawAspect="Content" ObjectID="_1725090673" r:id="rId87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принимается равной 0 (нулю).</w:t>
            </w:r>
          </w:p>
          <w:p w14:paraId="1C10E177" w14:textId="77777777" w:rsidR="009D7635" w:rsidRPr="007D1592" w:rsidRDefault="009D7635" w:rsidP="009D7635">
            <w:pPr>
              <w:pStyle w:val="a7"/>
              <w:ind w:left="458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соответствии с настоящим пунктом определены и (или) установлены различные </w:t>
            </w:r>
            <w:proofErr w:type="gramStart"/>
            <w:r w:rsidRPr="007D1592">
              <w:rPr>
                <w:rFonts w:ascii="Garamond" w:hAnsi="Garamond"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00" w:dyaOrig="400" w14:anchorId="4E898C09">
                <v:shape id="_x0000_i1087" type="#_x0000_t75" style="width:54.45pt;height:18.15pt" o:ole="">
                  <v:imagedata r:id="rId9" o:title=""/>
                </v:shape>
                <o:OLEObject Type="Embed" ProgID="Equation.3" ShapeID="_x0000_i1087" DrawAspect="Content" ObjectID="_1725090674" r:id="rId88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  <w:proofErr w:type="gramEnd"/>
            <w:r w:rsidRPr="007D1592">
              <w:rPr>
                <w:rFonts w:ascii="Garamond" w:hAnsi="Garamond"/>
                <w:szCs w:val="22"/>
                <w:lang w:val="ru-RU"/>
              </w:rPr>
              <w:t xml:space="preserve"> то КО определяет величину 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1120" w:dyaOrig="400" w14:anchorId="0DCE2225">
                <v:shape id="_x0000_i1088" type="#_x0000_t75" style="width:53.85pt;height:18.15pt" o:ole="">
                  <v:imagedata r:id="rId11" o:title=""/>
                </v:shape>
                <o:OLEObject Type="Embed" ProgID="Equation.3" ShapeID="_x0000_i1088" DrawAspect="Content" ObjectID="_1725090675" r:id="rId89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EA662A1" w14:textId="77777777" w:rsidR="009D7635" w:rsidRPr="007D1592" w:rsidRDefault="009D7635" w:rsidP="009D7635">
            <w:pPr>
              <w:pStyle w:val="a7"/>
              <w:ind w:firstLine="612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50"/>
                <w:szCs w:val="22"/>
              </w:rPr>
              <w:object w:dxaOrig="3660" w:dyaOrig="1120" w14:anchorId="380095FF">
                <v:shape id="_x0000_i1089" type="#_x0000_t75" style="width:180.3pt;height:59.5pt" o:ole="">
                  <v:imagedata r:id="rId71" o:title=""/>
                </v:shape>
                <o:OLEObject Type="Embed" ProgID="Equation.3" ShapeID="_x0000_i1089" DrawAspect="Content" ObjectID="_1725090676" r:id="rId90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0229081" w14:textId="77777777" w:rsidR="009D7635" w:rsidRPr="007D1592" w:rsidRDefault="009D7635" w:rsidP="009D7635">
            <w:pPr>
              <w:pStyle w:val="a7"/>
              <w:ind w:left="540" w:hanging="367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szCs w:val="22"/>
                <w:lang w:val="ru-RU"/>
              </w:rPr>
              <w:t>где</w:t>
            </w:r>
            <w:r w:rsidRPr="007D1592">
              <w:rPr>
                <w:rFonts w:ascii="Garamond" w:hAnsi="Garamond"/>
                <w:position w:val="-14"/>
                <w:szCs w:val="22"/>
              </w:rPr>
              <w:object w:dxaOrig="840" w:dyaOrig="400" w14:anchorId="09872617">
                <v:shape id="_x0000_i1090" type="#_x0000_t75" style="width:41.95pt;height:18.15pt" o:ole="">
                  <v:imagedata r:id="rId15" o:title=""/>
                </v:shape>
                <o:OLEObject Type="Embed" ProgID="Equation.3" ShapeID="_x0000_i1090" DrawAspect="Content" ObjectID="_1725090677" r:id="rId91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– объем установленной мощности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учтенный КО в составе регистрационной информации в соответствии с </w:t>
            </w:r>
            <w:r w:rsidRPr="007D1592">
              <w:rPr>
                <w:rFonts w:ascii="Garamond" w:hAnsi="Garamond"/>
                <w:i/>
                <w:iCs/>
                <w:szCs w:val="22"/>
                <w:lang w:val="ru-RU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szCs w:val="22"/>
                <w:lang w:val="ru-RU"/>
              </w:rPr>
              <w:t>(Приложение №</w:t>
            </w:r>
            <w:r w:rsidRPr="007D1592">
              <w:rPr>
                <w:rFonts w:ascii="Garamond" w:hAnsi="Garamond"/>
                <w:szCs w:val="22"/>
              </w:rPr>
              <w:t> 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1.1 к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) по состоянию на первое число месяца </w:t>
            </w:r>
            <w:r w:rsidRPr="007D159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290E92C9" w14:textId="77777777" w:rsidR="009D7635" w:rsidRPr="007D1592" w:rsidRDefault="009D7635" w:rsidP="009D7635">
            <w:pPr>
              <w:pStyle w:val="a7"/>
              <w:ind w:left="540"/>
              <w:rPr>
                <w:rFonts w:ascii="Garamond" w:hAnsi="Garamond"/>
                <w:szCs w:val="22"/>
                <w:lang w:val="ru-RU"/>
              </w:rPr>
            </w:pPr>
            <w:r w:rsidRPr="007D1592">
              <w:rPr>
                <w:rFonts w:ascii="Garamond" w:hAnsi="Garamond"/>
                <w:position w:val="-14"/>
                <w:szCs w:val="22"/>
              </w:rPr>
              <w:object w:dxaOrig="1080" w:dyaOrig="400" w14:anchorId="20CCFAA7">
                <v:shape id="_x0000_i1091" type="#_x0000_t75" style="width:54.45pt;height:18.15pt" o:ole="">
                  <v:imagedata r:id="rId17" o:title=""/>
                </v:shape>
                <o:OLEObject Type="Embed" ProgID="Equation.3" ShapeID="_x0000_i1091" DrawAspect="Content" ObjectID="_1725090678" r:id="rId92"/>
              </w:objec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 xml:space="preserve">– 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составляющая часть цены на мощность для обеспечения эксплуатации генерирующего объекта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g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 (ЕГО или совокупности ЕГО), отнесенного к ГТП генерации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p</w:t>
            </w:r>
            <w:r w:rsidRPr="007D1592">
              <w:rPr>
                <w:rFonts w:ascii="Garamond" w:hAnsi="Garamond"/>
                <w:szCs w:val="22"/>
                <w:lang w:val="ru-RU"/>
              </w:rPr>
              <w:t xml:space="preserve">, в отношении которого уполномоченным органом принято решение о приостановлении его вывода из эксплуатации, определенная решением федерального органа исполнительной власти в сфере государственного регулирования цен (тарифов) в отношении года, которому принадлежит расчетный период </w:t>
            </w:r>
            <w:r w:rsidRPr="007D1592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7D1592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2F21EE68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/>
              <w:ind w:firstLine="597"/>
              <w:jc w:val="both"/>
              <w:rPr>
                <w:rFonts w:ascii="Garamond" w:hAnsi="Garamond"/>
              </w:rPr>
            </w:pPr>
            <w:r w:rsidRPr="007D1592">
              <w:rPr>
                <w:rFonts w:ascii="Garamond" w:hAnsi="Garamond"/>
              </w:rPr>
              <w:t xml:space="preserve">В случае если на </w:t>
            </w:r>
            <w:r w:rsidRPr="007D1592">
              <w:rPr>
                <w:rFonts w:ascii="Garamond" w:eastAsia="Calibri" w:hAnsi="Garamond" w:cs="Garamond"/>
              </w:rPr>
              <w:t>расчетный</w:t>
            </w:r>
            <w:r w:rsidRPr="007D1592">
              <w:rPr>
                <w:rFonts w:ascii="Garamond" w:hAnsi="Garamond"/>
              </w:rPr>
              <w:t xml:space="preserve"> период </w:t>
            </w:r>
            <w:r w:rsidRPr="007D1592">
              <w:rPr>
                <w:rFonts w:ascii="Garamond" w:hAnsi="Garamond"/>
                <w:i/>
                <w:lang w:val="en-US"/>
              </w:rPr>
              <w:t>m</w:t>
            </w:r>
            <w:r w:rsidRPr="007D1592">
              <w:rPr>
                <w:rFonts w:ascii="Garamond" w:hAnsi="Garamond"/>
              </w:rPr>
              <w:t xml:space="preserve"> в отношении одного или нескольких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i/>
                <w:lang w:val="en-US"/>
              </w:rPr>
              <w:t>p</w:t>
            </w:r>
            <w:r w:rsidRPr="007D1592">
              <w:rPr>
                <w:rFonts w:ascii="Garamond" w:hAnsi="Garamond"/>
              </w:rPr>
              <w:t xml:space="preserve">, в соответствии с настоящим пунктом не определено и не установлено </w:t>
            </w:r>
            <w:proofErr w:type="gramStart"/>
            <w:r w:rsidRPr="007D1592">
              <w:rPr>
                <w:rFonts w:ascii="Garamond" w:hAnsi="Garamond"/>
              </w:rPr>
              <w:t xml:space="preserve">значение </w:t>
            </w:r>
            <w:r w:rsidRPr="007D1592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095" w:dyaOrig="345" w14:anchorId="72B89848">
                <v:shape id="_x0000_i1092" type="#_x0000_t75" style="width:54.45pt;height:17.55pt" o:ole="">
                  <v:imagedata r:id="rId9" o:title=""/>
                </v:shape>
                <o:OLEObject Type="Embed" ProgID="Equation.3" ShapeID="_x0000_i1092" DrawAspect="Content" ObjectID="_1725090679" r:id="rId93"/>
              </w:object>
            </w:r>
            <w:r w:rsidRPr="007D1592">
              <w:rPr>
                <w:rFonts w:ascii="Garamond" w:hAnsi="Garamond"/>
              </w:rPr>
              <w:t>,</w:t>
            </w:r>
            <w:proofErr w:type="gramEnd"/>
            <w:r w:rsidRPr="007D1592">
              <w:rPr>
                <w:rFonts w:ascii="Garamond" w:hAnsi="Garamond"/>
              </w:rPr>
              <w:t xml:space="preserve"> то величин</w:t>
            </w:r>
            <w:r w:rsidRPr="007D1592">
              <w:rPr>
                <w:rFonts w:ascii="Garamond" w:hAnsi="Garamond"/>
                <w:highlight w:val="yellow"/>
              </w:rPr>
              <w:t>а</w:t>
            </w:r>
            <w:r w:rsidRPr="007D1592">
              <w:rPr>
                <w:rFonts w:ascii="Garamond" w:hAnsi="Garamond"/>
              </w:rPr>
              <w:t xml:space="preserve"> </w:t>
            </w:r>
            <w:r w:rsidRPr="007D1592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095" w:dyaOrig="345" w14:anchorId="2EB6E42A">
                <v:shape id="_x0000_i1093" type="#_x0000_t75" style="width:54.45pt;height:17.55pt" o:ole="">
                  <v:imagedata r:id="rId9" o:title=""/>
                </v:shape>
                <o:OLEObject Type="Embed" ProgID="Equation.3" ShapeID="_x0000_i1093" DrawAspect="Content" ObjectID="_1725090680" r:id="rId94"/>
              </w:object>
            </w:r>
            <w:r w:rsidRPr="007D1592">
              <w:rPr>
                <w:rFonts w:ascii="Garamond" w:hAnsi="Garamond"/>
              </w:rPr>
              <w:t xml:space="preserve"> в отношении такого (таких) ГА (ЕГО или совокупности ЕГО) в расчете в соответствии с настоящим пунктом  принимаются равной 0 (нулю).</w:t>
            </w:r>
          </w:p>
          <w:p w14:paraId="43C3C6E6" w14:textId="77777777" w:rsidR="009D7635" w:rsidRPr="007D1592" w:rsidRDefault="009D7635" w:rsidP="009D7635">
            <w:pPr>
              <w:tabs>
                <w:tab w:val="left" w:pos="851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Порядок направления </w:t>
            </w:r>
            <w:proofErr w:type="gramStart"/>
            <w:r w:rsidRPr="007D1592">
              <w:rPr>
                <w:rFonts w:ascii="Garamond" w:eastAsia="Times New Roman" w:hAnsi="Garamond" w:cs="Times New Roman"/>
              </w:rPr>
              <w:t>в КО</w:t>
            </w:r>
            <w:proofErr w:type="gramEnd"/>
            <w:r w:rsidRPr="007D1592">
              <w:rPr>
                <w:rFonts w:ascii="Garamond" w:eastAsia="Times New Roman" w:hAnsi="Garamond" w:cs="Times New Roman"/>
              </w:rPr>
              <w:t xml:space="preserve"> информации о величине </w:t>
            </w:r>
            <w:r w:rsidRPr="007D1592">
              <w:rPr>
                <w:rFonts w:ascii="Garamond" w:eastAsia="Calibri" w:hAnsi="Garamond" w:cs="Garamond"/>
              </w:rPr>
              <w:t xml:space="preserve">платы за реализацию сетевой организацией мероприятий по обеспечению вывода из эксплуатации генерирующего объекта, к которому относится ГТП генерации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p</w:t>
            </w:r>
            <w:r w:rsidRPr="007D1592">
              <w:rPr>
                <w:rFonts w:ascii="Garamond" w:eastAsia="Calibri" w:hAnsi="Garamond" w:cs="Garamond"/>
                <w:i/>
                <w:iCs/>
              </w:rPr>
              <w:t xml:space="preserve"> </w:t>
            </w:r>
            <w:r w:rsidRPr="007D1592">
              <w:rPr>
                <w:rFonts w:ascii="Garamond" w:eastAsia="Calibri" w:hAnsi="Garamond" w:cs="Garamond"/>
              </w:rPr>
              <w:t xml:space="preserve">участника оптового рынка </w:t>
            </w:r>
            <w:r w:rsidRPr="007D1592">
              <w:rPr>
                <w:rFonts w:ascii="Garamond" w:eastAsia="Calibri" w:hAnsi="Garamond" w:cs="Garamond"/>
                <w:i/>
                <w:iCs/>
                <w:lang w:val="en-US"/>
              </w:rPr>
              <w:t>i</w:t>
            </w:r>
            <w:r w:rsidRPr="007D1592">
              <w:rPr>
                <w:rFonts w:ascii="Garamond" w:eastAsia="Calibri" w:hAnsi="Garamond" w:cs="Garamond"/>
              </w:rPr>
              <w:t xml:space="preserve">, </w:t>
            </w:r>
            <w:r w:rsidRPr="007D1592">
              <w:rPr>
                <w:rFonts w:ascii="Garamond" w:eastAsia="Times New Roman" w:hAnsi="Garamond" w:cs="Times New Roman"/>
              </w:rPr>
              <w:t>определен в п. 6.1.3 настоящего Регламента.</w:t>
            </w:r>
          </w:p>
          <w:p w14:paraId="48B24B75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7D1592">
              <w:rPr>
                <w:rFonts w:ascii="Garamond" w:eastAsia="Times New Roman" w:hAnsi="Garamond" w:cs="Times New Roman"/>
                <w:lang w:eastAsia="ru-RU"/>
              </w:rPr>
              <w:lastRenderedPageBreak/>
              <w:t>…</w:t>
            </w:r>
          </w:p>
          <w:p w14:paraId="22397C93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  <w:lang w:eastAsia="ru-RU"/>
              </w:rPr>
              <w:t xml:space="preserve">Величина </w:t>
            </w:r>
            <w:r w:rsidRPr="007D1592">
              <w:rPr>
                <w:rFonts w:ascii="Garamond" w:eastAsia="Times New Roman" w:hAnsi="Garamond" w:cs="Times New Roman"/>
              </w:rPr>
              <w:t xml:space="preserve">платы за реализацию сетевой организацией мероприятий по обеспечению вывода из эксплуатации генерирующего объекта используется в расчетах фактических обязательств/требований за расчетный месяц </w:t>
            </w:r>
            <w:r w:rsidRPr="007D1592">
              <w:rPr>
                <w:rFonts w:ascii="Garamond" w:eastAsia="Times New Roman" w:hAnsi="Garamond" w:cs="Times New Roman"/>
                <w:i/>
                <w:iCs/>
                <w:lang w:val="en-US"/>
              </w:rPr>
              <w:t>m</w:t>
            </w:r>
            <w:r w:rsidRPr="007D1592">
              <w:rPr>
                <w:rFonts w:ascii="Garamond" w:eastAsia="Times New Roman" w:hAnsi="Garamond" w:cs="Times New Roman"/>
                <w:i/>
                <w:iCs/>
              </w:rPr>
              <w:t>,</w:t>
            </w:r>
            <w:r w:rsidRPr="007D1592">
              <w:rPr>
                <w:rFonts w:ascii="Garamond" w:eastAsia="Times New Roman" w:hAnsi="Garamond" w:cs="Times New Roman"/>
              </w:rPr>
              <w:t xml:space="preserve"> если </w:t>
            </w:r>
            <w:r w:rsidRPr="007D1592">
              <w:rPr>
                <w:rFonts w:ascii="Garamond" w:eastAsia="Calibri" w:hAnsi="Garamond" w:cs="Garamond"/>
              </w:rPr>
              <w:t xml:space="preserve">не позднее последнего числа расчетного периода </w:t>
            </w:r>
            <w:r w:rsidRPr="007D1592">
              <w:rPr>
                <w:rFonts w:ascii="Garamond" w:eastAsia="Calibri" w:hAnsi="Garamond" w:cs="Garamond"/>
                <w:i/>
                <w:lang w:val="en-US"/>
              </w:rPr>
              <w:t>m</w:t>
            </w:r>
            <w:r w:rsidRPr="007D1592">
              <w:rPr>
                <w:rFonts w:ascii="Garamond" w:eastAsia="Calibri" w:hAnsi="Garamond" w:cs="Garamond"/>
              </w:rPr>
              <w:t>–1</w:t>
            </w:r>
            <w:r w:rsidRPr="007D1592">
              <w:rPr>
                <w:rFonts w:ascii="Garamond" w:eastAsia="Times New Roman" w:hAnsi="Garamond" w:cs="Times New Roman"/>
              </w:rPr>
              <w:t>:</w:t>
            </w:r>
          </w:p>
          <w:p w14:paraId="126CD15F" w14:textId="77777777" w:rsidR="00702026" w:rsidRPr="007D1592" w:rsidRDefault="00702026" w:rsidP="00702026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– вступило в силу решение 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>органа исполнительной власти субъектов Российской Федерации в области государственного регулирования цен (тарифов)</w:t>
            </w:r>
            <w:r w:rsidRPr="007D1592">
              <w:rPr>
                <w:rFonts w:ascii="Garamond" w:eastAsia="Times New Roman" w:hAnsi="Garamond" w:cs="Times New Roman"/>
                <w:highlight w:val="yellow"/>
                <w:lang w:eastAsia="ru-RU"/>
              </w:rPr>
              <w:t>, при этом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 xml:space="preserve"> данная информация получена КО </w:t>
            </w:r>
            <w:r w:rsidRPr="007D1592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не позднее </w:t>
            </w:r>
            <w:r w:rsidRPr="007D1592">
              <w:rPr>
                <w:rFonts w:ascii="Garamond" w:eastAsia="Calibri" w:hAnsi="Garamond" w:cs="Garamond"/>
                <w:highlight w:val="yellow"/>
              </w:rPr>
              <w:t xml:space="preserve">последнего числа расчетного периода </w:t>
            </w:r>
            <w:r w:rsidRPr="007D1592">
              <w:rPr>
                <w:rFonts w:ascii="Garamond" w:eastAsia="Calibri" w:hAnsi="Garamond" w:cs="Garamond"/>
                <w:i/>
                <w:highlight w:val="yellow"/>
                <w:lang w:val="en-US"/>
              </w:rPr>
              <w:t>m</w:t>
            </w:r>
            <w:r w:rsidRPr="007D1592">
              <w:rPr>
                <w:rFonts w:ascii="Garamond" w:eastAsia="Calibri" w:hAnsi="Garamond" w:cs="Garamond"/>
                <w:highlight w:val="yellow"/>
              </w:rPr>
              <w:t>,</w:t>
            </w:r>
            <w:r w:rsidRPr="007D1592">
              <w:rPr>
                <w:rFonts w:ascii="Garamond" w:eastAsia="Times New Roman" w:hAnsi="Garamond" w:cs="Times New Roman"/>
                <w:i/>
                <w:iCs/>
              </w:rPr>
              <w:t xml:space="preserve"> </w:t>
            </w:r>
            <w:r w:rsidRPr="007D1592">
              <w:rPr>
                <w:rFonts w:ascii="Garamond" w:eastAsia="Times New Roman" w:hAnsi="Garamond" w:cs="Times New Roman"/>
              </w:rPr>
              <w:t>либо</w:t>
            </w:r>
          </w:p>
          <w:p w14:paraId="73A8E54D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 xml:space="preserve">– вступило в силу решение </w:t>
            </w:r>
            <w:r w:rsidRPr="007D1592">
              <w:rPr>
                <w:rFonts w:ascii="Garamond" w:eastAsia="Times New Roman" w:hAnsi="Garamond" w:cs="Times New Roman"/>
                <w:highlight w:val="yellow"/>
              </w:rPr>
              <w:t>федерального</w:t>
            </w:r>
            <w:r w:rsidRPr="007D1592">
              <w:rPr>
                <w:rFonts w:ascii="Garamond" w:eastAsia="Times New Roman" w:hAnsi="Garamond" w:cs="Times New Roman"/>
              </w:rPr>
              <w:t xml:space="preserve"> </w:t>
            </w:r>
            <w:r w:rsidRPr="007D1592">
              <w:rPr>
                <w:rFonts w:ascii="Garamond" w:eastAsia="Times New Roman" w:hAnsi="Garamond" w:cs="Times New Roman"/>
                <w:lang w:eastAsia="ru-RU"/>
              </w:rPr>
              <w:t>органа исполнительной власти в сфере государственного регулирования цен (тарифов).</w:t>
            </w:r>
          </w:p>
          <w:p w14:paraId="3171B93A" w14:textId="77777777" w:rsidR="009D7635" w:rsidRPr="007D1592" w:rsidRDefault="009D7635" w:rsidP="009D7635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7D1592">
              <w:rPr>
                <w:rFonts w:ascii="Garamond" w:eastAsia="Times New Roman" w:hAnsi="Garamond" w:cs="Times New Roman"/>
              </w:rPr>
              <w:t>Иначе величина</w:t>
            </w:r>
            <w:r w:rsidRPr="007D1592">
              <w:rPr>
                <w:rFonts w:ascii="Garamond" w:eastAsia="Times New Roman" w:hAnsi="Garamond" w:cs="Times New Roman"/>
                <w:lang w:val="en-GB"/>
              </w:rPr>
              <w:t> </w:t>
            </w:r>
            <w:r w:rsidR="00411898">
              <w:rPr>
                <w:rFonts w:ascii="Garamond" w:eastAsia="Times New Roman" w:hAnsi="Garamond" w:cs="Times New Roman"/>
                <w:position w:val="-14"/>
                <w:lang w:val="en-GB"/>
              </w:rPr>
              <w:pict w14:anchorId="395BE936">
                <v:shape id="_x0000_i1094" type="#_x0000_t75" style="width:59.5pt;height:18.15pt">
                  <v:imagedata r:id="rId19" o:title=""/>
                </v:shape>
              </w:pict>
            </w:r>
            <w:r w:rsidRPr="007D1592">
              <w:rPr>
                <w:rFonts w:ascii="Garamond" w:eastAsia="Times New Roman" w:hAnsi="Garamond" w:cs="Times New Roman"/>
              </w:rPr>
              <w:t xml:space="preserve"> принимается равной 0 (нулю).</w:t>
            </w:r>
          </w:p>
          <w:p w14:paraId="73BFDAEB" w14:textId="77777777" w:rsidR="009D7635" w:rsidRPr="007D1592" w:rsidRDefault="009D7635" w:rsidP="009D7635">
            <w:pPr>
              <w:pStyle w:val="a7"/>
              <w:ind w:firstLine="604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В случае если на расчетный период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m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в отношении генерирующих объектов (ЕГО или совокупности ЕГО), отнесенных к ГТП генерации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, в соответствии с настоящим пунктом определены и (или) установлены </w:t>
            </w:r>
            <w:proofErr w:type="gramStart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значения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160EA12D">
                <v:shape id="_x0000_i1095" type="#_x0000_t75" style="width:59.5pt;height:18.15pt" o:ole="">
                  <v:imagedata r:id="rId36" o:title=""/>
                </v:shape>
                <o:OLEObject Type="Embed" ProgID="Equation.3" ShapeID="_x0000_i1095" DrawAspect="Content" ObjectID="_1725090681" r:id="rId95"/>
              </w:object>
            </w:r>
            <w:r w:rsidR="00702026"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</w:t>
            </w:r>
            <w:proofErr w:type="gramEnd"/>
            <w:r w:rsidR="00702026"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отдельных генерирующих объектов </w:t>
            </w:r>
            <w:r w:rsidR="00702026" w:rsidRPr="007D159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="00702026" w:rsidRPr="007D159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(ЕГО или совокупности ЕГО)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, то КО определяет величину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4A49E5AF">
                <v:shape id="_x0000_i1096" type="#_x0000_t75" style="width:59.5pt;height:18.15pt" o:ole="">
                  <v:imagedata r:id="rId23" o:title=""/>
                </v:shape>
                <o:OLEObject Type="Embed" ProgID="Equation.3" ShapeID="_x0000_i1096" DrawAspect="Content" ObjectID="_1725090682" r:id="rId96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в соответствии с формулой:</w:t>
            </w:r>
          </w:p>
          <w:p w14:paraId="223E501A" w14:textId="77777777" w:rsidR="009D7635" w:rsidRPr="007D1592" w:rsidRDefault="009D7635" w:rsidP="007D1592">
            <w:pPr>
              <w:pStyle w:val="a7"/>
              <w:widowControl w:val="0"/>
              <w:ind w:left="463"/>
              <w:jc w:val="center"/>
              <w:rPr>
                <w:rFonts w:ascii="Garamond" w:hAnsi="Garamond"/>
                <w:bCs/>
                <w:szCs w:val="22"/>
                <w:lang w:val="ru-RU"/>
              </w:rPr>
            </w:pPr>
            <w:r w:rsidRPr="007D1592">
              <w:rPr>
                <w:rFonts w:ascii="Garamond" w:hAnsi="Garamond"/>
                <w:bCs/>
                <w:szCs w:val="22"/>
              </w:rPr>
              <w:object w:dxaOrig="2760" w:dyaOrig="560" w14:anchorId="0FFD361B">
                <v:shape id="_x0000_i1097" type="#_x0000_t75" style="width:135.85pt;height:26.9pt" o:ole="">
                  <v:imagedata r:id="rId80" o:title=""/>
                </v:shape>
                <o:OLEObject Type="Embed" ProgID="Equation.3" ShapeID="_x0000_i1097" DrawAspect="Content" ObjectID="_1725090683" r:id="rId97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>,</w:t>
            </w:r>
          </w:p>
          <w:p w14:paraId="7AF23555" w14:textId="03ADE896" w:rsidR="009D7635" w:rsidRPr="007D1592" w:rsidRDefault="009D7635" w:rsidP="007D1592">
            <w:pPr>
              <w:pStyle w:val="a7"/>
              <w:ind w:left="742" w:hanging="426"/>
              <w:rPr>
                <w:rFonts w:ascii="Garamond" w:hAnsi="Garamond"/>
                <w:bCs/>
                <w:szCs w:val="22"/>
                <w:lang w:val="ru-RU"/>
              </w:rPr>
            </w:pPr>
            <w:proofErr w:type="gramStart"/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где </w:t>
            </w:r>
            <w:r w:rsidRPr="007D1592">
              <w:rPr>
                <w:rFonts w:ascii="Garamond" w:hAnsi="Garamond"/>
                <w:bCs/>
                <w:szCs w:val="22"/>
              </w:rPr>
              <w:object w:dxaOrig="1140" w:dyaOrig="400" w14:anchorId="001160E3">
                <v:shape id="_x0000_i1098" type="#_x0000_t75" style="width:59.5pt;height:18.15pt" o:ole="">
                  <v:imagedata r:id="rId36" o:title=""/>
                </v:shape>
                <o:OLEObject Type="Embed" ProgID="Equation.3" ShapeID="_x0000_i1098" DrawAspect="Content" ObjectID="_1725090684" r:id="rId98"/>
              </w:objec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>–</w:t>
            </w:r>
            <w:proofErr w:type="gramEnd"/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плата за реализацию сетевой организацией мероприятий по обеспечению вывода из эксплуатации генерирующего объекта </w:t>
            </w:r>
            <w:r w:rsidRPr="007D1592">
              <w:rPr>
                <w:rFonts w:ascii="Garamond" w:hAnsi="Garamond"/>
                <w:bCs/>
                <w:i/>
                <w:szCs w:val="22"/>
                <w:lang w:val="en-US"/>
              </w:rPr>
              <w:t>g</w:t>
            </w:r>
            <w:r w:rsidRPr="007D1592">
              <w:rPr>
                <w:rFonts w:ascii="Garamond" w:hAnsi="Garamond"/>
                <w:bCs/>
                <w:i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(ЕГО или совокупности ЕГО), отнесенного к ГТП генерации 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участника оптового рынка </w:t>
            </w:r>
            <w:r w:rsidRPr="007D1592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i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t xml:space="preserve">, равная величине, указанной в решении федерального органа исполнительной власти в сфере государственного регулирования цен (тарифов) или органа исполнительной власти субъектов </w:t>
            </w:r>
            <w:r w:rsidRPr="007D1592">
              <w:rPr>
                <w:rFonts w:ascii="Garamond" w:hAnsi="Garamond"/>
                <w:bCs/>
                <w:szCs w:val="22"/>
                <w:lang w:val="ru-RU"/>
              </w:rPr>
              <w:lastRenderedPageBreak/>
              <w:t>Российской Федерации в области государственно</w:t>
            </w:r>
            <w:r w:rsidR="007D1592">
              <w:rPr>
                <w:rFonts w:ascii="Garamond" w:hAnsi="Garamond"/>
                <w:bCs/>
                <w:szCs w:val="22"/>
                <w:lang w:val="ru-RU"/>
              </w:rPr>
              <w:t>го регулирования цен (тарифов);</w:t>
            </w:r>
          </w:p>
        </w:tc>
      </w:tr>
    </w:tbl>
    <w:p w14:paraId="0B348977" w14:textId="77777777" w:rsidR="00206023" w:rsidRPr="00836B6C" w:rsidRDefault="00206023" w:rsidP="00206023">
      <w:pPr>
        <w:spacing w:after="0"/>
        <w:outlineLvl w:val="0"/>
        <w:rPr>
          <w:rFonts w:ascii="Garamond" w:hAnsi="Garamond"/>
          <w:bCs/>
          <w:iCs/>
        </w:rPr>
      </w:pPr>
    </w:p>
    <w:p w14:paraId="798A4516" w14:textId="4D793C2B" w:rsidR="00206023" w:rsidRDefault="00206023" w:rsidP="004A5826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3D3E78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ОПРЕДЕЛЕНИЯ ОБЪЕМОВ МОЩНОСТИ, ПРОДАВАЕМОЙ ПО ДОГОВОРАМ О ПРЕДОСТАВЛЕНИИ МОЩНОСТИ (Приложение № 6.7 к Договору о присоединении к торговой системе оптового рынка)</w:t>
      </w:r>
    </w:p>
    <w:p w14:paraId="3F061E0E" w14:textId="77777777" w:rsidR="004A5826" w:rsidRPr="003D3E78" w:rsidRDefault="004A5826" w:rsidP="004A5826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1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7087"/>
        <w:gridCol w:w="7087"/>
      </w:tblGrid>
      <w:tr w:rsidR="00206023" w:rsidRPr="00836B6C" w14:paraId="681EFD00" w14:textId="77777777" w:rsidTr="004A5826">
        <w:trPr>
          <w:trHeight w:val="435"/>
        </w:trPr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4889594C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58339FA2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8" w:type="pct"/>
            <w:vAlign w:val="center"/>
          </w:tcPr>
          <w:p w14:paraId="4F8000B0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CA73CEC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58" w:type="pct"/>
            <w:vAlign w:val="center"/>
          </w:tcPr>
          <w:p w14:paraId="36D91389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40CF3487" w14:textId="77777777" w:rsidR="00206023" w:rsidRPr="00836B6C" w:rsidRDefault="00206023" w:rsidP="004A582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206023" w:rsidRPr="00836B6C" w14:paraId="2DEEBC54" w14:textId="77777777" w:rsidTr="004A5826">
        <w:trPr>
          <w:trHeight w:val="345"/>
        </w:trPr>
        <w:tc>
          <w:tcPr>
            <w:tcW w:w="283" w:type="pct"/>
            <w:vAlign w:val="center"/>
          </w:tcPr>
          <w:p w14:paraId="07DCE0AA" w14:textId="478CD3C0" w:rsidR="00206023" w:rsidRPr="00836B6C" w:rsidRDefault="00BE0D73" w:rsidP="00735A20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6.5</w:t>
            </w:r>
          </w:p>
        </w:tc>
        <w:tc>
          <w:tcPr>
            <w:tcW w:w="2358" w:type="pct"/>
          </w:tcPr>
          <w:p w14:paraId="3FA3904E" w14:textId="77777777" w:rsidR="00206023" w:rsidRPr="00206023" w:rsidRDefault="00206023" w:rsidP="00735A20">
            <w:pPr>
              <w:pStyle w:val="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206023">
              <w:rPr>
                <w:rFonts w:ascii="Garamond" w:hAnsi="Garamond"/>
                <w:szCs w:val="22"/>
                <w:lang w:val="ru-RU"/>
              </w:rPr>
              <w:t xml:space="preserve">Для каждой пары «ГТП </w:t>
            </w:r>
            <w:proofErr w:type="gramStart"/>
            <w:r w:rsidRPr="00206023">
              <w:rPr>
                <w:rFonts w:ascii="Garamond" w:hAnsi="Garamond"/>
                <w:szCs w:val="22"/>
                <w:lang w:val="ru-RU"/>
              </w:rPr>
              <w:t xml:space="preserve">генерации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35BE84FC">
                <v:shape id="_x0000_i1099" type="#_x0000_t75" style="width:19.4pt;height:19.4pt" o:ole="">
                  <v:imagedata r:id="rId99" o:title=""/>
                </v:shape>
                <o:OLEObject Type="Embed" ProgID="Equation.3" ShapeID="_x0000_i1099" DrawAspect="Content" ObjectID="_1725090685" r:id="rId100"/>
              </w:object>
            </w:r>
            <w:r w:rsidRPr="00206023">
              <w:rPr>
                <w:rFonts w:ascii="Garamond" w:hAnsi="Garamond"/>
                <w:position w:val="-14"/>
                <w:szCs w:val="22"/>
                <w:lang w:val="ru-RU"/>
              </w:rPr>
              <w:t xml:space="preserve"> </w:t>
            </w:r>
            <w:r w:rsidRPr="00206023">
              <w:rPr>
                <w:rFonts w:ascii="Garamond" w:hAnsi="Garamond"/>
                <w:szCs w:val="22"/>
                <w:lang w:val="ru-RU"/>
              </w:rPr>
              <w:t>/</w:t>
            </w:r>
            <w:proofErr w:type="gramEnd"/>
            <w:r w:rsidRPr="00206023">
              <w:rPr>
                <w:rFonts w:ascii="Garamond" w:hAnsi="Garamond"/>
                <w:szCs w:val="22"/>
                <w:lang w:val="ru-RU"/>
              </w:rPr>
              <w:t xml:space="preserve"> ГТП потребления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69008AF1">
                <v:shape id="_x0000_i1100" type="#_x0000_t75" style="width:19.4pt;height:19.4pt" o:ole="">
                  <v:imagedata r:id="rId101" o:title=""/>
                </v:shape>
                <o:OLEObject Type="Embed" ProgID="Equation.3" ShapeID="_x0000_i1100" DrawAspect="Content" ObjectID="_1725090686" r:id="rId102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», расположенной в ценовой зоне </w:t>
            </w:r>
            <w:r w:rsidRPr="001B2DA5">
              <w:rPr>
                <w:rFonts w:ascii="Garamond" w:hAnsi="Garamond"/>
                <w:i/>
                <w:szCs w:val="22"/>
              </w:rPr>
              <w:t>z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(в том числе для пар, в которых ГТП генерации и ГТП потребления (экспорта) представлены одним участником оптового рынка), объем мощности </w:t>
            </w:r>
            <w:r w:rsidRPr="00B8580D">
              <w:rPr>
                <w:rFonts w:ascii="Garamond" w:hAnsi="Garamond"/>
                <w:position w:val="-14"/>
                <w:szCs w:val="22"/>
              </w:rPr>
              <w:object w:dxaOrig="1400" w:dyaOrig="400" w14:anchorId="54DF2D65">
                <v:shape id="_x0000_i1101" type="#_x0000_t75" style="width:1in;height:23.8pt" o:ole="">
                  <v:imagedata r:id="rId103" o:title=""/>
                </v:shape>
                <o:OLEObject Type="Embed" ProgID="Equation.3" ShapeID="_x0000_i1101" DrawAspect="Content" ObjectID="_1725090687" r:id="rId104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, обусловленный  снижением объема фактически поставленной мощности относительно объема установленной мощности, указанного в приложении 1 к ДПМ ВИЭ, определенный для месяца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>, равен:</w:t>
            </w:r>
          </w:p>
          <w:p w14:paraId="00E3E32C" w14:textId="77777777" w:rsidR="00206023" w:rsidRPr="00206023" w:rsidRDefault="00206023" w:rsidP="00735A20">
            <w:pPr>
              <w:pStyle w:val="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B8580D">
              <w:rPr>
                <w:rFonts w:ascii="Garamond" w:hAnsi="Garamond"/>
                <w:position w:val="-14"/>
                <w:szCs w:val="22"/>
              </w:rPr>
              <w:object w:dxaOrig="5960" w:dyaOrig="400" w14:anchorId="10DD6079">
                <v:shape id="_x0000_i1102" type="#_x0000_t75" style="width:300.5pt;height:18.15pt" o:ole="">
                  <v:imagedata r:id="rId105" o:title=""/>
                </v:shape>
                <o:OLEObject Type="Embed" ProgID="Equation.3" ShapeID="_x0000_i1102" DrawAspect="Content" ObjectID="_1725090688" r:id="rId106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418EB280" w14:textId="77777777" w:rsidR="00206023" w:rsidRPr="00206023" w:rsidRDefault="00206023" w:rsidP="00735A20">
            <w:pPr>
              <w:pStyle w:val="subclauseindent"/>
              <w:ind w:left="360" w:hanging="360"/>
              <w:rPr>
                <w:rFonts w:ascii="Garamond" w:hAnsi="Garamond"/>
                <w:szCs w:val="22"/>
                <w:lang w:val="ru-RU"/>
              </w:rPr>
            </w:pPr>
            <w:proofErr w:type="gramStart"/>
            <w:r w:rsidRPr="00206023">
              <w:rPr>
                <w:rFonts w:ascii="Garamond" w:hAnsi="Garamond"/>
                <w:szCs w:val="22"/>
                <w:lang w:val="ru-RU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 –</w:t>
            </w:r>
            <w:proofErr w:type="gramEnd"/>
            <w:r w:rsidRPr="00206023">
              <w:rPr>
                <w:rFonts w:ascii="Garamond" w:hAnsi="Garamond"/>
                <w:szCs w:val="22"/>
                <w:lang w:val="ru-RU"/>
              </w:rPr>
              <w:t xml:space="preserve"> коэффициент, определяющий, должна ли мощность генерирующего объекта </w:t>
            </w:r>
            <w:r w:rsidRPr="00B8580D">
              <w:rPr>
                <w:rFonts w:ascii="Garamond" w:hAnsi="Garamond"/>
                <w:position w:val="-14"/>
                <w:szCs w:val="22"/>
              </w:rPr>
              <w:object w:dxaOrig="380" w:dyaOrig="400" w14:anchorId="17CAC133">
                <v:shape id="_x0000_i1103" type="#_x0000_t75" style="width:17.55pt;height:18.15pt" o:ole="">
                  <v:imagedata r:id="rId107" o:title=""/>
                </v:shape>
                <o:OLEObject Type="Embed" ProgID="Equation.3" ShapeID="_x0000_i1103" DrawAspect="Content" ObjectID="_1725090689" r:id="rId108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поставляться по ДПМ ВИЭ в месяце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ru-RU"/>
                </w:rPr>
                <m:t>=0</m:t>
              </m:r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, если месяц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наступил ранее наступления месяца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,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ru-RU"/>
                </w:rPr>
                <m:t>=1</m:t>
              </m:r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, если месяц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соответствует месяцу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или наступил позднее месяца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1A62B617" w14:textId="77777777" w:rsidR="00206023" w:rsidRPr="00206023" w:rsidRDefault="00206023" w:rsidP="00735A20">
            <w:pPr>
              <w:pStyle w:val="subclauseindent"/>
              <w:ind w:left="360"/>
              <w:rPr>
                <w:rFonts w:ascii="Garamond" w:hAnsi="Garamond"/>
                <w:szCs w:val="22"/>
                <w:lang w:val="ru-RU"/>
              </w:rPr>
            </w:pPr>
            <w:r w:rsidRPr="00B8580D">
              <w:rPr>
                <w:rFonts w:ascii="Garamond" w:hAnsi="Garamond"/>
                <w:position w:val="-14"/>
                <w:szCs w:val="22"/>
              </w:rPr>
              <w:object w:dxaOrig="540" w:dyaOrig="400" w14:anchorId="586280B1">
                <v:shape id="_x0000_i1104" type="#_x0000_t75" style="width:30.05pt;height:18.15pt" o:ole="">
                  <v:imagedata r:id="rId109" o:title=""/>
                </v:shape>
                <o:OLEObject Type="Embed" ProgID="Equation.3" ShapeID="_x0000_i1104" DrawAspect="Content" ObjectID="_1725090690" r:id="rId110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– доля, которую пиковое потребление в </w:t>
            </w:r>
            <w:proofErr w:type="gramStart"/>
            <w:r w:rsidRPr="00206023">
              <w:rPr>
                <w:rFonts w:ascii="Garamond" w:hAnsi="Garamond"/>
                <w:szCs w:val="22"/>
                <w:lang w:val="ru-RU"/>
              </w:rPr>
              <w:t xml:space="preserve">ГТП </w:t>
            </w:r>
            <w:r w:rsidRPr="00B8580D">
              <w:rPr>
                <w:rFonts w:ascii="Garamond" w:hAnsi="Garamond"/>
                <w:position w:val="-14"/>
                <w:szCs w:val="22"/>
              </w:rPr>
              <w:object w:dxaOrig="400" w:dyaOrig="400" w14:anchorId="55EFE4DC">
                <v:shape id="_x0000_i1105" type="#_x0000_t75" style="width:18.15pt;height:18.15pt" o:ole="">
                  <v:imagedata r:id="rId111" o:title=""/>
                </v:shape>
                <o:OLEObject Type="Embed" ProgID="Equation.3" ShapeID="_x0000_i1105" DrawAspect="Content" ObjectID="_1725090691" r:id="rId112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в</w:t>
            </w:r>
            <w:proofErr w:type="gramEnd"/>
            <w:r w:rsidRPr="00206023">
              <w:rPr>
                <w:rFonts w:ascii="Garamond" w:hAnsi="Garamond"/>
                <w:szCs w:val="22"/>
                <w:lang w:val="ru-RU"/>
              </w:rPr>
              <w:t xml:space="preserve"> месяце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B8580D">
              <w:rPr>
                <w:rFonts w:ascii="Garamond" w:hAnsi="Garamond"/>
                <w:i/>
                <w:szCs w:val="22"/>
              </w:rPr>
              <w:t>z</w:t>
            </w:r>
            <w:r w:rsidRPr="00206023">
              <w:rPr>
                <w:rFonts w:ascii="Garamond" w:hAnsi="Garamond"/>
                <w:szCs w:val="22"/>
                <w:lang w:val="ru-RU"/>
              </w:rPr>
              <w:t>.</w:t>
            </w:r>
          </w:p>
        </w:tc>
        <w:tc>
          <w:tcPr>
            <w:tcW w:w="2358" w:type="pct"/>
            <w:shd w:val="clear" w:color="auto" w:fill="auto"/>
          </w:tcPr>
          <w:p w14:paraId="57F04A46" w14:textId="569AE991" w:rsidR="00206023" w:rsidRPr="00206023" w:rsidRDefault="00206023" w:rsidP="00735A20">
            <w:pPr>
              <w:pStyle w:val="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206023">
              <w:rPr>
                <w:rFonts w:ascii="Garamond" w:hAnsi="Garamond"/>
                <w:szCs w:val="22"/>
                <w:lang w:val="ru-RU"/>
              </w:rPr>
              <w:t xml:space="preserve">Для каждой пары «ГТП генерации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6F2BAE9A">
                <v:shape id="_x0000_i1106" type="#_x0000_t75" style="width:19.4pt;height:19.4pt" o:ole="">
                  <v:imagedata r:id="rId99" o:title=""/>
                </v:shape>
                <o:OLEObject Type="Embed" ProgID="Equation.3" ShapeID="_x0000_i1106" DrawAspect="Content" ObjectID="_1725090692" r:id="rId113"/>
              </w:object>
            </w:r>
            <w:r w:rsidRPr="00206023">
              <w:rPr>
                <w:rFonts w:ascii="Garamond" w:hAnsi="Garamond"/>
                <w:position w:val="-14"/>
                <w:szCs w:val="22"/>
                <w:lang w:val="ru-RU"/>
              </w:rPr>
              <w:t xml:space="preserve"> 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/ ГТП потребления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79D62C3F">
                <v:shape id="_x0000_i1107" type="#_x0000_t75" style="width:19.4pt;height:19.4pt" o:ole="">
                  <v:imagedata r:id="rId101" o:title=""/>
                </v:shape>
                <o:OLEObject Type="Embed" ProgID="Equation.3" ShapeID="_x0000_i1107" DrawAspect="Content" ObjectID="_1725090693" r:id="rId114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», расположенной в ценовой зоне </w:t>
            </w:r>
            <w:r w:rsidRPr="001B2DA5">
              <w:rPr>
                <w:rFonts w:ascii="Garamond" w:hAnsi="Garamond"/>
                <w:i/>
                <w:szCs w:val="22"/>
              </w:rPr>
              <w:t>z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(в том числе для пар, в которых ГТП генерации и ГТП потребления (экспорта) представлены одним участником оптового рынка), объем мощности </w:t>
            </w:r>
            <w:r w:rsidRPr="00B8580D">
              <w:rPr>
                <w:rFonts w:ascii="Garamond" w:hAnsi="Garamond"/>
                <w:position w:val="-14"/>
                <w:szCs w:val="22"/>
              </w:rPr>
              <w:object w:dxaOrig="1400" w:dyaOrig="400" w14:anchorId="286C7914">
                <v:shape id="_x0000_i1108" type="#_x0000_t75" style="width:1in;height:23.8pt" o:ole="">
                  <v:imagedata r:id="rId103" o:title=""/>
                </v:shape>
                <o:OLEObject Type="Embed" ProgID="Equation.3" ShapeID="_x0000_i1108" DrawAspect="Content" ObjectID="_1725090694" r:id="rId115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, обусловленный  снижением объема фактически поставленной мощности относительно объема установленной мощности, указанного в приложении 1 к ДПМ ВИЭ </w:t>
            </w:r>
            <w:r w:rsidRPr="00206023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для генерирующих объектов, отобранных по результатам ОПВ, проведенных до 1 января 2021 года, или относительно объема мощности объекта генерации, подлежащей поставке на оптовый рынок (объем установленной мощности), указанного в приложении 2 к ДПМ </w:t>
            </w:r>
            <w:r w:rsidRPr="00C56246">
              <w:rPr>
                <w:rFonts w:ascii="Garamond" w:hAnsi="Garamond"/>
                <w:szCs w:val="22"/>
                <w:highlight w:val="yellow"/>
                <w:lang w:val="ru-RU"/>
              </w:rPr>
              <w:t>ВИЭ д</w:t>
            </w:r>
            <w:r w:rsidRPr="00206023">
              <w:rPr>
                <w:rFonts w:ascii="Garamond" w:hAnsi="Garamond"/>
                <w:szCs w:val="22"/>
                <w:highlight w:val="yellow"/>
                <w:lang w:val="ru-RU"/>
              </w:rPr>
              <w:t>ля генерирующих объектов, отобранных по результатам ОПВ, проведенных после 1 января 2021 года</w:t>
            </w:r>
            <w:r w:rsidRPr="004A65C5">
              <w:rPr>
                <w:rFonts w:ascii="Garamond" w:hAnsi="Garamond"/>
                <w:szCs w:val="22"/>
                <w:lang w:val="ru-RU"/>
              </w:rPr>
              <w:t>,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определенный для месяца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>, равен:</w:t>
            </w:r>
          </w:p>
          <w:p w14:paraId="385E48EE" w14:textId="77777777" w:rsidR="00206023" w:rsidRPr="00206023" w:rsidRDefault="00206023" w:rsidP="00735A20">
            <w:pPr>
              <w:pStyle w:val="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w:r w:rsidRPr="00B8580D">
              <w:rPr>
                <w:rFonts w:ascii="Garamond" w:hAnsi="Garamond"/>
                <w:position w:val="-14"/>
                <w:szCs w:val="22"/>
              </w:rPr>
              <w:object w:dxaOrig="5960" w:dyaOrig="400" w14:anchorId="646DC868">
                <v:shape id="_x0000_i1109" type="#_x0000_t75" style="width:300.5pt;height:18.15pt" o:ole="">
                  <v:imagedata r:id="rId105" o:title=""/>
                </v:shape>
                <o:OLEObject Type="Embed" ProgID="Equation.3" ShapeID="_x0000_i1109" DrawAspect="Content" ObjectID="_1725090695" r:id="rId116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1420A2B6" w14:textId="77777777" w:rsidR="00206023" w:rsidRPr="00206023" w:rsidRDefault="00206023" w:rsidP="00735A20">
            <w:pPr>
              <w:pStyle w:val="subclauseindent"/>
              <w:ind w:left="360" w:hanging="360"/>
              <w:rPr>
                <w:rFonts w:ascii="Garamond" w:hAnsi="Garamond"/>
                <w:szCs w:val="22"/>
                <w:lang w:val="ru-RU"/>
              </w:rPr>
            </w:pPr>
            <w:proofErr w:type="gramStart"/>
            <w:r w:rsidRPr="00206023">
              <w:rPr>
                <w:rFonts w:ascii="Garamond" w:hAnsi="Garamond"/>
                <w:szCs w:val="22"/>
                <w:lang w:val="ru-RU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 –</w:t>
            </w:r>
            <w:proofErr w:type="gramEnd"/>
            <w:r w:rsidRPr="00206023">
              <w:rPr>
                <w:rFonts w:ascii="Garamond" w:hAnsi="Garamond"/>
                <w:szCs w:val="22"/>
                <w:lang w:val="ru-RU"/>
              </w:rPr>
              <w:t xml:space="preserve"> коэффициент, определяющий, должна ли мощность генерирующего объекта </w:t>
            </w:r>
            <w:r w:rsidRPr="00B8580D">
              <w:rPr>
                <w:rFonts w:ascii="Garamond" w:hAnsi="Garamond"/>
                <w:position w:val="-14"/>
                <w:szCs w:val="22"/>
              </w:rPr>
              <w:object w:dxaOrig="380" w:dyaOrig="400" w14:anchorId="62AE3D4F">
                <v:shape id="_x0000_i1110" type="#_x0000_t75" style="width:17.55pt;height:18.15pt" o:ole="">
                  <v:imagedata r:id="rId107" o:title=""/>
                </v:shape>
                <o:OLEObject Type="Embed" ProgID="Equation.3" ShapeID="_x0000_i1110" DrawAspect="Content" ObjectID="_1725090696" r:id="rId117"/>
              </w:objec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поставляться по ДПМ ВИЭ в месяце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ru-RU"/>
                </w:rPr>
                <m:t>=0</m:t>
              </m:r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, если месяц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наступил ранее наступления месяца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,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lang w:val="ru-RU"/>
                </w:rPr>
                <m:t>=1</m:t>
              </m:r>
            </m:oMath>
            <w:r w:rsidRPr="00206023">
              <w:rPr>
                <w:rFonts w:ascii="Garamond" w:hAnsi="Garamond"/>
                <w:szCs w:val="22"/>
                <w:lang w:val="ru-RU"/>
              </w:rPr>
              <w:t xml:space="preserve">, если месяц </w:t>
            </w:r>
            <w:r w:rsidRPr="00B8580D">
              <w:rPr>
                <w:rFonts w:ascii="Garamond" w:hAnsi="Garamond"/>
                <w:i/>
                <w:szCs w:val="22"/>
              </w:rPr>
              <w:t>m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соответствует месяцу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 xml:space="preserve"> или наступил позднее месяца </w:t>
            </w:r>
            <w:r w:rsidRPr="00206023">
              <w:rPr>
                <w:rFonts w:ascii="Garamond" w:hAnsi="Garamond"/>
                <w:i/>
                <w:szCs w:val="22"/>
                <w:lang w:val="ru-RU"/>
              </w:rPr>
              <w:t>М</w:t>
            </w:r>
            <w:r w:rsidRPr="00B8580D">
              <w:rPr>
                <w:rFonts w:ascii="Garamond" w:hAnsi="Garamond"/>
                <w:i/>
                <w:szCs w:val="22"/>
              </w:rPr>
              <w:t>g</w:t>
            </w:r>
            <w:r w:rsidRPr="00206023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430EE833" w14:textId="77777777" w:rsidR="00206023" w:rsidRPr="00836B6C" w:rsidRDefault="00206023" w:rsidP="004A5826">
            <w:pPr>
              <w:tabs>
                <w:tab w:val="left" w:pos="720"/>
              </w:tabs>
              <w:spacing w:after="0" w:line="240" w:lineRule="auto"/>
              <w:ind w:left="455"/>
              <w:jc w:val="both"/>
              <w:rPr>
                <w:rFonts w:ascii="Garamond" w:hAnsi="Garamond"/>
              </w:rPr>
            </w:pPr>
            <w:r w:rsidRPr="00B8580D">
              <w:rPr>
                <w:rFonts w:ascii="Garamond" w:hAnsi="Garamond"/>
                <w:position w:val="-14"/>
              </w:rPr>
              <w:object w:dxaOrig="540" w:dyaOrig="400" w14:anchorId="5172DF62">
                <v:shape id="_x0000_i1111" type="#_x0000_t75" style="width:30.05pt;height:18.15pt" o:ole="">
                  <v:imagedata r:id="rId109" o:title=""/>
                </v:shape>
                <o:OLEObject Type="Embed" ProgID="Equation.3" ShapeID="_x0000_i1111" DrawAspect="Content" ObjectID="_1725090697" r:id="rId118"/>
              </w:object>
            </w:r>
            <w:r w:rsidRPr="00B8580D">
              <w:rPr>
                <w:rFonts w:ascii="Garamond" w:hAnsi="Garamond"/>
              </w:rPr>
              <w:t xml:space="preserve"> – доля, которую пиковое потребление в </w:t>
            </w:r>
            <w:proofErr w:type="gramStart"/>
            <w:r w:rsidRPr="00B8580D">
              <w:rPr>
                <w:rFonts w:ascii="Garamond" w:hAnsi="Garamond"/>
              </w:rPr>
              <w:t xml:space="preserve">ГТП </w:t>
            </w:r>
            <w:r w:rsidRPr="00B8580D">
              <w:rPr>
                <w:rFonts w:ascii="Garamond" w:hAnsi="Garamond"/>
                <w:position w:val="-14"/>
              </w:rPr>
              <w:object w:dxaOrig="400" w:dyaOrig="400" w14:anchorId="3EF08AB8">
                <v:shape id="_x0000_i1112" type="#_x0000_t75" style="width:18.15pt;height:18.15pt" o:ole="">
                  <v:imagedata r:id="rId111" o:title=""/>
                </v:shape>
                <o:OLEObject Type="Embed" ProgID="Equation.3" ShapeID="_x0000_i1112" DrawAspect="Content" ObjectID="_1725090698" r:id="rId119"/>
              </w:object>
            </w:r>
            <w:r w:rsidRPr="00B8580D">
              <w:rPr>
                <w:rFonts w:ascii="Garamond" w:hAnsi="Garamond"/>
              </w:rPr>
              <w:t xml:space="preserve"> в</w:t>
            </w:r>
            <w:proofErr w:type="gramEnd"/>
            <w:r w:rsidRPr="00B8580D">
              <w:rPr>
                <w:rFonts w:ascii="Garamond" w:hAnsi="Garamond"/>
              </w:rPr>
              <w:t xml:space="preserve"> месяце </w:t>
            </w:r>
            <w:r w:rsidRPr="00B8580D">
              <w:rPr>
                <w:rFonts w:ascii="Garamond" w:hAnsi="Garamond"/>
                <w:i/>
              </w:rPr>
              <w:t>m</w:t>
            </w:r>
            <w:r w:rsidRPr="00B8580D">
              <w:rPr>
                <w:rFonts w:ascii="Garamond" w:hAnsi="Garamond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B8580D">
              <w:rPr>
                <w:rFonts w:ascii="Garamond" w:hAnsi="Garamond"/>
                <w:i/>
              </w:rPr>
              <w:t>z</w:t>
            </w:r>
            <w:r>
              <w:rPr>
                <w:rFonts w:ascii="Garamond" w:hAnsi="Garamond"/>
              </w:rPr>
              <w:t>.</w:t>
            </w:r>
          </w:p>
        </w:tc>
      </w:tr>
    </w:tbl>
    <w:p w14:paraId="04A35800" w14:textId="77777777" w:rsidR="00206023" w:rsidRDefault="00206023" w:rsidP="00285162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  <w:sectPr w:rsidR="00206023" w:rsidSect="00C647CC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14:paraId="09739CA5" w14:textId="3967F864" w:rsidR="00285162" w:rsidRPr="00682202" w:rsidRDefault="00285162" w:rsidP="00285162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  <w:lang w:val="en-US"/>
        </w:rPr>
      </w:pPr>
      <w:r w:rsidRPr="00860731">
        <w:rPr>
          <w:rFonts w:ascii="Garamond" w:hAnsi="Garamond" w:cs="Arial"/>
          <w:b/>
          <w:sz w:val="28"/>
          <w:szCs w:val="28"/>
        </w:rPr>
        <w:lastRenderedPageBreak/>
        <w:t xml:space="preserve">Приложение № </w:t>
      </w:r>
      <w:r w:rsidR="00206023">
        <w:rPr>
          <w:rFonts w:ascii="Garamond" w:hAnsi="Garamond" w:cs="Arial"/>
          <w:b/>
          <w:sz w:val="28"/>
          <w:szCs w:val="28"/>
          <w:lang w:val="en-US"/>
        </w:rPr>
        <w:t>6.</w:t>
      </w:r>
      <w:r w:rsidR="00C13011">
        <w:rPr>
          <w:rFonts w:ascii="Garamond" w:hAnsi="Garamond" w:cs="Arial"/>
          <w:b/>
          <w:sz w:val="28"/>
          <w:szCs w:val="28"/>
          <w:lang w:val="en-US"/>
        </w:rPr>
        <w:t>3</w:t>
      </w:r>
      <w:r w:rsidR="00206023">
        <w:rPr>
          <w:rFonts w:ascii="Garamond" w:hAnsi="Garamond" w:cs="Arial"/>
          <w:b/>
          <w:sz w:val="28"/>
          <w:szCs w:val="28"/>
          <w:lang w:val="en-US"/>
        </w:rPr>
        <w:t>.</w:t>
      </w:r>
      <w:r w:rsidR="00EE04C4">
        <w:rPr>
          <w:rFonts w:ascii="Garamond" w:hAnsi="Garamond" w:cs="Arial"/>
          <w:b/>
          <w:sz w:val="28"/>
          <w:szCs w:val="28"/>
        </w:rPr>
        <w:t>3</w:t>
      </w:r>
    </w:p>
    <w:p w14:paraId="334D129A" w14:textId="77777777" w:rsidR="00285162" w:rsidRDefault="00285162" w:rsidP="00285162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B60D94" w:rsidRPr="00B60D94" w14:paraId="0B3825A5" w14:textId="77777777" w:rsidTr="008D3D78">
        <w:tc>
          <w:tcPr>
            <w:tcW w:w="15048" w:type="dxa"/>
          </w:tcPr>
          <w:p w14:paraId="2ECF5B50" w14:textId="5C9A9AF7" w:rsidR="00B60D94" w:rsidRPr="00B60D94" w:rsidRDefault="00B60D94" w:rsidP="00B60D94">
            <w:pPr>
              <w:keepNext/>
              <w:spacing w:after="0" w:line="240" w:lineRule="auto"/>
              <w:rPr>
                <w:rFonts w:ascii="Garamond" w:eastAsia="Times New Roman" w:hAnsi="Garamond" w:cs="Times New Roman"/>
                <w:bCs/>
                <w:sz w:val="24"/>
                <w:szCs w:val="24"/>
                <w:lang w:eastAsia="ru-RU"/>
              </w:rPr>
            </w:pPr>
            <w:r w:rsidRPr="00B60D9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ru-RU"/>
              </w:rPr>
              <w:t xml:space="preserve">Инициатор: </w:t>
            </w:r>
            <w:r w:rsidRPr="00B60D94">
              <w:rPr>
                <w:rFonts w:ascii="Garamond" w:eastAsia="Times New Roman" w:hAnsi="Garamond" w:cs="Times New Roman"/>
                <w:bCs/>
                <w:sz w:val="24"/>
                <w:szCs w:val="24"/>
                <w:lang w:eastAsia="ru-RU"/>
              </w:rPr>
              <w:t>Ассоциация «НП Совет рынка»</w:t>
            </w:r>
            <w:r w:rsidR="004335FF">
              <w:rPr>
                <w:rFonts w:ascii="Garamond" w:eastAsia="Times New Roman" w:hAnsi="Garamond" w:cs="Times New Roman"/>
                <w:bCs/>
                <w:sz w:val="24"/>
                <w:szCs w:val="24"/>
                <w:lang w:eastAsia="ru-RU"/>
              </w:rPr>
              <w:t>.</w:t>
            </w:r>
            <w:r w:rsidRPr="00B60D94">
              <w:rPr>
                <w:rFonts w:ascii="Garamond" w:eastAsia="Times New Roman" w:hAnsi="Garamond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3EEDCD5" w14:textId="15E3BB71" w:rsidR="00206023" w:rsidRDefault="00B60D94" w:rsidP="00B60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  <w:r w:rsidRPr="00B60D9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ru-RU"/>
              </w:rPr>
              <w:t>Обоснование</w:t>
            </w:r>
            <w:r w:rsidRPr="00B60D94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: </w:t>
            </w:r>
            <w:r w:rsidR="004335FF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н</w:t>
            </w:r>
            <w:r w:rsidR="00206023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еобходимо внести следующие </w:t>
            </w:r>
            <w:r w:rsidRPr="00E777A8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уточняющие изменения</w:t>
            </w:r>
            <w:r w:rsidR="00206023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:</w:t>
            </w:r>
          </w:p>
          <w:p w14:paraId="5D9AD03D" w14:textId="77777777" w:rsidR="00206023" w:rsidRDefault="00206023" w:rsidP="006B57D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</w:rPr>
              <w:t>в части определения зоны расположения генерирующего объекта, мощность которого поставляется по ДПМ ТБО;</w:t>
            </w:r>
          </w:p>
          <w:p w14:paraId="17338D7A" w14:textId="77777777" w:rsidR="00B60D94" w:rsidRPr="00206023" w:rsidRDefault="00B60D94" w:rsidP="006B57D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  <w:r w:rsidRPr="00206023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в части порядка определения средневзвешенной нерегулируемой цены на мощность на оптовом рынке для генерирующих объектов, осуществляющих поставку мощности по ДПМ ВИЭ / ДПМ ТБО.</w:t>
            </w:r>
          </w:p>
          <w:p w14:paraId="2FC74894" w14:textId="79C49F0C" w:rsidR="00B60D94" w:rsidRPr="00B60D94" w:rsidRDefault="00B60D94" w:rsidP="00B60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  <w:r w:rsidRPr="00B60D94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ru-RU"/>
              </w:rPr>
              <w:t>Дата вступления в силу</w:t>
            </w:r>
            <w:r w:rsidRPr="00B60D94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: 1 декабря 2022 г</w:t>
            </w:r>
            <w:r w:rsidR="003D3E78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ода</w:t>
            </w:r>
            <w:r w:rsidR="00BE2AAC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>.</w:t>
            </w:r>
            <w:r w:rsidRPr="00B60D94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28669EF" w14:textId="77777777" w:rsidR="00092030" w:rsidRDefault="00092030" w:rsidP="00092030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  <w:sz w:val="26"/>
          <w:szCs w:val="26"/>
        </w:rPr>
      </w:pPr>
    </w:p>
    <w:p w14:paraId="6127591D" w14:textId="77777777" w:rsidR="00206023" w:rsidRDefault="00206023" w:rsidP="00092030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206023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ОПРЕДЕЛЕНИЯ ОБЪЕМОВ ПОКУПКИ И ПРОДАЖИ МОЩНОСТИ НА ОПТОВОМ РЫНКЕ (Приложение № 13.2 к Договору о присоединении к торговой системе оптового рынка)</w:t>
      </w:r>
    </w:p>
    <w:p w14:paraId="76E8693E" w14:textId="77777777" w:rsidR="00092030" w:rsidRPr="00206023" w:rsidRDefault="00092030" w:rsidP="00092030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tbl>
      <w:tblPr>
        <w:tblW w:w="52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7002"/>
        <w:gridCol w:w="7314"/>
      </w:tblGrid>
      <w:tr w:rsidR="00206023" w:rsidRPr="00836B6C" w14:paraId="26896022" w14:textId="77777777" w:rsidTr="00E00242">
        <w:trPr>
          <w:trHeight w:val="435"/>
        </w:trPr>
        <w:tc>
          <w:tcPr>
            <w:tcW w:w="324" w:type="pct"/>
            <w:tcMar>
              <w:left w:w="57" w:type="dxa"/>
              <w:right w:w="57" w:type="dxa"/>
            </w:tcMar>
            <w:vAlign w:val="center"/>
          </w:tcPr>
          <w:p w14:paraId="3D9296A9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3BAAA52A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87" w:type="pct"/>
            <w:vAlign w:val="center"/>
          </w:tcPr>
          <w:p w14:paraId="1C8F18F2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38BCC9D7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89" w:type="pct"/>
            <w:vAlign w:val="center"/>
          </w:tcPr>
          <w:p w14:paraId="3D981359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E2B19CC" w14:textId="77777777" w:rsidR="00206023" w:rsidRPr="00836B6C" w:rsidRDefault="00206023" w:rsidP="00735A2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206023" w:rsidRPr="00836B6C" w14:paraId="791AF3F3" w14:textId="77777777" w:rsidTr="00E00242">
        <w:trPr>
          <w:trHeight w:val="345"/>
        </w:trPr>
        <w:tc>
          <w:tcPr>
            <w:tcW w:w="324" w:type="pct"/>
            <w:vAlign w:val="center"/>
          </w:tcPr>
          <w:p w14:paraId="7F39B497" w14:textId="26029918" w:rsidR="00206023" w:rsidRPr="00D578E0" w:rsidRDefault="004335FF" w:rsidP="004D1F5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val="en-US"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val="en-US" w:eastAsia="ru-RU"/>
              </w:rPr>
              <w:t>17.1.4</w:t>
            </w:r>
          </w:p>
        </w:tc>
        <w:tc>
          <w:tcPr>
            <w:tcW w:w="2287" w:type="pct"/>
          </w:tcPr>
          <w:p w14:paraId="63D2068E" w14:textId="77777777" w:rsidR="00206023" w:rsidRPr="00206023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06023">
              <w:rPr>
                <w:rFonts w:ascii="Garamond" w:hAnsi="Garamond"/>
              </w:rPr>
              <w:t>…</w:t>
            </w:r>
          </w:p>
          <w:p w14:paraId="0B525F9D" w14:textId="77777777" w:rsidR="00206023" w:rsidRPr="00D578E0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78E0">
              <w:rPr>
                <w:rFonts w:ascii="Garamond" w:hAnsi="Garamond"/>
              </w:rPr>
              <w:t xml:space="preserve">Зона расположения </w:t>
            </w:r>
            <w:r w:rsidRPr="00D578E0">
              <w:rPr>
                <w:rFonts w:ascii="Garamond" w:hAnsi="Garamond"/>
                <w:i/>
                <w:lang w:val="en-US"/>
              </w:rPr>
              <w:t>lc</w:t>
            </w:r>
            <w:r w:rsidRPr="00D578E0">
              <w:rPr>
                <w:rFonts w:ascii="Garamond" w:hAnsi="Garamond"/>
                <w:i/>
              </w:rPr>
              <w:t xml:space="preserve"> </w:t>
            </w:r>
            <w:r w:rsidRPr="00D578E0">
              <w:rPr>
                <w:rFonts w:ascii="Garamond" w:hAnsi="Garamond"/>
              </w:rPr>
              <w:t>генерирующего объекта, мощность которого поставляется по ДПМ ТБО, определяется как:</w:t>
            </w:r>
          </w:p>
          <w:p w14:paraId="722ABE55" w14:textId="77777777" w:rsidR="00206023" w:rsidRPr="001B4E75" w:rsidRDefault="00206023" w:rsidP="006B57D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совокупность двух субъектов РФ – г. Москва и Московская область, если генерирующий объект располагается на территории одного из субъектов;</w:t>
            </w:r>
          </w:p>
          <w:p w14:paraId="6CD4BAD6" w14:textId="77777777" w:rsidR="00206023" w:rsidRPr="001B4E75" w:rsidRDefault="00206023" w:rsidP="006B57D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совокупность двух субъектов РФ – г. Санкт-Петербург и Ленинградская область, если генерирующий объект располагается на территории одного из субъектов;</w:t>
            </w:r>
          </w:p>
          <w:p w14:paraId="38109C9A" w14:textId="77777777" w:rsidR="00206023" w:rsidRPr="001B4E75" w:rsidRDefault="00206023" w:rsidP="006B57D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территория субъекта Российской Федерации, на которой расположен указанный генерирующий объект, отнесенная к соответствующей ценовой зоне оптового рынка, в ином случае.</w:t>
            </w:r>
          </w:p>
          <w:p w14:paraId="70549955" w14:textId="77777777" w:rsidR="00206023" w:rsidRPr="00D578E0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  <w:tc>
          <w:tcPr>
            <w:tcW w:w="2389" w:type="pct"/>
            <w:shd w:val="clear" w:color="auto" w:fill="auto"/>
          </w:tcPr>
          <w:p w14:paraId="788B4677" w14:textId="77777777" w:rsidR="00206023" w:rsidRPr="001B4E75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1B4E75">
              <w:rPr>
                <w:rFonts w:ascii="Garamond" w:hAnsi="Garamond"/>
              </w:rPr>
              <w:t>…</w:t>
            </w:r>
          </w:p>
          <w:p w14:paraId="121B3559" w14:textId="77777777" w:rsidR="00206023" w:rsidRPr="00D578E0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78E0">
              <w:rPr>
                <w:rFonts w:ascii="Garamond" w:hAnsi="Garamond"/>
              </w:rPr>
              <w:t xml:space="preserve">Зона расположения </w:t>
            </w:r>
            <w:r w:rsidRPr="00D578E0">
              <w:rPr>
                <w:rFonts w:ascii="Garamond" w:hAnsi="Garamond"/>
                <w:i/>
                <w:lang w:val="en-US"/>
              </w:rPr>
              <w:t>lc</w:t>
            </w:r>
            <w:r w:rsidRPr="00D578E0">
              <w:rPr>
                <w:rFonts w:ascii="Garamond" w:hAnsi="Garamond"/>
                <w:i/>
              </w:rPr>
              <w:t xml:space="preserve"> </w:t>
            </w:r>
            <w:r w:rsidRPr="00D578E0">
              <w:rPr>
                <w:rFonts w:ascii="Garamond" w:hAnsi="Garamond"/>
              </w:rPr>
              <w:t>генерирующего объекта, мощность которого поставляется по ДПМ ТБО, определяется как:</w:t>
            </w:r>
          </w:p>
          <w:p w14:paraId="38DA6363" w14:textId="77777777" w:rsidR="00206023" w:rsidRPr="001B4E75" w:rsidRDefault="00206023" w:rsidP="006B57D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территория, включающая в себя территории г. Москвы и Московской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Москвы и (или) Московской области;</w:t>
            </w:r>
          </w:p>
          <w:p w14:paraId="2D238E74" w14:textId="77777777" w:rsidR="00206023" w:rsidRPr="001B4E75" w:rsidRDefault="00206023" w:rsidP="006B57D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территория, включающая в себя территории г. Санкт-Петербурга и Ленинградской области, определяемые административными границами указанных субъектов Российской Федерации, – в случае если указанный генерирующий объект расположен на территории г. Санкт-Петербурга и (или) Ленинградской области;</w:t>
            </w:r>
          </w:p>
          <w:p w14:paraId="481CC88A" w14:textId="77777777" w:rsidR="00206023" w:rsidRPr="001B4E75" w:rsidRDefault="00206023" w:rsidP="006B57D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spacing w:before="120" w:after="120" w:line="240" w:lineRule="auto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 xml:space="preserve">территория субъекта Российской Федерации, на которой расположен указанный генерирующий объект, отнесенная к соответствующей ценовой зоне оптового рынка, – в случае если части территории </w:t>
            </w:r>
            <w:r w:rsidRPr="001B4E75">
              <w:rPr>
                <w:rFonts w:ascii="Garamond" w:hAnsi="Garamond"/>
                <w:highlight w:val="yellow"/>
              </w:rPr>
              <w:lastRenderedPageBreak/>
              <w:t>указанного субъекта Российской Федерации отнесены к разным ценовым зонам оптового рынка;</w:t>
            </w:r>
          </w:p>
          <w:p w14:paraId="13462C27" w14:textId="77777777" w:rsidR="00206023" w:rsidRPr="001B4E75" w:rsidRDefault="00206023" w:rsidP="006B57DD">
            <w:pPr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1B4E75">
              <w:rPr>
                <w:rFonts w:ascii="Garamond" w:hAnsi="Garamond"/>
                <w:highlight w:val="yellow"/>
              </w:rPr>
              <w:t>территория, определяемая административными границами субъекта Российской Федерации, в котором расположен указанный генерирующий объект, в ином случае.</w:t>
            </w:r>
          </w:p>
          <w:p w14:paraId="06189BBA" w14:textId="77777777" w:rsidR="00206023" w:rsidRPr="001B4E75" w:rsidRDefault="00206023" w:rsidP="00735A20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1B4E75">
              <w:rPr>
                <w:rFonts w:ascii="Garamond" w:hAnsi="Garamond"/>
              </w:rPr>
              <w:t>…</w:t>
            </w:r>
          </w:p>
        </w:tc>
      </w:tr>
    </w:tbl>
    <w:p w14:paraId="1A0DB920" w14:textId="77777777" w:rsidR="00206023" w:rsidRDefault="00206023" w:rsidP="00B60D94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2872C62B" w14:textId="77777777" w:rsidR="00B60D94" w:rsidRDefault="00B60D94" w:rsidP="00B60D94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86073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sz w:val="26"/>
          <w:szCs w:val="26"/>
        </w:rPr>
        <w:t xml:space="preserve">ФИНАНСОВЫХ РАСЧЕТОВ НА ОПТОВОМ РЫНКЕ ЭЛЕКТРОЭНЕРГИИ </w:t>
      </w:r>
      <w:r w:rsidRPr="00860731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 xml:space="preserve">16 </w:t>
      </w:r>
      <w:r w:rsidRPr="00860731">
        <w:rPr>
          <w:rFonts w:ascii="Garamond" w:hAnsi="Garamond"/>
          <w:b/>
          <w:sz w:val="26"/>
          <w:szCs w:val="26"/>
        </w:rPr>
        <w:t>к Договору о присоединении к торговой системе оптового рынка)</w:t>
      </w:r>
    </w:p>
    <w:p w14:paraId="56292993" w14:textId="77777777" w:rsidR="00B60D94" w:rsidRPr="00A0246B" w:rsidRDefault="00B60D94" w:rsidP="00A0246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6896"/>
        <w:gridCol w:w="7229"/>
      </w:tblGrid>
      <w:tr w:rsidR="00B60D94" w:rsidRPr="00BE54F8" w14:paraId="1C121A77" w14:textId="77777777" w:rsidTr="00BE54F8">
        <w:trPr>
          <w:trHeight w:val="435"/>
        </w:trPr>
        <w:tc>
          <w:tcPr>
            <w:tcW w:w="896" w:type="dxa"/>
            <w:vAlign w:val="center"/>
          </w:tcPr>
          <w:p w14:paraId="042CD0F6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№</w:t>
            </w:r>
          </w:p>
          <w:p w14:paraId="465917B4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пункта</w:t>
            </w:r>
          </w:p>
        </w:tc>
        <w:tc>
          <w:tcPr>
            <w:tcW w:w="6896" w:type="dxa"/>
            <w:vAlign w:val="center"/>
          </w:tcPr>
          <w:p w14:paraId="62EF1FEB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0AA857CF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773D6714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Предлагаемая редакция</w:t>
            </w:r>
          </w:p>
          <w:p w14:paraId="09A86407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(изменения выделены цветом)</w:t>
            </w:r>
          </w:p>
        </w:tc>
      </w:tr>
      <w:tr w:rsidR="00B60D94" w:rsidRPr="00BE54F8" w14:paraId="48B1F281" w14:textId="77777777" w:rsidTr="00BE54F8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0A5D" w14:textId="77777777" w:rsidR="00B60D94" w:rsidRPr="00BE54F8" w:rsidRDefault="00B60D94" w:rsidP="00B60D9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10.5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8865" w14:textId="77777777" w:rsidR="00B60D94" w:rsidRPr="00BE54F8" w:rsidRDefault="00B60D94" w:rsidP="00B60D94">
            <w:pPr>
              <w:tabs>
                <w:tab w:val="num" w:pos="0"/>
              </w:tabs>
              <w:spacing w:before="18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b/>
                <w:lang w:eastAsia="ru-RU"/>
              </w:rPr>
            </w:pPr>
            <w:bookmarkStart w:id="5" w:name="_Toc91627922"/>
            <w:bookmarkStart w:id="6" w:name="_Toc354999544"/>
            <w:r w:rsidRPr="00BE54F8">
              <w:rPr>
                <w:rFonts w:ascii="Garamond" w:eastAsia="Times New Roman" w:hAnsi="Garamond" w:cs="Times New Roman"/>
                <w:b/>
                <w:lang w:eastAsia="ru-RU"/>
              </w:rPr>
              <w:t xml:space="preserve">10.5 </w:t>
            </w:r>
            <w:bookmarkStart w:id="7" w:name="_Toc91627694"/>
            <w:bookmarkStart w:id="8" w:name="_Toc327439728"/>
            <w:bookmarkEnd w:id="5"/>
            <w:bookmarkEnd w:id="6"/>
            <w:r w:rsidRPr="00BE54F8">
              <w:rPr>
                <w:rFonts w:ascii="Garamond" w:eastAsia="Times New Roman" w:hAnsi="Garamond" w:cs="Times New Roman"/>
                <w:b/>
                <w:lang w:eastAsia="ru-RU"/>
              </w:rPr>
              <w:t xml:space="preserve">Определение средневзвешенной нерегулируемой цены на мощность на оптовом рынке в отношении расчетного периода </w:t>
            </w:r>
            <w:r w:rsidRPr="00BE54F8">
              <w:rPr>
                <w:rFonts w:ascii="Garamond" w:eastAsia="Times New Roman" w:hAnsi="Garamond" w:cs="Times New Roman"/>
                <w:b/>
                <w:i/>
                <w:lang w:eastAsia="ru-RU"/>
              </w:rPr>
              <w:t>m</w:t>
            </w:r>
            <w:bookmarkEnd w:id="7"/>
            <w:bookmarkEnd w:id="8"/>
          </w:p>
          <w:p w14:paraId="59ED7936" w14:textId="77777777" w:rsidR="00B60D94" w:rsidRPr="00BE54F8" w:rsidRDefault="00B60D94" w:rsidP="00B60D9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  <w:p w14:paraId="064FE363" w14:textId="77777777" w:rsidR="00B60D94" w:rsidRPr="00BE54F8" w:rsidRDefault="00B60D94" w:rsidP="00B60D94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для ДПМ ВИЭ,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заключенных по итогам ОПВ, проводимых после 1 января 2021 года:</w:t>
            </w:r>
          </w:p>
          <w:p w14:paraId="41D30D7A" w14:textId="77777777" w:rsidR="00B60D94" w:rsidRPr="00BE54F8" w:rsidRDefault="00B60D94" w:rsidP="00B60D94">
            <w:pPr>
              <w:widowControl w:val="0"/>
              <w:spacing w:before="120" w:after="120" w:line="240" w:lineRule="auto"/>
              <w:ind w:left="402"/>
              <w:jc w:val="center"/>
              <w:rPr>
                <w:rFonts w:ascii="Garamond" w:eastAsia="Times New Roman" w:hAnsi="Garamond" w:cs="Times New Roman"/>
                <w:bCs/>
                <w:i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34"/>
                <w:lang w:val="en-GB"/>
              </w:rPr>
              <w:object w:dxaOrig="5412" w:dyaOrig="828" w14:anchorId="2D067FB3">
                <v:shape id="_x0000_i1113" type="#_x0000_t75" style="width:270.45pt;height:41.3pt" o:ole="">
                  <v:imagedata r:id="rId120" o:title=""/>
                </v:shape>
                <o:OLEObject Type="Embed" ProgID="Equation.3" ShapeID="_x0000_i1113" DrawAspect="Content" ObjectID="_1725090699" r:id="rId121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58B8EA38" w14:textId="77777777" w:rsidR="00B60D94" w:rsidRPr="00BE54F8" w:rsidRDefault="00B60D94" w:rsidP="00B60D94">
            <w:pPr>
              <w:spacing w:before="120" w:after="120" w:line="240" w:lineRule="auto"/>
              <w:ind w:left="416" w:hanging="416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где </w:t>
            </w: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440" w:dyaOrig="432" w14:anchorId="6D5DBB1C">
                <v:shape id="_x0000_i1114" type="#_x0000_t75" style="width:1in;height:20.65pt" o:ole="">
                  <v:imagedata r:id="rId122" o:title=""/>
                </v:shape>
                <o:OLEObject Type="Embed" ProgID="Equation.3" ShapeID="_x0000_i1114" DrawAspect="Content" ObjectID="_1725090700" r:id="rId123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– плановый объем продажи мощности генерирующих объектов, осуществляющих поставку мощности по ДПМ ВИЭ / ДПМ ТБО в ценовой зоне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z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в отношении ГТП генерации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участника оптового рынка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i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определенный в соответствии с разделом 17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Регламента определения объемов покупки и продажи мощности на оптовом рынке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(Приложение № 13.2 к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Договору о присоединении к торговой системе оптового рынка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);</w:t>
            </w:r>
          </w:p>
          <w:p w14:paraId="48FE4B92" w14:textId="77777777" w:rsidR="00B60D94" w:rsidRPr="00BE54F8" w:rsidRDefault="00B60D94" w:rsidP="00B60D94">
            <w:pPr>
              <w:spacing w:before="120" w:after="120" w:line="240" w:lineRule="auto"/>
              <w:ind w:left="46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404" w:dyaOrig="408" w14:anchorId="3FE00D25">
                <v:shape id="_x0000_i1115" type="#_x0000_t75" style="width:69.5pt;height:20.65pt" o:ole="">
                  <v:imagedata r:id="rId124" o:title=""/>
                </v:shape>
                <o:OLEObject Type="Embed" ProgID="Equation.3" ShapeID="_x0000_i1115" DrawAspect="Content" ObjectID="_1725090701" r:id="rId125"/>
              </w:objec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 – цена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мощности по ДПМ ВИЭ в месяце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–2</w: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,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производимой 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участника оптового рынка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eastAsia="ru-RU"/>
              </w:rPr>
              <w:t>i,</w: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 определяемая с точностью до 7 (семи) знаков после запятой в соответствии с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приложением 160 к настоящему Регламенту. В случае если в отношении месяца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–2 цена мощности,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производимой 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,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не определялась, то в целях расчета </w:t>
            </w: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356" w:dyaOrig="408" w14:anchorId="1165148B">
                <v:shape id="_x0000_i1116" type="#_x0000_t75" style="width:68.85pt;height:20.65pt" o:ole="">
                  <v:imagedata r:id="rId126" o:title=""/>
                </v:shape>
                <o:OLEObject Type="Embed" ProgID="Equation.3" ShapeID="_x0000_i1116" DrawAspect="Content" ObjectID="_1725090702" r:id="rId127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 значение </w:t>
            </w:r>
            <w:proofErr w:type="gramStart"/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величины </w:t>
            </w:r>
            <w:r w:rsidRPr="00BE54F8">
              <w:rPr>
                <w:rFonts w:ascii="Garamond" w:eastAsia="Times New Roman" w:hAnsi="Garamond" w:cs="Times New Roman"/>
                <w:position w:val="-16"/>
                <w:lang w:val="en-GB"/>
              </w:rPr>
              <w:object w:dxaOrig="1380" w:dyaOrig="420" w14:anchorId="6DD1D2A3">
                <v:shape id="_x0000_i1117" type="#_x0000_t75" style="width:69.5pt;height:21.9pt" o:ole="">
                  <v:imagedata r:id="rId128" o:title=""/>
                </v:shape>
                <o:OLEObject Type="Embed" ProgID="Equation.3" ShapeID="_x0000_i1117" DrawAspect="Content" ObjectID="_1725090703" r:id="rId129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принимается</w:t>
            </w:r>
            <w:proofErr w:type="gramEnd"/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равной средней цене поставки мощности по всем ГТП генерации, поставка мощности в которых осуществляется по ДПМ ВИЭ в месяце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–2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в ценовой зоне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z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, определяемой в соответствии с пунктом 26.5 настоящего Регламента;</w:t>
            </w:r>
          </w:p>
          <w:p w14:paraId="5EA60916" w14:textId="77777777" w:rsidR="00B60D94" w:rsidRPr="00BE54F8" w:rsidRDefault="00B60D94" w:rsidP="00B122FA">
            <w:pPr>
              <w:spacing w:before="120" w:after="120" w:line="240" w:lineRule="auto"/>
              <w:ind w:left="408"/>
              <w:jc w:val="both"/>
              <w:rPr>
                <w:rFonts w:ascii="Garamond" w:eastAsia="Times New Roman" w:hAnsi="Garamond" w:cs="Times New Roman"/>
                <w:spacing w:val="1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768" w:dyaOrig="408" w14:anchorId="258AB59F">
                <v:shape id="_x0000_i1118" type="#_x0000_t75" style="width:39.45pt;height:20.65pt" o:ole="">
                  <v:imagedata r:id="rId130" o:title=""/>
                </v:shape>
                <o:OLEObject Type="Embed" ProgID="Equation.3" ShapeID="_x0000_i1118" DrawAspect="Content" ObjectID="_1725090704" r:id="rId131"/>
              </w:objec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–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коэффициент распределения по месяцам величины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планового годового объема производства электрической энергии, 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определяемый в отношении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для месяца </w:t>
            </w:r>
            <w:r w:rsidRPr="00BE54F8">
              <w:rPr>
                <w:rFonts w:ascii="Garamond" w:eastAsia="Times New Roman" w:hAnsi="Garamond" w:cs="Times New Roman"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в соответствии с приложением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160 к настоящему Регламенту.</w:t>
            </w:r>
          </w:p>
          <w:p w14:paraId="22B78429" w14:textId="77777777" w:rsidR="00B60D94" w:rsidRPr="00BE54F8" w:rsidRDefault="00B60D94" w:rsidP="00B60D94">
            <w:pPr>
              <w:spacing w:after="120" w:line="240" w:lineRule="auto"/>
              <w:ind w:left="360"/>
              <w:jc w:val="both"/>
              <w:rPr>
                <w:rFonts w:ascii="Garamond" w:eastAsia="Arial Unicode MS" w:hAnsi="Garamond" w:cs="Times New Roman"/>
                <w:lang w:eastAsia="ru-RU"/>
              </w:rPr>
            </w:pPr>
            <w:r w:rsidRPr="00BE54F8">
              <w:rPr>
                <w:rFonts w:ascii="Garamond" w:eastAsia="Arial Unicode MS" w:hAnsi="Garamond" w:cs="Times New Roman"/>
                <w:lang w:eastAsia="ru-RU"/>
              </w:rPr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D356" w14:textId="77777777" w:rsidR="00B60D94" w:rsidRPr="00BE54F8" w:rsidRDefault="00B60D94" w:rsidP="00B60D94">
            <w:pPr>
              <w:tabs>
                <w:tab w:val="num" w:pos="0"/>
              </w:tabs>
              <w:spacing w:before="18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b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lang w:eastAsia="ru-RU"/>
              </w:rPr>
              <w:lastRenderedPageBreak/>
              <w:t xml:space="preserve">10.5 Определение средневзвешенной нерегулируемой цены на мощность на оптовом рынке в отношении расчетного периода </w:t>
            </w:r>
            <w:r w:rsidRPr="00BE54F8">
              <w:rPr>
                <w:rFonts w:ascii="Garamond" w:eastAsia="Times New Roman" w:hAnsi="Garamond" w:cs="Times New Roman"/>
                <w:b/>
                <w:i/>
                <w:lang w:eastAsia="ru-RU"/>
              </w:rPr>
              <w:t>m</w:t>
            </w:r>
          </w:p>
          <w:p w14:paraId="78997E27" w14:textId="77777777" w:rsidR="00B60D94" w:rsidRPr="00BE54F8" w:rsidRDefault="00B60D94" w:rsidP="00B60D94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  <w:p w14:paraId="33899E5F" w14:textId="77777777" w:rsidR="00B60D94" w:rsidRPr="00BE54F8" w:rsidRDefault="00B60D94" w:rsidP="00B60D94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для ДПМ ВИЭ,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заключенных по итогам ОПВ, проводимых после 1 января 2021 года:</w:t>
            </w:r>
          </w:p>
          <w:p w14:paraId="418D7442" w14:textId="77777777" w:rsidR="00B60D94" w:rsidRPr="00BE54F8" w:rsidRDefault="00B60D94" w:rsidP="00B60D94">
            <w:pPr>
              <w:widowControl w:val="0"/>
              <w:spacing w:before="120" w:after="120" w:line="240" w:lineRule="auto"/>
              <w:ind w:left="402"/>
              <w:jc w:val="center"/>
              <w:rPr>
                <w:rFonts w:ascii="Garamond" w:eastAsia="Times New Roman" w:hAnsi="Garamond" w:cs="Times New Roman"/>
                <w:bCs/>
                <w:i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34"/>
                <w:lang w:val="en-GB"/>
              </w:rPr>
              <w:object w:dxaOrig="5412" w:dyaOrig="828" w14:anchorId="556658B8">
                <v:shape id="_x0000_i1119" type="#_x0000_t75" style="width:270.45pt;height:41.3pt" o:ole="">
                  <v:imagedata r:id="rId120" o:title=""/>
                </v:shape>
                <o:OLEObject Type="Embed" ProgID="Equation.3" ShapeID="_x0000_i1119" DrawAspect="Content" ObjectID="_1725090705" r:id="rId132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,</w:t>
            </w:r>
          </w:p>
          <w:p w14:paraId="6AB1E855" w14:textId="77777777" w:rsidR="00B60D94" w:rsidRPr="00BE54F8" w:rsidRDefault="00B60D94" w:rsidP="00B60D94">
            <w:pPr>
              <w:spacing w:before="120" w:after="120" w:line="240" w:lineRule="auto"/>
              <w:ind w:left="416" w:hanging="416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где </w:t>
            </w: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440" w:dyaOrig="432" w14:anchorId="52668161">
                <v:shape id="_x0000_i1120" type="#_x0000_t75" style="width:1in;height:20.65pt" o:ole="">
                  <v:imagedata r:id="rId122" o:title=""/>
                </v:shape>
                <o:OLEObject Type="Embed" ProgID="Equation.3" ShapeID="_x0000_i1120" DrawAspect="Content" ObjectID="_1725090706" r:id="rId133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– плановый объем продажи мощности генерирующих объектов, осуществляющих поставку мощности по ДПМ ВИЭ / ДПМ ТБО в ценовой зоне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z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в отношении ГТП генерации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участника оптового рынка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i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, определенный в соответствии с разделом 17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Регламента определения объемов покупки и продажи мощности на оптовом рынке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(Приложение № 13.2 к </w:t>
            </w:r>
            <w:r w:rsidRPr="00BE54F8">
              <w:rPr>
                <w:rFonts w:ascii="Garamond" w:eastAsia="Times New Roman" w:hAnsi="Garamond" w:cs="Times New Roman"/>
                <w:i/>
                <w:lang w:eastAsia="ru-RU"/>
              </w:rPr>
              <w:t>Договору о присоединении к торговой системе оптового рынка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);</w:t>
            </w:r>
          </w:p>
          <w:p w14:paraId="462AF559" w14:textId="77777777" w:rsidR="00B60D94" w:rsidRPr="00BE54F8" w:rsidRDefault="00B60D94" w:rsidP="00B60D94">
            <w:pPr>
              <w:spacing w:before="120" w:after="120" w:line="240" w:lineRule="auto"/>
              <w:ind w:left="46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404" w:dyaOrig="408" w14:anchorId="417E4DB7">
                <v:shape id="_x0000_i1121" type="#_x0000_t75" style="width:69.5pt;height:20.65pt" o:ole="">
                  <v:imagedata r:id="rId124" o:title=""/>
                </v:shape>
                <o:OLEObject Type="Embed" ProgID="Equation.3" ShapeID="_x0000_i1121" DrawAspect="Content" ObjectID="_1725090707" r:id="rId134"/>
              </w:objec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 – цена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мощности по ДПМ ВИЭ в месяце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–2</w: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,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производимой 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участника оптового рынка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eastAsia="ru-RU"/>
              </w:rPr>
              <w:t>i,</w:t>
            </w:r>
            <w:r w:rsidRPr="00BE54F8">
              <w:rPr>
                <w:rFonts w:ascii="Garamond" w:eastAsia="Times New Roman" w:hAnsi="Garamond" w:cs="Times New Roman"/>
                <w:bCs/>
                <w:lang w:eastAsia="ru-RU"/>
              </w:rPr>
              <w:t xml:space="preserve"> определяемая с точностью до 7 (семи) знаков после запятой в соответствии с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приложением 160 к настоящему Регламенту. В случае если в отношении месяца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–2 цена мощности,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производимой 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,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не определялась, то в целях расчета </w:t>
            </w: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1356" w:dyaOrig="408" w14:anchorId="25783967">
                <v:shape id="_x0000_i1122" type="#_x0000_t75" style="width:68.85pt;height:20.65pt" o:ole="">
                  <v:imagedata r:id="rId126" o:title=""/>
                </v:shape>
                <o:OLEObject Type="Embed" ProgID="Equation.3" ShapeID="_x0000_i1122" DrawAspect="Content" ObjectID="_1725090708" r:id="rId135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 значение </w:t>
            </w:r>
            <w:proofErr w:type="gramStart"/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величины </w:t>
            </w:r>
            <w:r w:rsidRPr="00BE54F8">
              <w:rPr>
                <w:rFonts w:ascii="Garamond" w:eastAsia="Times New Roman" w:hAnsi="Garamond" w:cs="Times New Roman"/>
                <w:position w:val="-16"/>
                <w:lang w:val="en-GB"/>
              </w:rPr>
              <w:object w:dxaOrig="1380" w:dyaOrig="420" w14:anchorId="103EE8AE">
                <v:shape id="_x0000_i1123" type="#_x0000_t75" style="width:69.5pt;height:21.9pt" o:ole="">
                  <v:imagedata r:id="rId128" o:title=""/>
                </v:shape>
                <o:OLEObject Type="Embed" ProgID="Equation.3" ShapeID="_x0000_i1123" DrawAspect="Content" ObjectID="_1725090709" r:id="rId136"/>
              </w:objec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принимается</w:t>
            </w:r>
            <w:proofErr w:type="gramEnd"/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 равной средней цене поставки мощности по всем ГТП генерации, поставка мощности в которых осуществляется по ДПМ ВИЭ в месяце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>–2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в ценовой зоне </w:t>
            </w:r>
            <w:r w:rsidRPr="00BE54F8">
              <w:rPr>
                <w:rFonts w:ascii="Garamond" w:eastAsia="Times New Roman" w:hAnsi="Garamond" w:cs="Times New Roman"/>
                <w:i/>
                <w:lang w:val="en-US" w:eastAsia="ru-RU"/>
              </w:rPr>
              <w:t>z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, определяемой в соответствии с пунктом 26.5 настоящего Регламента;</w:t>
            </w:r>
          </w:p>
          <w:p w14:paraId="79132375" w14:textId="77777777" w:rsidR="00B60D94" w:rsidRPr="00BE54F8" w:rsidRDefault="00B60D94" w:rsidP="00B122FA">
            <w:pPr>
              <w:spacing w:before="120" w:after="120" w:line="240" w:lineRule="auto"/>
              <w:ind w:left="454"/>
              <w:jc w:val="both"/>
              <w:rPr>
                <w:rFonts w:ascii="Garamond" w:eastAsia="Times New Roman" w:hAnsi="Garamond" w:cs="Times New Roman"/>
                <w:spacing w:val="1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position w:val="-14"/>
                <w:lang w:val="en-GB"/>
              </w:rPr>
              <w:object w:dxaOrig="768" w:dyaOrig="408" w14:anchorId="587120E5">
                <v:shape id="_x0000_i1124" type="#_x0000_t75" style="width:39.45pt;height:20.65pt" o:ole="">
                  <v:imagedata r:id="rId130" o:title=""/>
                </v:shape>
                <o:OLEObject Type="Embed" ProgID="Equation.3" ShapeID="_x0000_i1124" DrawAspect="Content" ObjectID="_1725090710" r:id="rId137"/>
              </w:objec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–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>коэффициент распределения по месяцам величины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планового годового объема производства электрической энергии, 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определяемый в отношении 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lang w:eastAsia="ru-RU"/>
              </w:rPr>
              <w:t xml:space="preserve">для месяца </w:t>
            </w:r>
            <w:r w:rsidRPr="00BE54F8">
              <w:rPr>
                <w:rFonts w:ascii="Garamond" w:eastAsia="Times New Roman" w:hAnsi="Garamond" w:cs="Times New Roman"/>
                <w:i/>
                <w:iCs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в соответствии с приложением</w:t>
            </w:r>
            <w:r w:rsidRPr="00BE54F8">
              <w:rPr>
                <w:rFonts w:ascii="Garamond" w:eastAsia="Times New Roman" w:hAnsi="Garamond" w:cs="Times New Roman"/>
                <w:bCs/>
                <w:iCs/>
                <w:lang w:eastAsia="ru-RU"/>
              </w:rPr>
              <w:t xml:space="preserve"> 160 к настоящему Регламенту. </w:t>
            </w:r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В случае если в отношении месяца </w:t>
            </w:r>
            <w:r w:rsidRPr="00BE54F8">
              <w:rPr>
                <w:rFonts w:ascii="Garamond" w:eastAsia="Times New Roman" w:hAnsi="Garamond" w:cs="Times New Roman"/>
                <w:i/>
                <w:highlight w:val="yellow"/>
                <w:lang w:val="en-US" w:eastAsia="ru-RU"/>
              </w:rPr>
              <w:t>m</w:t>
            </w:r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–2 цена мощности, </w:t>
            </w:r>
            <w:r w:rsidRPr="00BE54F8">
              <w:rPr>
                <w:rFonts w:ascii="Garamond" w:eastAsia="Times New Roman" w:hAnsi="Garamond" w:cs="Times New Roman"/>
                <w:bCs/>
                <w:iCs/>
                <w:highlight w:val="yellow"/>
                <w:lang w:eastAsia="ru-RU"/>
              </w:rPr>
              <w:t xml:space="preserve">производимой ГТП генерации </w:t>
            </w:r>
            <w:r w:rsidRPr="00BE54F8">
              <w:rPr>
                <w:rFonts w:ascii="Garamond" w:eastAsia="Times New Roman" w:hAnsi="Garamond" w:cs="Times New Roman"/>
                <w:bCs/>
                <w:i/>
                <w:iCs/>
                <w:highlight w:val="yellow"/>
                <w:lang w:val="en-US" w:eastAsia="ru-RU"/>
              </w:rPr>
              <w:t>p</w:t>
            </w:r>
            <w:r w:rsidRPr="00BE54F8">
              <w:rPr>
                <w:rFonts w:ascii="Garamond" w:eastAsia="Times New Roman" w:hAnsi="Garamond" w:cs="Times New Roman"/>
                <w:bCs/>
                <w:iCs/>
                <w:highlight w:val="yellow"/>
                <w:lang w:eastAsia="ru-RU"/>
              </w:rPr>
              <w:t>,</w:t>
            </w:r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не определялась, то в целях расчета </w:t>
            </w:r>
            <w:r w:rsidRPr="00BE54F8">
              <w:rPr>
                <w:rFonts w:ascii="Garamond" w:eastAsia="Times New Roman" w:hAnsi="Garamond" w:cs="Times New Roman"/>
                <w:position w:val="-14"/>
                <w:highlight w:val="yellow"/>
                <w:lang w:val="en-GB"/>
              </w:rPr>
              <w:object w:dxaOrig="1356" w:dyaOrig="408" w14:anchorId="0707C830">
                <v:shape id="_x0000_i1125" type="#_x0000_t75" style="width:68.85pt;height:20.65pt" o:ole="">
                  <v:imagedata r:id="rId126" o:title=""/>
                </v:shape>
                <o:OLEObject Type="Embed" ProgID="Equation.3" ShapeID="_x0000_i1125" DrawAspect="Content" ObjectID="_1725090711" r:id="rId138"/>
              </w:object>
            </w:r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 </w:t>
            </w:r>
            <w:r w:rsidRPr="00C56246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значение </w:t>
            </w:r>
            <w:proofErr w:type="gramStart"/>
            <w:r w:rsidRPr="00C56246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>-2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>распред</m:t>
                  </m:r>
                </m:sup>
              </m:sSubSup>
            </m:oMath>
            <w:r w:rsidRPr="00C56246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принимается</w:t>
            </w:r>
            <w:proofErr w:type="gramEnd"/>
            <w:r w:rsidRPr="00C56246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равной зн</w:t>
            </w:r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ачению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>+10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highlight w:val="yellow"/>
                      <w:lang w:eastAsia="ru-RU"/>
                    </w:rPr>
                    <m:t>распред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highlight w:val="yellow"/>
                <w:lang w:eastAsia="ru-RU"/>
              </w:rPr>
              <w:t>;</w:t>
            </w:r>
          </w:p>
          <w:p w14:paraId="6E442E52" w14:textId="77777777" w:rsidR="00B60D94" w:rsidRPr="00BE54F8" w:rsidRDefault="00B60D94" w:rsidP="00B60D94">
            <w:pPr>
              <w:spacing w:after="120" w:line="240" w:lineRule="auto"/>
              <w:ind w:left="360"/>
              <w:jc w:val="both"/>
              <w:rPr>
                <w:rFonts w:ascii="Garamond" w:eastAsia="Arial Unicode MS" w:hAnsi="Garamond" w:cs="Times New Roman"/>
                <w:lang w:eastAsia="ru-RU"/>
              </w:rPr>
            </w:pPr>
            <w:r w:rsidRPr="00BE54F8">
              <w:rPr>
                <w:rFonts w:ascii="Garamond" w:eastAsia="Arial Unicode MS" w:hAnsi="Garamond" w:cs="Times New Roman"/>
                <w:lang w:eastAsia="ru-RU"/>
              </w:rPr>
              <w:t>…</w:t>
            </w:r>
          </w:p>
        </w:tc>
      </w:tr>
      <w:tr w:rsidR="005160C9" w:rsidRPr="00BE54F8" w14:paraId="51D3B24B" w14:textId="77777777" w:rsidTr="00BE54F8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1C4C" w14:textId="1E80D9CB" w:rsidR="005160C9" w:rsidRPr="00BE54F8" w:rsidRDefault="005160C9" w:rsidP="00A440D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lastRenderedPageBreak/>
              <w:t>Прил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ожение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160, разд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.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</w:t>
            </w:r>
            <w:r w:rsidR="00D32D8B" w:rsidRPr="00BE54F8">
              <w:rPr>
                <w:rFonts w:ascii="Garamond" w:eastAsia="Times New Roman" w:hAnsi="Garamond" w:cs="Times New Roman"/>
                <w:b/>
                <w:bCs/>
                <w:lang w:val="en-US" w:eastAsia="ru-RU"/>
              </w:rPr>
              <w:t>I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, п. 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7CDB" w14:textId="77777777" w:rsidR="005160C9" w:rsidRPr="00BE54F8" w:rsidRDefault="005160C9" w:rsidP="005160C9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>…</w:t>
            </w:r>
          </w:p>
          <w:p w14:paraId="40A02097" w14:textId="2F5F377B" w:rsidR="005160C9" w:rsidRPr="00BE54F8" w:rsidRDefault="005160C9" w:rsidP="00A0246B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Если в результате расчета величина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g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прод_ДПМ_ВИЭ</m:t>
                  </m:r>
                  <m:r>
                    <w:rPr>
                      <w:rFonts w:ascii="Cambria Math" w:eastAsia="Times New Roman" w:hAnsi="Cambria Math" w:cs="Times New Roman"/>
                      <w:highlight w:val="yellow"/>
                    </w:rPr>
                    <m:t>_2021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>оказывается менее 10 (десяти) рублей за 1 МВт в месяц, то она принимается равной 10 (д</w:t>
            </w:r>
            <w:r w:rsidR="00A0246B" w:rsidRPr="00BE54F8">
              <w:rPr>
                <w:rFonts w:ascii="Garamond" w:eastAsia="Times New Roman" w:hAnsi="Garamond" w:cs="Times New Roman"/>
                <w:color w:val="000000"/>
              </w:rPr>
              <w:t>есяти) рублям за 1 МВт в месяц.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1B25" w14:textId="77777777" w:rsidR="005160C9" w:rsidRPr="00BE54F8" w:rsidRDefault="005160C9" w:rsidP="005160C9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>…</w:t>
            </w:r>
          </w:p>
          <w:p w14:paraId="2CDA67FA" w14:textId="6C5D7B66" w:rsidR="005160C9" w:rsidRPr="00BE54F8" w:rsidRDefault="005160C9" w:rsidP="00A0246B">
            <w:pPr>
              <w:spacing w:before="120" w:after="120" w:line="288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Если в результате расчета величина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en-GB"/>
                    </w:rPr>
                    <m:t>g</m:t>
                  </m:r>
                  <m:r>
                    <w:rPr>
                      <w:rFonts w:ascii="Cambria Math" w:eastAsia="Times New Roman" w:hAnsi="Cambria Math" w:cs="Times New Roman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прод_ДПМ_ВИЭ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>оказывается менее 10 (десяти) рублей за 1 МВт в месяц, то она принимается равной 10 (д</w:t>
            </w:r>
            <w:r w:rsidR="00A0246B" w:rsidRPr="00BE54F8">
              <w:rPr>
                <w:rFonts w:ascii="Garamond" w:eastAsia="Times New Roman" w:hAnsi="Garamond" w:cs="Times New Roman"/>
                <w:color w:val="000000"/>
              </w:rPr>
              <w:t>есяти) рублям за 1 МВт в месяц.</w:t>
            </w:r>
          </w:p>
        </w:tc>
      </w:tr>
      <w:tr w:rsidR="00A7166C" w:rsidRPr="00BE54F8" w14:paraId="5596E834" w14:textId="77777777" w:rsidTr="00BE54F8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C43B" w14:textId="782ACEAD" w:rsidR="00A7166C" w:rsidRPr="00BE54F8" w:rsidRDefault="00A7166C" w:rsidP="00A440D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Прил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ожение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160, разд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.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</w:t>
            </w:r>
            <w:r w:rsidR="00D32D8B" w:rsidRPr="00BE54F8">
              <w:rPr>
                <w:rFonts w:ascii="Garamond" w:eastAsia="Times New Roman" w:hAnsi="Garamond" w:cs="Times New Roman"/>
                <w:b/>
                <w:bCs/>
                <w:lang w:val="en-US" w:eastAsia="ru-RU"/>
              </w:rPr>
              <w:t>I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, п. 4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F53B" w14:textId="77777777" w:rsidR="001E4EA1" w:rsidRPr="00BE54F8" w:rsidRDefault="001E4EA1" w:rsidP="008259D4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>…</w:t>
            </w:r>
          </w:p>
          <w:p w14:paraId="55F3C48E" w14:textId="77777777" w:rsidR="008259D4" w:rsidRPr="00BE54F8" w:rsidRDefault="008259D4" w:rsidP="008259D4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В случае если Совет рынка передает Коммерческому оператору значение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, равное значению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экспорт(несоблюд)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либо в случае, если значение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Советом рынка не передавалось, Коммерческий оператор определяет значение коэффициента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в следующем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lastRenderedPageBreak/>
              <w:t>порядке:</w:t>
            </w:r>
          </w:p>
          <w:p w14:paraId="03C8598D" w14:textId="77777777" w:rsidR="008259D4" w:rsidRPr="00BE54F8" w:rsidRDefault="00411898" w:rsidP="008259D4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</w:rPr>
                      <m:t>экспорт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g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</w:rPr>
                      <m:t>,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m</m:t>
                    </m:r>
                  </m:sup>
                </m:sSubSup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00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lang w:val="en-US"/>
                          </w:rPr>
                        </m:ctrlPr>
                      </m:eqArrPr>
                      <m:e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экспорт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несоблюд</m:t>
                                </m:r>
                              </m:e>
                            </m:d>
                          </m:sub>
                          <m: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g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,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m</m:t>
                            </m:r>
                          </m:sup>
                        </m:sSubSup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 xml:space="preserve">, </m:t>
                        </m: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 xml:space="preserve">если 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</m:ctrlPr>
                          </m:naryPr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i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=1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m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-1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g,m</m:t>
                                </m:r>
                              </m:sub>
                            </m:s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∙(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iCs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Ц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,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прод_ДПМ_ВИЭ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highlight w:val="yellow"/>
                                  </w:rPr>
                                  <m:t>_2021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_экспорт</m:t>
                                </m:r>
                              </m:sup>
                            </m:sSub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iCs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Ц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,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прод_ДПМ_ВИЭ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highlight w:val="yellow"/>
                                  </w:rPr>
                                  <m:t>_2021</m:t>
                                </m:r>
                              </m:sup>
                            </m:sSub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)&lt;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2∙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экспорт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</m:sup>
                            </m:sSubSup>
                          </m:e>
                        </m:nary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>;</m:t>
                        </m:r>
                        <m:ctrlPr>
                          <w:rPr>
                            <w:rFonts w:ascii="Cambria Math" w:eastAsia="Cambria Math" w:hAnsi="Cambria Math" w:cs="Cambria Math"/>
                            <w:b/>
                            <w:color w:val="000000"/>
                          </w:rPr>
                        </m:ctrlP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>иначе:1</m:t>
                        </m:r>
                      </m:e>
                    </m:eqArr>
                  </m:e>
                </m:d>
              </m:oMath>
            </m:oMathPara>
          </w:p>
          <w:p w14:paraId="38202128" w14:textId="77777777" w:rsidR="008259D4" w:rsidRPr="00BE54F8" w:rsidRDefault="008259D4" w:rsidP="008259D4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</w:rPr>
                    <m:t>прод_ДПМ_ВИЭ</m:t>
                  </m:r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  <w:highlight w:val="yellow"/>
                    </w:rPr>
                    <m:t>_2021</m:t>
                  </m:r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</w:rPr>
                    <m:t>_экспорт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i/>
                <w:color w:val="000000"/>
              </w:rPr>
              <w:t xml:space="preserve"> –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величина, рассчитываемая в порядке, предусмотренном п. 1 настоящего приложения для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</w:rPr>
                    <m:t>прод_ДПМ_ВИЭ</m:t>
                  </m:r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  <w:highlight w:val="yellow"/>
                    </w:rPr>
                    <m:t>_2021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при условии, что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= 1.</w:t>
            </w:r>
            <w:r w:rsidRPr="00BE54F8">
              <w:rPr>
                <w:rFonts w:ascii="Garamond" w:eastAsia="Times New Roman" w:hAnsi="Garamond" w:cs="Times New Roman"/>
                <w:i/>
                <w:color w:val="000000"/>
              </w:rPr>
              <w:t xml:space="preserve"> </w:t>
            </w:r>
          </w:p>
          <w:p w14:paraId="43A4D871" w14:textId="77777777" w:rsidR="008259D4" w:rsidRPr="00BE54F8" w:rsidRDefault="008259D4" w:rsidP="009543D0">
            <w:pPr>
              <w:pStyle w:val="3"/>
              <w:rPr>
                <w:rFonts w:cs="Arial"/>
                <w:b/>
                <w:bCs/>
              </w:rPr>
            </w:pPr>
            <w:r w:rsidRPr="00BE54F8">
              <w:t xml:space="preserve">В случае если до наступления месяца </w:t>
            </w:r>
            <w:r w:rsidRPr="00BE54F8">
              <w:rPr>
                <w:i/>
                <w:lang w:val="en-US"/>
              </w:rPr>
              <w:t>m</w:t>
            </w:r>
            <w:r w:rsidRPr="00BE54F8">
              <w:rPr>
                <w:i/>
              </w:rPr>
              <w:t xml:space="preserve">, </w:t>
            </w:r>
            <w:r w:rsidRPr="00BE54F8">
              <w:t xml:space="preserve">в котором величина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g,m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∙(</m:t>
                  </m:r>
                  <m:sSubSup>
                    <m:sSub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nor/>
                        </m:rPr>
                        <m:t>прод_ДПМ_ВИЭ</m:t>
                      </m:r>
                      <m:r>
                        <m:rPr>
                          <m:nor/>
                        </m:rPr>
                        <w:rPr>
                          <w:highlight w:val="yellow"/>
                        </w:rPr>
                        <m:t>_2021</m:t>
                      </m:r>
                      <m:r>
                        <m:rPr>
                          <m:nor/>
                        </m:rPr>
                        <m:t>_экспорт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про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д_ДПМ_ВИЭ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_2021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e>
              </m:nary>
            </m:oMath>
            <w:r w:rsidRPr="00BE54F8">
              <w:t xml:space="preserve"> примет значение большее либо равное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экспорт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BE54F8">
              <w:t xml:space="preserve">, Коммерческий оператор получит от Совета рынка уведомление </w:t>
            </w:r>
            <w:r w:rsidRPr="00BE54F8">
              <w:rPr>
                <w:rFonts w:cs="Arial"/>
                <w:bCs/>
              </w:rPr>
              <w:t>о параметрах для расчета цен</w:t>
            </w:r>
            <w:r w:rsidRPr="00BE54F8">
              <w:t xml:space="preserve">, в котором значение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g,m</m:t>
                  </m:r>
                </m:sup>
              </m:sSubSup>
            </m:oMath>
            <w:r w:rsidRPr="00BE54F8">
              <w:t xml:space="preserve"> = 1, Коммерческий оператор применяет в расчетах указанное значение (начиная с месяца </w:t>
            </w:r>
            <w:r w:rsidRPr="00BE54F8">
              <w:rPr>
                <w:i/>
                <w:lang w:val="en-US"/>
              </w:rPr>
              <w:t>m</w:t>
            </w:r>
            <w:r w:rsidRPr="00BE54F8">
              <w:t xml:space="preserve"> </w:t>
            </w:r>
            <w:r w:rsidRPr="00BE54F8">
              <w:rPr>
                <w:rFonts w:cs="Arial"/>
                <w:bCs/>
              </w:rPr>
              <w:t xml:space="preserve">в случае, если уведомление о параметрах для расчета цен получено Коммерческим оператором от Совета рынка позднее 3-го числа месяца </w:t>
            </w:r>
            <w:r w:rsidRPr="00BE54F8">
              <w:rPr>
                <w:rFonts w:cs="Arial"/>
                <w:bCs/>
                <w:i/>
              </w:rPr>
              <w:t>m</w:t>
            </w:r>
            <w:r w:rsidRPr="00BE54F8">
              <w:rPr>
                <w:rFonts w:cs="Arial"/>
                <w:bCs/>
              </w:rPr>
              <w:t>+1).</w:t>
            </w:r>
          </w:p>
          <w:p w14:paraId="59EF2CFB" w14:textId="77AD249F" w:rsidR="00A7166C" w:rsidRPr="00BE54F8" w:rsidRDefault="001E4EA1" w:rsidP="009543D0">
            <w:pPr>
              <w:pStyle w:val="3"/>
            </w:pPr>
            <w:r w:rsidRPr="00BE54F8"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6C5" w14:textId="77777777" w:rsidR="001E4EA1" w:rsidRPr="00BE54F8" w:rsidRDefault="001E4EA1" w:rsidP="008259D4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lastRenderedPageBreak/>
              <w:t>…</w:t>
            </w:r>
          </w:p>
          <w:p w14:paraId="7EE23862" w14:textId="77777777" w:rsidR="008259D4" w:rsidRPr="00BE54F8" w:rsidRDefault="008259D4" w:rsidP="008259D4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В случае если Совет рынка передает Коммерческому оператору значение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, равное значению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экспорт(несоблюд)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либо в случае, если значение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Советом рынка не передавалось, Коммерческий оператор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lastRenderedPageBreak/>
              <w:t xml:space="preserve">определяет значение коэффициента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в следующем порядке:</w:t>
            </w:r>
          </w:p>
          <w:p w14:paraId="4799F91E" w14:textId="77777777" w:rsidR="008259D4" w:rsidRPr="00BE54F8" w:rsidRDefault="00411898" w:rsidP="008259D4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</w:rPr>
                      <m:t>экспорт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g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</w:rPr>
                      <m:t>,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  <m:t>m</m:t>
                    </m:r>
                  </m:sup>
                </m:sSubSup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00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 w:cs="Times New Roman"/>
                        <w:color w:val="000000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lang w:val="en-US"/>
                          </w:rPr>
                        </m:ctrlPr>
                      </m:eqArrPr>
                      <m:e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экспорт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несоблюд</m:t>
                                </m:r>
                              </m:e>
                            </m:d>
                          </m:sub>
                          <m: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g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,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m</m:t>
                            </m:r>
                          </m:sup>
                        </m:sSubSup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 xml:space="preserve">, </m:t>
                        </m: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 xml:space="preserve">если 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</m:ctrlPr>
                          </m:naryPr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i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=1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  <w:lang w:val="en-US"/>
                              </w:rPr>
                              <m:t>m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-1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g,m</m:t>
                                </m:r>
                              </m:sub>
                            </m:s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∙(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iCs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Ц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,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ascii="Garamond" w:eastAsia="Times New Roman" w:hAnsi="Garamond" w:cs="Times New Roman"/>
                                    <w:color w:val="000000"/>
                                  </w:rPr>
                                  <m:t>прод_ДПМ_ВИЭ_экспорт</m:t>
                                </m:r>
                              </m:sup>
                            </m:sSub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iCs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Ц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,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m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прод_ДПМ_ВИЭ</m:t>
                                </m:r>
                              </m:sup>
                            </m:sSubSup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 w:cs="Times New Roman"/>
                                <w:color w:val="000000"/>
                              </w:rPr>
                              <m:t>)&lt;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2∙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</w:rPr>
                                  <m:t>экспорт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 w:cs="Times New Roman"/>
                                    <w:color w:val="000000"/>
                                    <w:lang w:val="en-US"/>
                                  </w:rPr>
                                  <m:t>g</m:t>
                                </m:r>
                              </m:sup>
                            </m:sSubSup>
                          </m:e>
                        </m:nary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>;</m:t>
                        </m:r>
                        <m:ctrlPr>
                          <w:rPr>
                            <w:rFonts w:ascii="Cambria Math" w:eastAsia="Cambria Math" w:hAnsi="Cambria Math" w:cs="Cambria Math"/>
                            <w:b/>
                            <w:color w:val="000000"/>
                          </w:rPr>
                        </m:ctrlP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</w:rPr>
                          <m:t>иначе:1</m:t>
                        </m:r>
                      </m:e>
                    </m:eqArr>
                  </m:e>
                </m:d>
              </m:oMath>
            </m:oMathPara>
          </w:p>
          <w:p w14:paraId="78F6D4ED" w14:textId="77777777" w:rsidR="008259D4" w:rsidRPr="00BE54F8" w:rsidRDefault="008259D4" w:rsidP="008259D4">
            <w:pPr>
              <w:widowControl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 w:cs="Times New Roman"/>
                <w:color w:val="000000"/>
              </w:rPr>
            </w:pP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</w:rPr>
                    <m:t>прод_ДПМ_ВИЭ_экспорт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i/>
                <w:color w:val="000000"/>
              </w:rPr>
              <w:t xml:space="preserve"> –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величина, рассчитываемая в порядке, предусмотренном п. 1 настоящего приложения для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g,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Garamond" w:eastAsia="Times New Roman" w:hAnsi="Garamond" w:cs="Times New Roman"/>
                      <w:color w:val="000000"/>
                    </w:rPr>
                    <m:t>прод_ДПМ_ВИЭ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при условии, что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= 1.</w:t>
            </w:r>
            <w:r w:rsidRPr="00BE54F8">
              <w:rPr>
                <w:rFonts w:ascii="Garamond" w:eastAsia="Times New Roman" w:hAnsi="Garamond" w:cs="Times New Roman"/>
                <w:i/>
                <w:color w:val="000000"/>
              </w:rPr>
              <w:t xml:space="preserve"> </w:t>
            </w:r>
          </w:p>
          <w:p w14:paraId="305390EB" w14:textId="77777777" w:rsidR="008259D4" w:rsidRPr="00BE54F8" w:rsidRDefault="008259D4" w:rsidP="009543D0">
            <w:pPr>
              <w:pStyle w:val="3"/>
              <w:rPr>
                <w:rFonts w:cs="Arial"/>
                <w:b/>
                <w:bCs/>
              </w:rPr>
            </w:pPr>
            <w:r w:rsidRPr="00BE54F8">
              <w:t xml:space="preserve">В случае если до наступления месяца </w:t>
            </w:r>
            <w:r w:rsidRPr="00BE54F8">
              <w:rPr>
                <w:i/>
                <w:lang w:val="en-US"/>
              </w:rPr>
              <w:t>m</w:t>
            </w:r>
            <w:r w:rsidRPr="00BE54F8">
              <w:rPr>
                <w:i/>
              </w:rPr>
              <w:t xml:space="preserve">, </w:t>
            </w:r>
            <w:r w:rsidRPr="00BE54F8">
              <w:t xml:space="preserve">в котором величина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g,m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∙(</m:t>
                  </m:r>
                  <m:sSubSup>
                    <m:sSub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nor/>
                        </m:rPr>
                        <m:t>прод_ДПМ_ВИЭ_экспорт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  <m:sup>
                      <m:r>
                        <m:rPr>
                          <m:nor/>
                        </m:rPr>
                        <m:t>прод_ДПМ_ВИЭ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e>
              </m:nary>
            </m:oMath>
            <w:r w:rsidRPr="00BE54F8">
              <w:t xml:space="preserve"> примет значение большее либо равное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2∙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экспорт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p>
              </m:sSubSup>
            </m:oMath>
            <w:r w:rsidRPr="00BE54F8">
              <w:t xml:space="preserve">, Коммерческий оператор получит от Совета рынка уведомление </w:t>
            </w:r>
            <w:r w:rsidRPr="00BE54F8">
              <w:rPr>
                <w:rFonts w:cs="Arial"/>
                <w:bCs/>
              </w:rPr>
              <w:t>о параметрах для расчета цен</w:t>
            </w:r>
            <w:r w:rsidRPr="00BE54F8">
              <w:t xml:space="preserve">, в котором значение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экспорт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g,m</m:t>
                  </m:r>
                </m:sup>
              </m:sSubSup>
            </m:oMath>
            <w:r w:rsidRPr="00BE54F8">
              <w:t xml:space="preserve"> = 1, Коммерческий оператор применяет в расчетах указанное значение (начиная с месяца </w:t>
            </w:r>
            <w:r w:rsidRPr="00BE54F8">
              <w:rPr>
                <w:i/>
                <w:lang w:val="en-US"/>
              </w:rPr>
              <w:t>m</w:t>
            </w:r>
            <w:r w:rsidRPr="00BE54F8">
              <w:t xml:space="preserve"> </w:t>
            </w:r>
            <w:r w:rsidRPr="00BE54F8">
              <w:rPr>
                <w:rFonts w:cs="Arial"/>
                <w:bCs/>
              </w:rPr>
              <w:t xml:space="preserve">в случае, если уведомление о параметрах для расчета цен получено Коммерческим оператором от Совета рынка позднее 3-го числа месяца </w:t>
            </w:r>
            <w:r w:rsidRPr="00BE54F8">
              <w:rPr>
                <w:rFonts w:cs="Arial"/>
                <w:bCs/>
                <w:i/>
              </w:rPr>
              <w:t>m</w:t>
            </w:r>
            <w:r w:rsidRPr="00BE54F8">
              <w:rPr>
                <w:rFonts w:cs="Arial"/>
                <w:bCs/>
              </w:rPr>
              <w:t>+1).</w:t>
            </w:r>
          </w:p>
          <w:p w14:paraId="2F25BB80" w14:textId="4AFF172C" w:rsidR="00A7166C" w:rsidRPr="00BE54F8" w:rsidRDefault="001E4EA1" w:rsidP="009543D0">
            <w:pPr>
              <w:pStyle w:val="3"/>
            </w:pPr>
            <w:r w:rsidRPr="00BE54F8">
              <w:t>…</w:t>
            </w:r>
          </w:p>
        </w:tc>
      </w:tr>
      <w:tr w:rsidR="00A7166C" w:rsidRPr="00BE54F8" w14:paraId="627A1747" w14:textId="77777777" w:rsidTr="00BE54F8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067" w14:textId="0D85BC8B" w:rsidR="00A7166C" w:rsidRPr="00BE54F8" w:rsidRDefault="00A7166C" w:rsidP="00A440D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lastRenderedPageBreak/>
              <w:t>Прил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ожение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160, разд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.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b/>
                <w:bCs/>
                <w:lang w:val="en-US" w:eastAsia="ru-RU"/>
              </w:rPr>
              <w:t>I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, п. 8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6D45" w14:textId="77777777" w:rsidR="008259D4" w:rsidRPr="00BE54F8" w:rsidRDefault="008259D4" w:rsidP="008259D4">
            <w:pPr>
              <w:autoSpaceDE w:val="0"/>
              <w:autoSpaceDN w:val="0"/>
              <w:adjustRightInd w:val="0"/>
              <w:spacing w:before="120" w:after="120" w:line="240" w:lineRule="auto"/>
              <w:ind w:left="34" w:firstLine="608"/>
              <w:jc w:val="both"/>
              <w:rPr>
                <w:rFonts w:ascii="Garamond" w:eastAsia="Times New Roman" w:hAnsi="Garamond" w:cs="Times New Roman"/>
              </w:rPr>
            </w:pPr>
            <w:r w:rsidRPr="00BE54F8">
              <w:rPr>
                <w:rFonts w:ascii="Garamond" w:eastAsia="Times New Roman" w:hAnsi="Garamond" w:cs="Times New Roman"/>
              </w:rPr>
              <w:t>…</w:t>
            </w:r>
          </w:p>
          <w:p w14:paraId="49D9BF57" w14:textId="77777777" w:rsidR="008259D4" w:rsidRPr="00BE54F8" w:rsidRDefault="008259D4" w:rsidP="008259D4">
            <w:pPr>
              <w:autoSpaceDE w:val="0"/>
              <w:autoSpaceDN w:val="0"/>
              <w:adjustRightInd w:val="0"/>
              <w:spacing w:before="120" w:after="120" w:line="240" w:lineRule="auto"/>
              <w:ind w:left="34" w:firstLine="608"/>
              <w:jc w:val="both"/>
              <w:rPr>
                <w:rFonts w:ascii="Garamond" w:eastAsia="Times New Roman" w:hAnsi="Garamond" w:cs="Times New Roman"/>
                <w:iCs/>
              </w:rPr>
            </w:pPr>
            <w:r w:rsidRPr="00BE54F8">
              <w:rPr>
                <w:rFonts w:ascii="Garamond" w:eastAsia="Times New Roman" w:hAnsi="Garamond" w:cs="Times New Roman"/>
              </w:rPr>
              <w:t xml:space="preserve">При этом ошибка округления, возникающая при определении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исходя из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GB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распред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равного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12</m:t>
                  </m:r>
                </m:den>
              </m:f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</w:t>
            </w:r>
            <w:r w:rsidRPr="00BE54F8">
              <w:rPr>
                <w:rFonts w:ascii="Garamond" w:eastAsia="Times New Roman" w:hAnsi="Garamond" w:cs="Times New Roman"/>
              </w:rPr>
              <w:t xml:space="preserve">относится на величину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для месяцев </w:t>
            </w:r>
            <w:r w:rsidRPr="00BE54F8">
              <w:rPr>
                <w:rFonts w:ascii="Garamond" w:eastAsia="Times New Roman" w:hAnsi="Garamond" w:cs="Times New Roman"/>
                <w:i/>
                <w:iCs/>
                <w:color w:val="000000"/>
                <w:lang w:val="en-US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>, кратных 12 (</w:t>
            </w:r>
            <w:r w:rsidRPr="00BE54F8">
              <w:rPr>
                <w:rFonts w:ascii="Garamond" w:eastAsia="Times New Roman" w:hAnsi="Garamond" w:cs="Times New Roman"/>
                <w:i/>
                <w:iCs/>
                <w:color w:val="000000"/>
                <w:lang w:val="en-US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= 12, 24, 36…), по формуле:</w:t>
            </w:r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</w:p>
          <w:p w14:paraId="0B340973" w14:textId="4D2802C9" w:rsidR="00A7166C" w:rsidRPr="00BE54F8" w:rsidRDefault="00411898" w:rsidP="00A0246B">
            <w:pPr>
              <w:widowControl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 w:cs="Times New Roman"/>
                <w:b/>
                <w:iCs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d>
                <m:dPr>
                  <m:ctrlPr>
                    <w:rPr>
                      <w:rFonts w:ascii="Cambria Math" w:eastAsia="Calibri" w:hAnsi="Cambria Math" w:cs="Times New Roman"/>
                      <w:b/>
                      <w:i/>
                      <w:iCs/>
                      <w:color w:val="00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color w:val="000000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g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план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-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iCs/>
                          <w:color w:val="000000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i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=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m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-11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m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color w:val="000000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</w:rPr>
                            <m:t>план</m:t>
                          </m:r>
                        </m:sup>
                      </m:sSubSup>
                    </m:e>
                  </m:nary>
                </m:e>
              </m:d>
            </m:oMath>
            <w:r w:rsidR="00A0246B" w:rsidRPr="00BE54F8">
              <w:rPr>
                <w:rFonts w:ascii="Garamond" w:eastAsia="Times New Roman" w:hAnsi="Garamond" w:cs="Times New Roman"/>
                <w:b/>
                <w:iCs/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408A" w14:textId="77777777" w:rsidR="00A7166C" w:rsidRPr="00BE54F8" w:rsidRDefault="008259D4" w:rsidP="00B60D94">
            <w:pPr>
              <w:tabs>
                <w:tab w:val="num" w:pos="0"/>
              </w:tabs>
              <w:spacing w:before="18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  <w:p w14:paraId="55C7DE13" w14:textId="77777777" w:rsidR="008259D4" w:rsidRPr="00BE54F8" w:rsidRDefault="008259D4" w:rsidP="008259D4">
            <w:pPr>
              <w:autoSpaceDE w:val="0"/>
              <w:autoSpaceDN w:val="0"/>
              <w:adjustRightInd w:val="0"/>
              <w:spacing w:before="120" w:after="120" w:line="240" w:lineRule="auto"/>
              <w:ind w:left="34" w:firstLine="608"/>
              <w:jc w:val="both"/>
              <w:rPr>
                <w:rFonts w:ascii="Garamond" w:eastAsia="Times New Roman" w:hAnsi="Garamond" w:cs="Times New Roman"/>
                <w:iCs/>
              </w:rPr>
            </w:pPr>
            <w:r w:rsidRPr="00BE54F8">
              <w:rPr>
                <w:rFonts w:ascii="Garamond" w:eastAsia="Times New Roman" w:hAnsi="Garamond" w:cs="Times New Roman"/>
              </w:rPr>
              <w:t xml:space="preserve">При этом ошибка округления, возникающая при определении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исходя из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GB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распред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равного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12</m:t>
                  </m:r>
                </m:den>
              </m:f>
            </m:oMath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, </w:t>
            </w:r>
            <w:r w:rsidRPr="00BE54F8">
              <w:rPr>
                <w:rFonts w:ascii="Garamond" w:eastAsia="Times New Roman" w:hAnsi="Garamond" w:cs="Times New Roman"/>
              </w:rPr>
              <w:t xml:space="preserve">относится на величину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</m:oMath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для месяцев </w:t>
            </w:r>
            <w:r w:rsidRPr="00BE54F8">
              <w:rPr>
                <w:rFonts w:ascii="Garamond" w:eastAsia="Times New Roman" w:hAnsi="Garamond" w:cs="Times New Roman"/>
                <w:i/>
                <w:iCs/>
                <w:color w:val="000000"/>
                <w:lang w:val="en-US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>, кратных 12 (</w:t>
            </w:r>
            <w:r w:rsidRPr="00BE54F8">
              <w:rPr>
                <w:rFonts w:ascii="Garamond" w:eastAsia="Times New Roman" w:hAnsi="Garamond" w:cs="Times New Roman"/>
                <w:i/>
                <w:iCs/>
                <w:color w:val="000000"/>
                <w:lang w:val="en-US"/>
              </w:rPr>
              <w:t>m</w:t>
            </w:r>
            <w:r w:rsidRPr="00BE54F8">
              <w:rPr>
                <w:rFonts w:ascii="Garamond" w:eastAsia="Times New Roman" w:hAnsi="Garamond" w:cs="Times New Roman"/>
                <w:color w:val="000000"/>
              </w:rPr>
              <w:t xml:space="preserve"> = 12, 24, 36…), по формуле:</w:t>
            </w:r>
            <w:r w:rsidRPr="00BE54F8">
              <w:rPr>
                <w:rFonts w:ascii="Garamond" w:eastAsia="Times New Roman" w:hAnsi="Garamond" w:cs="Times New Roman"/>
              </w:rPr>
              <w:t xml:space="preserve"> </w:t>
            </w:r>
          </w:p>
          <w:p w14:paraId="513E6A1F" w14:textId="7B3E935E" w:rsidR="008259D4" w:rsidRPr="00BE54F8" w:rsidRDefault="00411898" w:rsidP="00A0246B">
            <w:pPr>
              <w:widowControl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 w:cs="Times New Roman"/>
                <w:b/>
                <w:iCs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color w:val="000000"/>
                      <w:lang w:val="en-US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V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lang w:val="en-US"/>
                    </w:rPr>
                    <m:t>m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план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d>
                <m:dPr>
                  <m:ctrlPr>
                    <w:rPr>
                      <w:rFonts w:ascii="Cambria Math" w:eastAsia="Calibri" w:hAnsi="Cambria Math" w:cs="Times New Roman"/>
                      <w:b/>
                      <w:i/>
                      <w:iCs/>
                      <w:color w:val="00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color w:val="000000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g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eastAsia="Times New Roman" w:hAnsi="Garamond" w:cs="Times New Roman"/>
                          <w:color w:val="000000"/>
                        </w:rPr>
                        <m:t>план</m:t>
                      </m:r>
                      <m:r>
                        <m:rPr>
                          <m:nor/>
                        </m:rPr>
                        <w:rPr>
                          <w:rFonts w:ascii="Garamond" w:eastAsia="Times New Roman" w:hAnsi="Garamond" w:cs="Times New Roman"/>
                          <w:color w:val="000000"/>
                          <w:highlight w:val="yellow"/>
                        </w:rPr>
                        <m:t>_ОПВ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</w:rPr>
                    <m:t>-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iCs/>
                          <w:color w:val="000000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i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=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m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-11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lang w:val="en-US"/>
                        </w:rPr>
                        <m:t>m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color w:val="000000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</w:rPr>
                            <m:t>план</m:t>
                          </m:r>
                        </m:sup>
                      </m:sSubSup>
                    </m:e>
                  </m:nary>
                </m:e>
              </m:d>
            </m:oMath>
            <w:r w:rsidR="00A0246B" w:rsidRPr="00BE54F8">
              <w:rPr>
                <w:rFonts w:ascii="Garamond" w:eastAsia="Times New Roman" w:hAnsi="Garamond" w:cs="Times New Roman"/>
                <w:b/>
                <w:iCs/>
                <w:color w:val="000000"/>
              </w:rPr>
              <w:t>.</w:t>
            </w:r>
          </w:p>
        </w:tc>
      </w:tr>
      <w:tr w:rsidR="006B09EE" w:rsidRPr="00BE54F8" w14:paraId="6A292257" w14:textId="77777777" w:rsidTr="00BE54F8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EDD7" w14:textId="6204CFA4" w:rsidR="006B09EE" w:rsidRPr="00BE54F8" w:rsidRDefault="00A7166C" w:rsidP="00A440D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Прил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ожение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160, разд</w:t>
            </w:r>
            <w:r w:rsidR="00A440D8">
              <w:rPr>
                <w:rFonts w:ascii="Garamond" w:eastAsia="Times New Roman" w:hAnsi="Garamond" w:cs="Times New Roman"/>
                <w:b/>
                <w:bCs/>
                <w:lang w:eastAsia="ru-RU"/>
              </w:rPr>
              <w:t>.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 xml:space="preserve"> </w:t>
            </w:r>
            <w:r w:rsidRPr="00BE54F8">
              <w:rPr>
                <w:rFonts w:ascii="Garamond" w:eastAsia="Times New Roman" w:hAnsi="Garamond" w:cs="Times New Roman"/>
                <w:b/>
                <w:bCs/>
                <w:lang w:val="en-US" w:eastAsia="ru-RU"/>
              </w:rPr>
              <w:lastRenderedPageBreak/>
              <w:t>III</w:t>
            </w:r>
            <w:r w:rsidRPr="00BE54F8">
              <w:rPr>
                <w:rFonts w:ascii="Garamond" w:eastAsia="Times New Roman" w:hAnsi="Garamond" w:cs="Times New Roman"/>
                <w:b/>
                <w:bCs/>
                <w:lang w:eastAsia="ru-RU"/>
              </w:rPr>
              <w:t>, п. 1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BED" w14:textId="77777777" w:rsidR="00A7166C" w:rsidRPr="00BE54F8" w:rsidRDefault="00A7166C" w:rsidP="009543D0">
            <w:pPr>
              <w:pStyle w:val="3"/>
            </w:pPr>
            <w:r w:rsidRPr="00BE54F8">
              <w:rPr>
                <w:caps/>
                <w:lang w:val="en-US"/>
              </w:rPr>
              <w:lastRenderedPageBreak/>
              <w:t>III</w:t>
            </w:r>
            <w:r w:rsidRPr="00BE54F8">
              <w:rPr>
                <w:caps/>
              </w:rPr>
              <w:t xml:space="preserve">. </w:t>
            </w:r>
            <w:r w:rsidRPr="00BE54F8">
              <w:t>Порядок определения цены на мощность, используемой в целях расчета авансовых обязательств/требований по ДПМ</w:t>
            </w:r>
            <w:r w:rsidRPr="00BE54F8">
              <w:rPr>
                <w:lang w:val="en-US"/>
              </w:rPr>
              <w:t> </w:t>
            </w:r>
            <w:r w:rsidRPr="00BE54F8">
              <w:t>ВИЭ, заключенным по итогам ОПВ, проводимых после 1 января 2021 года</w:t>
            </w:r>
          </w:p>
          <w:p w14:paraId="04164D22" w14:textId="77777777" w:rsidR="00A7166C" w:rsidRPr="00BE54F8" w:rsidRDefault="00A7166C" w:rsidP="009543D0">
            <w:pPr>
              <w:pStyle w:val="3"/>
              <w:numPr>
                <w:ilvl w:val="0"/>
                <w:numId w:val="16"/>
              </w:numPr>
              <w:rPr>
                <w:b/>
              </w:rPr>
            </w:pPr>
            <w:r w:rsidRPr="00BE54F8">
              <w:lastRenderedPageBreak/>
              <w:t xml:space="preserve">Цена (без НДС) за 1 (один) МВт мощности объекта генерации </w:t>
            </w:r>
            <w:r w:rsidRPr="00BE54F8">
              <w:rPr>
                <w:i/>
              </w:rPr>
              <w:t>g</w:t>
            </w:r>
            <w:r w:rsidRPr="00BE54F8">
              <w:t>, используемая в целях расчета авансовых обязательств/</w:t>
            </w:r>
            <w:proofErr w:type="gramStart"/>
            <w:r w:rsidRPr="00BE54F8">
              <w:t xml:space="preserve">требований,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g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аванс_ДПМ_ВИЭ</m:t>
                  </m:r>
                </m:sup>
              </m:sSubSup>
            </m:oMath>
            <w:r w:rsidRPr="00BE54F8">
              <w:t xml:space="preserve"> определяется</w:t>
            </w:r>
            <w:proofErr w:type="gramEnd"/>
            <w:r w:rsidRPr="00BE54F8">
              <w:t xml:space="preserve"> с точностью до 7 знаков после запятой по формуле:</w:t>
            </w:r>
          </w:p>
          <w:p w14:paraId="6699BBA6" w14:textId="77777777" w:rsidR="00A7166C" w:rsidRPr="00BE54F8" w:rsidRDefault="00411898" w:rsidP="009543D0">
            <w:pPr>
              <w:pStyle w:val="3"/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</w:rPr>
                    <m:t>аванс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(П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эфф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план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position w:val="-14"/>
                        </w:rPr>
                        <w:object w:dxaOrig="1060" w:dyaOrig="400" w14:anchorId="37678D31">
                          <v:shape id="_x0000_i1129" type="#_x0000_t75" style="width:50.1pt;height:21.9pt" o:ole="">
                            <v:imagedata r:id="rId139" o:title=""/>
                          </v:shape>
                          <o:OLEObject Type="Embed" ProgID="Equation.3" ShapeID="_x0000_i1129" DrawAspect="Content" ObjectID="_1725090712" r:id="rId140"/>
                        </w:objec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)×</m:t>
                      </m:r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×</m:t>
                      </m:r>
                    </m:e>
                  </m:nary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план_ОПВ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план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(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XS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)</m:t>
                      </m:r>
                    </m:sup>
                  </m:sSubSup>
                  <m:r>
                    <w:rPr>
                      <w:rFonts w:ascii="Cambria Math" w:hAnsi="Cambria Math"/>
                      <w:highlight w:val="yellow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6"/>
                    </w:rPr>
                    <w:object w:dxaOrig="1140" w:dyaOrig="320" w14:anchorId="1AA06519">
                      <v:shape id="_x0000_i1130" type="#_x0000_t75" style="width:57.6pt;height:14.4pt" o:ole="">
                        <v:imagedata r:id="rId141" o:title=""/>
                      </v:shape>
                      <o:OLEObject Type="Embed" ProgID="Equation.3" ShapeID="_x0000_i1130" DrawAspect="Content" ObjectID="_1725090713" r:id="rId142"/>
                    </w:objec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="00A7166C" w:rsidRPr="00BE54F8">
              <w:t>,</w:t>
            </w:r>
          </w:p>
          <w:p w14:paraId="32C0AA88" w14:textId="77777777" w:rsidR="006B09EE" w:rsidRPr="00BE54F8" w:rsidRDefault="000A3C9E" w:rsidP="00B60D94">
            <w:pPr>
              <w:tabs>
                <w:tab w:val="num" w:pos="0"/>
              </w:tabs>
              <w:spacing w:before="18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EFAF" w14:textId="77777777" w:rsidR="00A7166C" w:rsidRPr="00BE54F8" w:rsidRDefault="00A7166C" w:rsidP="009543D0">
            <w:pPr>
              <w:pStyle w:val="3"/>
            </w:pPr>
            <w:r w:rsidRPr="00BE54F8">
              <w:rPr>
                <w:caps/>
                <w:lang w:val="en-US"/>
              </w:rPr>
              <w:lastRenderedPageBreak/>
              <w:t>III</w:t>
            </w:r>
            <w:r w:rsidRPr="00BE54F8">
              <w:rPr>
                <w:caps/>
              </w:rPr>
              <w:t xml:space="preserve">. </w:t>
            </w:r>
            <w:r w:rsidRPr="00BE54F8">
              <w:t>Порядок определения цены на мощность, используемой в целях расчета авансовых обязательств/требований по ДПМ</w:t>
            </w:r>
            <w:r w:rsidRPr="00BE54F8">
              <w:rPr>
                <w:lang w:val="en-US"/>
              </w:rPr>
              <w:t> </w:t>
            </w:r>
            <w:r w:rsidRPr="00BE54F8">
              <w:t>ВИЭ, заключенным по итогам ОПВ, проводимых после 1 января 2021 года</w:t>
            </w:r>
          </w:p>
          <w:p w14:paraId="4FA9E2F7" w14:textId="77777777" w:rsidR="00A7166C" w:rsidRPr="00BE54F8" w:rsidRDefault="00A7166C" w:rsidP="009543D0">
            <w:pPr>
              <w:pStyle w:val="3"/>
              <w:numPr>
                <w:ilvl w:val="0"/>
                <w:numId w:val="19"/>
              </w:numPr>
              <w:rPr>
                <w:b/>
              </w:rPr>
            </w:pPr>
            <w:r w:rsidRPr="00BE54F8">
              <w:lastRenderedPageBreak/>
              <w:t xml:space="preserve">Цена (без НДС) за 1 (один) МВт мощности объекта генерации </w:t>
            </w:r>
            <w:r w:rsidRPr="00BE54F8">
              <w:rPr>
                <w:i/>
              </w:rPr>
              <w:t>g</w:t>
            </w:r>
            <w:r w:rsidRPr="00BE54F8">
              <w:t>, используемая в целях расчета авансовых обязательств/</w:t>
            </w:r>
            <w:proofErr w:type="gramStart"/>
            <w:r w:rsidRPr="00BE54F8">
              <w:t xml:space="preserve">требований,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g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аванс_ДПМ_ВИЭ</m:t>
                  </m:r>
                </m:sup>
              </m:sSubSup>
            </m:oMath>
            <w:r w:rsidRPr="00BE54F8">
              <w:t xml:space="preserve"> определяется</w:t>
            </w:r>
            <w:proofErr w:type="gramEnd"/>
            <w:r w:rsidRPr="00BE54F8">
              <w:t xml:space="preserve"> с точностью до 7 знаков после запятой по формуле:</w:t>
            </w:r>
          </w:p>
          <w:p w14:paraId="43750821" w14:textId="2A2BEFDD" w:rsidR="00A7166C" w:rsidRPr="00BE54F8" w:rsidRDefault="00411898" w:rsidP="009543D0">
            <w:pPr>
              <w:pStyle w:val="3"/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</w:rPr>
                    <m:t>аванс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_ДПМ_ВИЭ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(П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эфф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ИПЦ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план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</m:t>
                  </m:r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ОПВ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p>
                      </m:sSubSup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ИПЦ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Pric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</w:rPr>
                        <m:t>РС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Sell</m:t>
                          </m:r>
                        </m:sub>
                      </m:sSub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)×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план_ОПВ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m:rPr>
                          <m:nor/>
                        </m:rPr>
                        <m:t>ДПМ_ВИЭ,</m:t>
                      </m:r>
                      <m:r>
                        <m:rPr>
                          <m:nor/>
                        </m:rPr>
                        <w:rPr>
                          <w:lang w:val="en-US"/>
                        </w:rPr>
                        <m:t>j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="00A7166C" w:rsidRPr="00BE54F8">
              <w:t>,</w:t>
            </w:r>
          </w:p>
          <w:p w14:paraId="7BC5B120" w14:textId="77777777" w:rsidR="006B09EE" w:rsidRPr="00BE54F8" w:rsidRDefault="000A3C9E" w:rsidP="00B60D94">
            <w:pPr>
              <w:tabs>
                <w:tab w:val="num" w:pos="0"/>
              </w:tabs>
              <w:spacing w:before="18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 w:cs="Times New Roman"/>
                <w:lang w:eastAsia="ru-RU"/>
              </w:rPr>
            </w:pPr>
            <w:r w:rsidRPr="00BE54F8">
              <w:rPr>
                <w:rFonts w:ascii="Garamond" w:eastAsia="Times New Roman" w:hAnsi="Garamond" w:cs="Times New Roman"/>
                <w:lang w:eastAsia="ru-RU"/>
              </w:rPr>
              <w:t>…</w:t>
            </w:r>
          </w:p>
        </w:tc>
      </w:tr>
    </w:tbl>
    <w:p w14:paraId="49940E6B" w14:textId="77777777" w:rsidR="00A440D8" w:rsidRDefault="00A440D8" w:rsidP="006B09EE">
      <w:pPr>
        <w:spacing w:after="0" w:line="240" w:lineRule="auto"/>
        <w:rPr>
          <w:rFonts w:ascii="Garamond" w:eastAsia="Times New Roman" w:hAnsi="Garamond" w:cs="Times New Roman"/>
          <w:b/>
          <w:iCs/>
          <w:sz w:val="26"/>
          <w:szCs w:val="26"/>
          <w:lang w:eastAsia="ru-RU"/>
        </w:rPr>
      </w:pPr>
    </w:p>
    <w:p w14:paraId="6A84F545" w14:textId="0DE29C55" w:rsidR="006B09EE" w:rsidRPr="006B09EE" w:rsidRDefault="006B09EE" w:rsidP="006B09EE">
      <w:pPr>
        <w:spacing w:after="0" w:line="240" w:lineRule="auto"/>
        <w:rPr>
          <w:rFonts w:ascii="Garamond" w:eastAsia="Times New Roman" w:hAnsi="Garamond" w:cs="Times New Roman"/>
          <w:b/>
          <w:iCs/>
          <w:sz w:val="26"/>
          <w:szCs w:val="26"/>
          <w:lang w:eastAsia="ru-RU"/>
        </w:rPr>
      </w:pPr>
      <w:r w:rsidRPr="006B09EE">
        <w:rPr>
          <w:rFonts w:ascii="Garamond" w:eastAsia="Times New Roman" w:hAnsi="Garamond" w:cs="Times New Roman"/>
          <w:b/>
          <w:iCs/>
          <w:sz w:val="26"/>
          <w:szCs w:val="26"/>
          <w:lang w:eastAsia="ru-RU"/>
        </w:rPr>
        <w:t xml:space="preserve">Предложения по изменениям и дополнениям в </w:t>
      </w:r>
      <w:r w:rsidRPr="006B09EE">
        <w:rPr>
          <w:rFonts w:ascii="Garamond" w:eastAsia="Times New Roman" w:hAnsi="Garamond" w:cs="Times New Roman"/>
          <w:b/>
          <w:bCs/>
          <w:sz w:val="26"/>
          <w:szCs w:val="26"/>
          <w:lang w:eastAsia="ru-RU"/>
        </w:rPr>
        <w:t xml:space="preserve">СОГЛАШЕНИЕ </w:t>
      </w:r>
      <w:r w:rsidRPr="006B09EE">
        <w:rPr>
          <w:rFonts w:ascii="Garamond" w:eastAsia="Times New Roman" w:hAnsi="Garamond" w:cs="Times New Roman"/>
          <w:b/>
          <w:bCs/>
          <w:caps/>
          <w:sz w:val="26"/>
          <w:szCs w:val="26"/>
          <w:lang w:eastAsia="ru-RU"/>
        </w:rPr>
        <w:t>о применении электронной подписи в торговой системе оптового рынка</w:t>
      </w:r>
      <w:r w:rsidRPr="006B09EE">
        <w:rPr>
          <w:rFonts w:ascii="Garamond" w:eastAsia="Times New Roman" w:hAnsi="Garamond" w:cs="Times New Roman"/>
          <w:b/>
          <w:iCs/>
          <w:sz w:val="26"/>
          <w:szCs w:val="26"/>
          <w:lang w:eastAsia="ru-RU"/>
        </w:rPr>
        <w:t xml:space="preserve"> (</w:t>
      </w:r>
      <w:r w:rsidRPr="006B09EE">
        <w:rPr>
          <w:rFonts w:ascii="Garamond" w:eastAsia="Times New Roman" w:hAnsi="Garamond" w:cs="Times New Roman"/>
          <w:b/>
          <w:bCs/>
          <w:sz w:val="26"/>
          <w:szCs w:val="26"/>
          <w:lang w:eastAsia="ru-RU"/>
        </w:rPr>
        <w:t xml:space="preserve">Приложение № Д 7 </w:t>
      </w:r>
      <w:r w:rsidRPr="006B09EE">
        <w:rPr>
          <w:rFonts w:ascii="Garamond" w:eastAsia="Times New Roman" w:hAnsi="Garamond" w:cs="Times New Roman"/>
          <w:b/>
          <w:sz w:val="26"/>
          <w:szCs w:val="26"/>
          <w:lang w:eastAsia="ru-RU"/>
        </w:rPr>
        <w:t>к Договору о присоединении к торговой системе оптового рынка</w:t>
      </w:r>
      <w:r w:rsidRPr="006B09EE">
        <w:rPr>
          <w:rFonts w:ascii="Garamond" w:eastAsia="Times New Roman" w:hAnsi="Garamond" w:cs="Times New Roman"/>
          <w:b/>
          <w:iCs/>
          <w:sz w:val="26"/>
          <w:szCs w:val="26"/>
          <w:lang w:eastAsia="ru-RU"/>
        </w:rPr>
        <w:t>)</w:t>
      </w:r>
    </w:p>
    <w:p w14:paraId="09C2580C" w14:textId="77777777" w:rsidR="006B09EE" w:rsidRPr="006B09EE" w:rsidRDefault="006B09EE" w:rsidP="006B09EE">
      <w:pPr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</w:pPr>
    </w:p>
    <w:p w14:paraId="7FB8811F" w14:textId="6B19A633" w:rsidR="006B09EE" w:rsidRPr="006B09EE" w:rsidRDefault="006B09EE" w:rsidP="006B09EE">
      <w:pPr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</w:pPr>
      <w:r w:rsidRPr="00F50DB5"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t>Действующая редакция</w:t>
      </w:r>
      <w:r w:rsidRPr="006B09EE"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t xml:space="preserve"> </w:t>
      </w:r>
      <w:r w:rsidRPr="006B09EE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>приложени</w:t>
      </w:r>
      <w:r w:rsidR="00F50DB5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>я</w:t>
      </w:r>
      <w:r w:rsidRPr="006B09EE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 xml:space="preserve"> 2 к Правилам ЭДО СЭД КО:</w:t>
      </w:r>
    </w:p>
    <w:p w14:paraId="643E8E60" w14:textId="77777777" w:rsidR="006B09EE" w:rsidRPr="006B09EE" w:rsidRDefault="006B09EE" w:rsidP="006B09EE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</w:p>
    <w:tbl>
      <w:tblPr>
        <w:tblW w:w="160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1950"/>
        <w:gridCol w:w="1560"/>
        <w:gridCol w:w="992"/>
        <w:gridCol w:w="850"/>
        <w:gridCol w:w="993"/>
        <w:gridCol w:w="1026"/>
        <w:gridCol w:w="992"/>
        <w:gridCol w:w="850"/>
        <w:gridCol w:w="1843"/>
        <w:gridCol w:w="992"/>
        <w:gridCol w:w="1134"/>
        <w:gridCol w:w="850"/>
        <w:gridCol w:w="851"/>
      </w:tblGrid>
      <w:tr w:rsidR="006B09EE" w:rsidRPr="00F50DB5" w14:paraId="5D6E3B27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EE8EC7D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58C55BAA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265A63F3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Основание предоставления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74B916EC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7BB15E08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Отправитель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5E715450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3CBC6132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21E996BB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19483610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Необходимость шифрования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024ECB26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23D4214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для отображения и изготовления бумажных копий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1C0DB502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54E5BCC8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доступа через интерфейс сайта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0C882132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Примечания</w:t>
            </w:r>
          </w:p>
        </w:tc>
      </w:tr>
      <w:tr w:rsidR="006B09EE" w:rsidRPr="00F50DB5" w14:paraId="3C12E0D9" w14:textId="77777777" w:rsidTr="007D1592">
        <w:trPr>
          <w:trHeight w:val="94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E025A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DPMV_REESTR_AVANS_LIAB_PART_CON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11536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обязательств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B896A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42.2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78DD4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CE181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7E99F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E4BB3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EF392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71210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0DE84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94F5F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ACB61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D31EA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4A9A6C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705305BE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48C6D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DPMV_REESTR_AVANS_LIAB_PART_GEN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0F00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требований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06540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42.3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D17B3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70A01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BA1AF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A9980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3A08A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6ACCC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3ECD8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5F88B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0C91B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3E42D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97F306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44639D12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03EB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lastRenderedPageBreak/>
              <w:t>DPMV_REESTR_AVANS_LIAB_XLS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41B8B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обязательств/требований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58D31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42.1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A8296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48FF6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7BDC7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6130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D4E42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41D2F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46E79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2F0C2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F229E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3D844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08E5C5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363E354D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8D819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B19E0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обязательств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093FE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43.2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E538F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C7307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9B7C8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0445F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FC09A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B93C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31FF8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24D90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A5B19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9B9AF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95DCA3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543F6E91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8FADE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0E619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требований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C290F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43.1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3FDC3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F582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15E94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A1F35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007E0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EFF2A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3D43F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653D4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C07B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F098D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23AA0C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34C1570C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1933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F92CA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обязательств по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31BDD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43.2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4C67B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33174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10725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FFE10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69A15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5E61F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E1FE4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E4BBB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013D4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99C88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AED22A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0AAD011C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352D4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16759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требований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AA5E0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43.1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E503A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CA462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F3402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F20D0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E9FFE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0C577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84D37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B2390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42A5F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E51E0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BE3967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4AD1327" w14:textId="77777777" w:rsidTr="007D1592">
        <w:trPr>
          <w:trHeight w:val="27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036B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10A08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(покупатели)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EBAA9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44.2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C689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45BE8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AC029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EB11E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1A784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84050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C2500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8454D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7761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3A8D8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55265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122D994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C48B8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294AA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(продавцы)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22B52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44.1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8B643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9078C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76729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6CDD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E3A53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472A5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303E3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D0CD4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60073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00B9F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EA35E8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0F15901B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01C38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lastRenderedPageBreak/>
              <w:t>DPMV_REESTR_FINE_LIAB_PART_CON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6034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(покупатели)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A9A03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44.2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73AEB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01F1A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9F76D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9F0FA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27D1E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AB93A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4B811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A46E5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2A5D7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50983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EC44BA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4389C3E8" w14:textId="77777777" w:rsidTr="007D1592">
        <w:trPr>
          <w:trHeight w:val="1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460B1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243C7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(продавцы)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2F485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44.1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F604A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1E0BA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B114D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78CDB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7921B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0EB4A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3568B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FE629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8D9E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6B47D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B08276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04C4" w:rsidRPr="00F50DB5" w14:paraId="368056B3" w14:textId="77777777" w:rsidTr="007D1592">
        <w:trPr>
          <w:trHeight w:val="5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7DC0C8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DPMV_REESTR_FINE_LIAB_XML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59950C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Реестр рассчитанных штрафов по 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(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ДПМ ВИЭ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B79F69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B65DF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xml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F6FA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229BED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C4BB65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560BE6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135A49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7B734A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02D6BF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Блокнот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F51069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8380BC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EE780C" w14:textId="77777777" w:rsidR="00EE04C4" w:rsidRPr="00F50DB5" w:rsidRDefault="00EE04C4" w:rsidP="00EE0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172D695C" w14:textId="77777777" w:rsidR="006B09EE" w:rsidRPr="006B09EE" w:rsidRDefault="006B09EE" w:rsidP="006B0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2FAC3D" w14:textId="77777777" w:rsidR="006B09EE" w:rsidRPr="006B09EE" w:rsidRDefault="006B09EE" w:rsidP="006B0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C0EEE" w14:textId="77777777" w:rsidR="007D1592" w:rsidRDefault="007D1592">
      <w:pPr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</w:pPr>
      <w:r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br w:type="page"/>
      </w:r>
    </w:p>
    <w:p w14:paraId="44508D5F" w14:textId="7AAC5F97" w:rsidR="006B09EE" w:rsidRPr="006B09EE" w:rsidRDefault="006B09EE" w:rsidP="006B09EE">
      <w:pPr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</w:pPr>
      <w:r w:rsidRPr="00F50DB5"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lastRenderedPageBreak/>
        <w:t>Предлагаемая редакция</w:t>
      </w:r>
      <w:r w:rsidRPr="006B09EE"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t xml:space="preserve"> </w:t>
      </w:r>
      <w:r w:rsidRPr="006B09EE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>приложени</w:t>
      </w:r>
      <w:r w:rsidR="00F50DB5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>я</w:t>
      </w:r>
      <w:r w:rsidRPr="006B09EE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 xml:space="preserve"> 2 к Правилам ЭДО СЭД КО:</w:t>
      </w:r>
    </w:p>
    <w:p w14:paraId="614C5126" w14:textId="77777777" w:rsidR="006B09EE" w:rsidRPr="006B09EE" w:rsidRDefault="006B09EE" w:rsidP="006B09EE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</w:p>
    <w:tbl>
      <w:tblPr>
        <w:tblW w:w="1584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950"/>
        <w:gridCol w:w="1560"/>
        <w:gridCol w:w="992"/>
        <w:gridCol w:w="850"/>
        <w:gridCol w:w="993"/>
        <w:gridCol w:w="992"/>
        <w:gridCol w:w="992"/>
        <w:gridCol w:w="850"/>
        <w:gridCol w:w="1843"/>
        <w:gridCol w:w="992"/>
        <w:gridCol w:w="1134"/>
        <w:gridCol w:w="850"/>
        <w:gridCol w:w="851"/>
      </w:tblGrid>
      <w:tr w:rsidR="006B09EE" w:rsidRPr="00F50DB5" w14:paraId="7598039C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7D1FE43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5E1439EA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8FE9D3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Основание предоставления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6AE27E07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0E09C915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Отправитель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2873EBE5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022D6BB0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2388FAF5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59104F70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Необходимость шифрования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61C462A3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4608F715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для отображения и изготовления бумажных копий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60FBC1BC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354432B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доступа через интерфейс сайта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14:paraId="145AAC7D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Примечания</w:t>
            </w:r>
          </w:p>
        </w:tc>
      </w:tr>
      <w:tr w:rsidR="006B09EE" w:rsidRPr="00F50DB5" w14:paraId="09E0B49C" w14:textId="77777777" w:rsidTr="007D1592">
        <w:trPr>
          <w:trHeight w:val="9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CF6D7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DPMV_REESTR_AVANS_LIAB_PART_CON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A7100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обязательств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1E8CF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42.2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1206C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9B5C4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301B6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9767A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703E7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19627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E3B6D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EA2BC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9D2FD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40B20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F9AFF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A6A87AD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7D6D4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DPMV_REESTR_AVANS_LIAB_PART_GEN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D64E3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требований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83F69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42.3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96D6F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C0B33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A832C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AFCD8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6DD0A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EB3BA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5BBE4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A03A8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F253D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87302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501CB7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19D68141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E3C09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DPMV_REESTR_AVANS_LIAB_XLS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60BC1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авансовых обязательств/требований по ДПМ ВИЭ / ДПМ ТБО на даты платежей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1CD0F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42.1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8A65C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707F4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CEBE4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665F5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656E1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E4DF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42BB9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24C55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B44B5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BB184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9E52AE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1FBFDA5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295C4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C4E19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обязательств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0F054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43.2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49F06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97513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13899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9335A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7F58C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7CF0A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2A13C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44DD6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EFAAA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721BB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9DEF8F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37660E6A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3E5B5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43D00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требований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8FB2A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43.1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C6311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55867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15220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C8593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135C9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D2C20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6A457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F86FB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E2152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5214A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EFB0FF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119BE41F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43C1F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lastRenderedPageBreak/>
              <w:t>DPMV_REESTR_FACT_LIAB_PART_CON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73EE5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обязательств по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8AD3B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43.2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E8431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625A4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EA4D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75E15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5259E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5120C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63754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969F0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5F838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46479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50209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783201C8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8B2C5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DPMV_REESTR_FACT_LIAB_PART_GEN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31C0F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Итоговый реестр финансовых требований ДПМ ВИЭ / ДПМ ТБО за расчетный период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C524D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43.1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22324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EFAB2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85DD9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92F5A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E7B61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40FB0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EA11C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B8026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4071A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55A7E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182436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747FAA94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7B518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F2F22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(покупатели)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4144D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44.2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FA070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EC701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95B0A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A5A47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A462B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6C0AB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E4725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03353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1E69D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CFEAB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6B9D56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4A552486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BFF4C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1DC69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(продавцы)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7677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26.12, приложение 44.1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29224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16280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0BAED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3FAE2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08B02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5BE6C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B007F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2ECC7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662E5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0BD1D6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DD4AF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D164E15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67188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DPMV_REESTR_FINE_LIAB_PART_CON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2593F7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(покупатели)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AA542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44.2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6B4BE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4B16A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B0368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2854EC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4EBBF3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8D276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2E6BBF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E84E7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17CB8E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E8DEA1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B18A5F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F50DB5" w14:paraId="2593E9F2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E40D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DPMV_REESTR_FINE_LIAB_PART_GEN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CB31D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Реестр рассчитанных штрафов по ДПМ ВИЭ / ДПМ ТБО (продавцы)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438028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26.11, приложение 44.1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987F3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540345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0E35B4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2EE060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62C69A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69C202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44AC2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E384D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12C8D9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 /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B015BB" w14:textId="77777777" w:rsidR="006B09EE" w:rsidRPr="00F50DB5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3E8C2A" w14:textId="77777777" w:rsidR="006B09EE" w:rsidRPr="00F50DB5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04C4" w:rsidRPr="00F50DB5" w14:paraId="657A1AB3" w14:textId="77777777" w:rsidTr="007D1592">
        <w:trPr>
          <w:trHeight w:val="1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F3ECA4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DPMV_REESTR_FINE_LIAB_XML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A3808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Реестр рассчитанных штрафов по ДПМ ВИЭ </w:t>
            </w: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/ ДПМ ТБО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D44653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16, п. 26.12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9AB991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xml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CDBA3B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6E3901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DD7D1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электронная почта (ASPMailer)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9D61E3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C13010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5D8D30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FE26D4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Блокнот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247C4B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C11034" w14:textId="77777777" w:rsidR="00EE04C4" w:rsidRPr="00F50DB5" w:rsidRDefault="00EE04C4" w:rsidP="00EE0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977540" w14:textId="77777777" w:rsidR="00EE04C4" w:rsidRPr="00F50DB5" w:rsidRDefault="00EE04C4" w:rsidP="00EE04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50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4B6AFA6F" w14:textId="5D28DACC" w:rsidR="006B09EE" w:rsidRDefault="006B09EE" w:rsidP="006B09EE">
      <w:pPr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</w:pPr>
      <w:r w:rsidRPr="007D1592">
        <w:rPr>
          <w:rFonts w:ascii="Garamond" w:eastAsia="Times New Roman" w:hAnsi="Garamond" w:cs="Times New Roman"/>
          <w:b/>
          <w:iCs/>
          <w:sz w:val="24"/>
          <w:szCs w:val="24"/>
          <w:lang w:eastAsia="ru-RU"/>
        </w:rPr>
        <w:lastRenderedPageBreak/>
        <w:t xml:space="preserve">Добавить позиции в </w:t>
      </w:r>
      <w:r w:rsidRPr="007D1592"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  <w:t>приложение 2 к Правилам ЭДО СЭД КО:</w:t>
      </w:r>
    </w:p>
    <w:p w14:paraId="25884E39" w14:textId="77777777" w:rsidR="007D1592" w:rsidRDefault="007D1592" w:rsidP="006B09EE">
      <w:pPr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i/>
          <w:sz w:val="24"/>
          <w:szCs w:val="24"/>
          <w:lang w:eastAsia="ru-RU"/>
        </w:rPr>
      </w:pPr>
    </w:p>
    <w:tbl>
      <w:tblPr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85"/>
        <w:gridCol w:w="2092"/>
        <w:gridCol w:w="1560"/>
        <w:gridCol w:w="992"/>
        <w:gridCol w:w="850"/>
        <w:gridCol w:w="993"/>
        <w:gridCol w:w="1134"/>
        <w:gridCol w:w="992"/>
        <w:gridCol w:w="850"/>
        <w:gridCol w:w="1843"/>
        <w:gridCol w:w="992"/>
        <w:gridCol w:w="851"/>
        <w:gridCol w:w="850"/>
        <w:gridCol w:w="851"/>
      </w:tblGrid>
      <w:tr w:rsidR="007D1592" w:rsidRPr="007D1592" w14:paraId="6ECECA56" w14:textId="77777777" w:rsidTr="007D1592">
        <w:trPr>
          <w:trHeight w:val="129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33B536AA" w14:textId="6329801D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9FEEFA6" w14:textId="408198B3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543C8F9E" w14:textId="46AB8366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Основание предоставления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325E71D9" w14:textId="455FAB77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6C425650" w14:textId="3ABC667A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Отправитель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7F63C04" w14:textId="335D21FC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C693028" w14:textId="4F00BF60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7A694C0A" w14:textId="68434189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34970FD9" w14:textId="0E8E4CE5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Необходимость шифрования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2247C72F" w14:textId="29F502A7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36B11743" w14:textId="1EF3F21C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для отображения и изготовления бумажных копий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42D6403A" w14:textId="773098B3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306AD793" w14:textId="1E79AB08" w:rsidR="007D1592" w:rsidRPr="007D1592" w:rsidRDefault="007D1592" w:rsidP="007D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доступа через интерфейс сайта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14:paraId="0DDCE877" w14:textId="05885C72" w:rsidR="007D1592" w:rsidRPr="007D1592" w:rsidRDefault="007D1592" w:rsidP="00235A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Примечания</w:t>
            </w:r>
          </w:p>
        </w:tc>
      </w:tr>
      <w:tr w:rsidR="006B09EE" w:rsidRPr="007D1592" w14:paraId="350AB2FE" w14:textId="77777777" w:rsidTr="007D1592">
        <w:trPr>
          <w:trHeight w:val="129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164E16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7D1592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CPVIE_PART_DPMV_AFTER_2021_PRICE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BE9310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 о цене мощности по ДПМ ВИЭ после 1 января 2021 года и значениях ценовых параметров, исходя из которых была рассчитана публикуемая цена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1C83F7" w14:textId="04AA4EFA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Регламент № 16, приложение 160, раздел </w:t>
            </w: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IV</w:t>
            </w: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п.</w:t>
            </w:r>
            <w:r w:rsidR="00B122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FF4239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9C2D9D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8EE6F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400A4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D6BFC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88E0EF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29F2EA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58B66E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5B4F02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ВИЭ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F2F0A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06B996" w14:textId="77777777" w:rsidR="006B09EE" w:rsidRPr="007D1592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7D1592" w14:paraId="4F1D665A" w14:textId="77777777" w:rsidTr="007D1592">
        <w:trPr>
          <w:trHeight w:val="129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818BB8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CPVIE_PART_DPMTBO_PRICE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D9FCB1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 о цене мощности по ДПМ ТБО и значениях ценовых параметров, исходя из которых была рассчитана публикуемая цена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BFED0A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19.5, п. 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F57132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047FD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A8BABD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10AC8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B72535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1B599E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49C383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DE4C83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2A01D9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A95CDE2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00807BC" w14:textId="77777777" w:rsidR="006B09EE" w:rsidRPr="007D1592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09EE" w:rsidRPr="007D1592" w14:paraId="11345929" w14:textId="77777777" w:rsidTr="007D1592">
        <w:trPr>
          <w:trHeight w:val="129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EC673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CPVIE_PART_DPMTBO_KRSV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41366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Отчет по расчету доли затрат для объектов генерации по ДПМ ТБО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D1ADF7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Регламент № 19.5, п. 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0BC9AD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xls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44CFB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АТС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E229A0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63C029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CFA0FC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5FD750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D3E3F6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1.3.6.1.4.1.18545.1.2.1.7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DD54A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051694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года с даты прекращения ДПМ ТБО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40277A" w14:textId="77777777" w:rsidR="006B09EE" w:rsidRPr="007D1592" w:rsidRDefault="006B09EE" w:rsidP="006B09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F372286" w14:textId="77777777" w:rsidR="006B09EE" w:rsidRPr="007D1592" w:rsidRDefault="006B09EE" w:rsidP="006B09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D159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204D2248" w14:textId="77777777" w:rsidR="006B09EE" w:rsidRPr="006B09EE" w:rsidRDefault="006B09EE" w:rsidP="006B0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8FA53" w14:textId="77777777" w:rsidR="006B09EE" w:rsidRPr="006B09EE" w:rsidRDefault="006B09EE" w:rsidP="006B0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1817A6" w14:textId="77777777" w:rsidR="00285162" w:rsidRDefault="00285162" w:rsidP="00285162">
      <w:pPr>
        <w:rPr>
          <w:rFonts w:ascii="Garamond" w:hAnsi="Garamond"/>
          <w:sz w:val="26"/>
          <w:szCs w:val="26"/>
        </w:rPr>
      </w:pPr>
    </w:p>
    <w:sectPr w:rsidR="00285162" w:rsidSect="00C647C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C049C" w14:textId="77777777" w:rsidR="00235A76" w:rsidRDefault="00235A76" w:rsidP="00743DC2">
      <w:pPr>
        <w:spacing w:after="0" w:line="240" w:lineRule="auto"/>
      </w:pPr>
      <w:r>
        <w:separator/>
      </w:r>
    </w:p>
  </w:endnote>
  <w:endnote w:type="continuationSeparator" w:id="0">
    <w:p w14:paraId="2C24D0A3" w14:textId="77777777" w:rsidR="00235A76" w:rsidRDefault="00235A76" w:rsidP="0074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702789"/>
      <w:docPartObj>
        <w:docPartGallery w:val="Page Numbers (Bottom of Page)"/>
        <w:docPartUnique/>
      </w:docPartObj>
    </w:sdtPr>
    <w:sdtEndPr/>
    <w:sdtContent>
      <w:p w14:paraId="6B5AB519" w14:textId="13F6CD65" w:rsidR="00235A76" w:rsidRDefault="00235A76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898" w:rsidRPr="00411898">
          <w:rPr>
            <w:noProof/>
            <w:lang w:val="ru-RU"/>
          </w:rPr>
          <w:t>22</w:t>
        </w:r>
        <w:r>
          <w:fldChar w:fldCharType="end"/>
        </w:r>
      </w:p>
    </w:sdtContent>
  </w:sdt>
  <w:p w14:paraId="11E28382" w14:textId="77777777" w:rsidR="00235A76" w:rsidRDefault="00235A7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81D20" w14:textId="77777777" w:rsidR="00235A76" w:rsidRDefault="00235A76" w:rsidP="00743DC2">
      <w:pPr>
        <w:spacing w:after="0" w:line="240" w:lineRule="auto"/>
      </w:pPr>
      <w:r>
        <w:separator/>
      </w:r>
    </w:p>
  </w:footnote>
  <w:footnote w:type="continuationSeparator" w:id="0">
    <w:p w14:paraId="7BF92D40" w14:textId="77777777" w:rsidR="00235A76" w:rsidRDefault="00235A76" w:rsidP="00743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8B07C6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5DB32A0"/>
    <w:multiLevelType w:val="hybridMultilevel"/>
    <w:tmpl w:val="603C3B70"/>
    <w:lvl w:ilvl="0" w:tplc="C308ADEE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6BD2"/>
    <w:multiLevelType w:val="hybridMultilevel"/>
    <w:tmpl w:val="603C3B70"/>
    <w:lvl w:ilvl="0" w:tplc="C308ADEE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8" w15:restartNumberingAfterBreak="0">
    <w:nsid w:val="2321728E"/>
    <w:multiLevelType w:val="hybridMultilevel"/>
    <w:tmpl w:val="FF449206"/>
    <w:lvl w:ilvl="0" w:tplc="8F20454C">
      <w:start w:val="1"/>
      <w:numFmt w:val="decimal"/>
      <w:pStyle w:val="a0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D6B64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2F0290F"/>
    <w:multiLevelType w:val="hybridMultilevel"/>
    <w:tmpl w:val="1F020A66"/>
    <w:lvl w:ilvl="0" w:tplc="3C782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09"/>
    <w:multiLevelType w:val="hybridMultilevel"/>
    <w:tmpl w:val="0C58F850"/>
    <w:lvl w:ilvl="0" w:tplc="6D4A4F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965F20"/>
    <w:multiLevelType w:val="hybridMultilevel"/>
    <w:tmpl w:val="50AA1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B7926"/>
    <w:multiLevelType w:val="multilevel"/>
    <w:tmpl w:val="056C60F8"/>
    <w:lvl w:ilvl="0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8" w15:restartNumberingAfterBreak="0">
    <w:nsid w:val="65A124DA"/>
    <w:multiLevelType w:val="hybridMultilevel"/>
    <w:tmpl w:val="04080CF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9" w15:restartNumberingAfterBreak="0">
    <w:nsid w:val="66B90512"/>
    <w:multiLevelType w:val="hybridMultilevel"/>
    <w:tmpl w:val="FFFFFFFF"/>
    <w:name w:val="WW8Num77"/>
    <w:lvl w:ilvl="0" w:tplc="35C655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2"/>
  </w:num>
  <w:num w:numId="5">
    <w:abstractNumId w:val="9"/>
  </w:num>
  <w:num w:numId="6">
    <w:abstractNumId w:val="11"/>
  </w:num>
  <w:num w:numId="7">
    <w:abstractNumId w:val="14"/>
  </w:num>
  <w:num w:numId="8">
    <w:abstractNumId w:val="7"/>
  </w:num>
  <w:num w:numId="9">
    <w:abstractNumId w:val="0"/>
  </w:num>
  <w:num w:numId="10">
    <w:abstractNumId w:val="8"/>
  </w:num>
  <w:num w:numId="11">
    <w:abstractNumId w:val="1"/>
  </w:num>
  <w:num w:numId="12">
    <w:abstractNumId w:val="5"/>
  </w:num>
  <w:num w:numId="13">
    <w:abstractNumId w:val="6"/>
  </w:num>
  <w:num w:numId="14">
    <w:abstractNumId w:val="16"/>
  </w:num>
  <w:num w:numId="15">
    <w:abstractNumId w:val="18"/>
  </w:num>
  <w:num w:numId="16">
    <w:abstractNumId w:val="3"/>
  </w:num>
  <w:num w:numId="17">
    <w:abstractNumId w:val="10"/>
  </w:num>
  <w:num w:numId="18">
    <w:abstractNumId w:val="15"/>
  </w:num>
  <w:num w:numId="1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CA"/>
    <w:rsid w:val="00002280"/>
    <w:rsid w:val="00002E0A"/>
    <w:rsid w:val="0000333F"/>
    <w:rsid w:val="00003519"/>
    <w:rsid w:val="0000580A"/>
    <w:rsid w:val="00010C4E"/>
    <w:rsid w:val="00010FD7"/>
    <w:rsid w:val="00011C23"/>
    <w:rsid w:val="00011FA8"/>
    <w:rsid w:val="000123C4"/>
    <w:rsid w:val="00013EB1"/>
    <w:rsid w:val="00014D65"/>
    <w:rsid w:val="000162E8"/>
    <w:rsid w:val="00016B3A"/>
    <w:rsid w:val="00020F2C"/>
    <w:rsid w:val="00021A00"/>
    <w:rsid w:val="00021CCB"/>
    <w:rsid w:val="000226D1"/>
    <w:rsid w:val="0002386F"/>
    <w:rsid w:val="00027992"/>
    <w:rsid w:val="00031761"/>
    <w:rsid w:val="00034ABA"/>
    <w:rsid w:val="000401F1"/>
    <w:rsid w:val="000424EA"/>
    <w:rsid w:val="00050384"/>
    <w:rsid w:val="0005065D"/>
    <w:rsid w:val="00050D03"/>
    <w:rsid w:val="000518DC"/>
    <w:rsid w:val="000525F6"/>
    <w:rsid w:val="00053E5D"/>
    <w:rsid w:val="00064E00"/>
    <w:rsid w:val="00066294"/>
    <w:rsid w:val="00066D66"/>
    <w:rsid w:val="00070948"/>
    <w:rsid w:val="000744A9"/>
    <w:rsid w:val="000763B7"/>
    <w:rsid w:val="00077502"/>
    <w:rsid w:val="00082C98"/>
    <w:rsid w:val="00083344"/>
    <w:rsid w:val="00083D47"/>
    <w:rsid w:val="00091488"/>
    <w:rsid w:val="00092030"/>
    <w:rsid w:val="000934D8"/>
    <w:rsid w:val="000953EC"/>
    <w:rsid w:val="000A3C9E"/>
    <w:rsid w:val="000A4BA5"/>
    <w:rsid w:val="000A5294"/>
    <w:rsid w:val="000A5A0B"/>
    <w:rsid w:val="000B1EA9"/>
    <w:rsid w:val="000B3BF2"/>
    <w:rsid w:val="000B4447"/>
    <w:rsid w:val="000B68BE"/>
    <w:rsid w:val="000B7E53"/>
    <w:rsid w:val="000C5172"/>
    <w:rsid w:val="000C65CF"/>
    <w:rsid w:val="000C76E6"/>
    <w:rsid w:val="000D153E"/>
    <w:rsid w:val="000D3551"/>
    <w:rsid w:val="000D3B4F"/>
    <w:rsid w:val="000D42A5"/>
    <w:rsid w:val="000D55F6"/>
    <w:rsid w:val="000D695F"/>
    <w:rsid w:val="000D6C24"/>
    <w:rsid w:val="000E03F9"/>
    <w:rsid w:val="000E06D8"/>
    <w:rsid w:val="000E285E"/>
    <w:rsid w:val="000E4E0D"/>
    <w:rsid w:val="000E52DE"/>
    <w:rsid w:val="000E5456"/>
    <w:rsid w:val="000E7A1B"/>
    <w:rsid w:val="000F2A28"/>
    <w:rsid w:val="000F52F2"/>
    <w:rsid w:val="000F536D"/>
    <w:rsid w:val="000F78EB"/>
    <w:rsid w:val="001005F0"/>
    <w:rsid w:val="00101B52"/>
    <w:rsid w:val="001020D0"/>
    <w:rsid w:val="00105B16"/>
    <w:rsid w:val="00105D99"/>
    <w:rsid w:val="0010637C"/>
    <w:rsid w:val="00107B69"/>
    <w:rsid w:val="00110DD3"/>
    <w:rsid w:val="00120F15"/>
    <w:rsid w:val="001212C2"/>
    <w:rsid w:val="00123041"/>
    <w:rsid w:val="001252CE"/>
    <w:rsid w:val="00125B4C"/>
    <w:rsid w:val="0012668F"/>
    <w:rsid w:val="00127D52"/>
    <w:rsid w:val="001330E5"/>
    <w:rsid w:val="0013401D"/>
    <w:rsid w:val="00134F9E"/>
    <w:rsid w:val="0013789A"/>
    <w:rsid w:val="00142D7E"/>
    <w:rsid w:val="00142E32"/>
    <w:rsid w:val="0014369F"/>
    <w:rsid w:val="001445E1"/>
    <w:rsid w:val="00145C77"/>
    <w:rsid w:val="00151330"/>
    <w:rsid w:val="0015302F"/>
    <w:rsid w:val="0015355A"/>
    <w:rsid w:val="00154AAF"/>
    <w:rsid w:val="00155698"/>
    <w:rsid w:val="00156204"/>
    <w:rsid w:val="0015623D"/>
    <w:rsid w:val="00156331"/>
    <w:rsid w:val="00156CD7"/>
    <w:rsid w:val="00157745"/>
    <w:rsid w:val="00163EBE"/>
    <w:rsid w:val="001663F3"/>
    <w:rsid w:val="00167A9F"/>
    <w:rsid w:val="00171D6B"/>
    <w:rsid w:val="00171E9D"/>
    <w:rsid w:val="00172ACC"/>
    <w:rsid w:val="0017511A"/>
    <w:rsid w:val="00181423"/>
    <w:rsid w:val="0018181C"/>
    <w:rsid w:val="001827AE"/>
    <w:rsid w:val="00183B39"/>
    <w:rsid w:val="00184741"/>
    <w:rsid w:val="0018496A"/>
    <w:rsid w:val="00187019"/>
    <w:rsid w:val="00187CE6"/>
    <w:rsid w:val="001901A7"/>
    <w:rsid w:val="00193C9C"/>
    <w:rsid w:val="001965FA"/>
    <w:rsid w:val="001973B2"/>
    <w:rsid w:val="001A0123"/>
    <w:rsid w:val="001A1926"/>
    <w:rsid w:val="001A5788"/>
    <w:rsid w:val="001A720A"/>
    <w:rsid w:val="001B1530"/>
    <w:rsid w:val="001B28E9"/>
    <w:rsid w:val="001B3127"/>
    <w:rsid w:val="001B3EB7"/>
    <w:rsid w:val="001B404C"/>
    <w:rsid w:val="001B4BDC"/>
    <w:rsid w:val="001B5C53"/>
    <w:rsid w:val="001B72D9"/>
    <w:rsid w:val="001C015B"/>
    <w:rsid w:val="001C1507"/>
    <w:rsid w:val="001C1585"/>
    <w:rsid w:val="001C2B56"/>
    <w:rsid w:val="001C6F7B"/>
    <w:rsid w:val="001D47C3"/>
    <w:rsid w:val="001E05F3"/>
    <w:rsid w:val="001E22F2"/>
    <w:rsid w:val="001E35BC"/>
    <w:rsid w:val="001E4714"/>
    <w:rsid w:val="001E4EA1"/>
    <w:rsid w:val="001E7FD6"/>
    <w:rsid w:val="001F11AB"/>
    <w:rsid w:val="001F410C"/>
    <w:rsid w:val="001F56C4"/>
    <w:rsid w:val="001F57D7"/>
    <w:rsid w:val="001F6B36"/>
    <w:rsid w:val="002010AF"/>
    <w:rsid w:val="00202D7B"/>
    <w:rsid w:val="00204DD4"/>
    <w:rsid w:val="00205199"/>
    <w:rsid w:val="00206023"/>
    <w:rsid w:val="002065D8"/>
    <w:rsid w:val="0020668F"/>
    <w:rsid w:val="00213579"/>
    <w:rsid w:val="00213ECA"/>
    <w:rsid w:val="002169E0"/>
    <w:rsid w:val="0022010D"/>
    <w:rsid w:val="00221266"/>
    <w:rsid w:val="00223272"/>
    <w:rsid w:val="00227A5C"/>
    <w:rsid w:val="00227ADD"/>
    <w:rsid w:val="00231F10"/>
    <w:rsid w:val="00232C9D"/>
    <w:rsid w:val="002337FA"/>
    <w:rsid w:val="00235A76"/>
    <w:rsid w:val="00236E04"/>
    <w:rsid w:val="002400AC"/>
    <w:rsid w:val="002416B9"/>
    <w:rsid w:val="00241A20"/>
    <w:rsid w:val="00242E61"/>
    <w:rsid w:val="002453B4"/>
    <w:rsid w:val="00251859"/>
    <w:rsid w:val="00251BDA"/>
    <w:rsid w:val="00252DBF"/>
    <w:rsid w:val="00252E6D"/>
    <w:rsid w:val="002538A0"/>
    <w:rsid w:val="0025524B"/>
    <w:rsid w:val="002554C5"/>
    <w:rsid w:val="00255FF0"/>
    <w:rsid w:val="0026177E"/>
    <w:rsid w:val="002621E0"/>
    <w:rsid w:val="002656F6"/>
    <w:rsid w:val="00265B5A"/>
    <w:rsid w:val="002664FD"/>
    <w:rsid w:val="002740BE"/>
    <w:rsid w:val="00277673"/>
    <w:rsid w:val="00280E10"/>
    <w:rsid w:val="00283074"/>
    <w:rsid w:val="002850AE"/>
    <w:rsid w:val="00285162"/>
    <w:rsid w:val="00286204"/>
    <w:rsid w:val="00287F71"/>
    <w:rsid w:val="002919C5"/>
    <w:rsid w:val="00292083"/>
    <w:rsid w:val="00292153"/>
    <w:rsid w:val="002922C4"/>
    <w:rsid w:val="0029242F"/>
    <w:rsid w:val="0029285B"/>
    <w:rsid w:val="00294A96"/>
    <w:rsid w:val="00294EFF"/>
    <w:rsid w:val="002A05C3"/>
    <w:rsid w:val="002A2707"/>
    <w:rsid w:val="002A5345"/>
    <w:rsid w:val="002A5FFC"/>
    <w:rsid w:val="002B207B"/>
    <w:rsid w:val="002B4F8A"/>
    <w:rsid w:val="002B786A"/>
    <w:rsid w:val="002C0312"/>
    <w:rsid w:val="002D2BEC"/>
    <w:rsid w:val="002D3008"/>
    <w:rsid w:val="002D3CD6"/>
    <w:rsid w:val="002D610F"/>
    <w:rsid w:val="002D7C4D"/>
    <w:rsid w:val="002E1534"/>
    <w:rsid w:val="002E2008"/>
    <w:rsid w:val="002E2129"/>
    <w:rsid w:val="002E4072"/>
    <w:rsid w:val="002E6C90"/>
    <w:rsid w:val="002E7917"/>
    <w:rsid w:val="002E7C3A"/>
    <w:rsid w:val="002F040F"/>
    <w:rsid w:val="002F0A90"/>
    <w:rsid w:val="002F1229"/>
    <w:rsid w:val="002F3563"/>
    <w:rsid w:val="002F359C"/>
    <w:rsid w:val="002F3CAD"/>
    <w:rsid w:val="002F52BB"/>
    <w:rsid w:val="002F6816"/>
    <w:rsid w:val="002F73BD"/>
    <w:rsid w:val="003006FF"/>
    <w:rsid w:val="003013AC"/>
    <w:rsid w:val="00301A25"/>
    <w:rsid w:val="00302226"/>
    <w:rsid w:val="0030351F"/>
    <w:rsid w:val="00304491"/>
    <w:rsid w:val="003116C2"/>
    <w:rsid w:val="00312030"/>
    <w:rsid w:val="00312458"/>
    <w:rsid w:val="00314C34"/>
    <w:rsid w:val="00316D83"/>
    <w:rsid w:val="00316DA4"/>
    <w:rsid w:val="003176D8"/>
    <w:rsid w:val="00317A6C"/>
    <w:rsid w:val="00321982"/>
    <w:rsid w:val="00322579"/>
    <w:rsid w:val="00323D9D"/>
    <w:rsid w:val="0032546F"/>
    <w:rsid w:val="00325511"/>
    <w:rsid w:val="00330784"/>
    <w:rsid w:val="00332127"/>
    <w:rsid w:val="0033390F"/>
    <w:rsid w:val="003345AC"/>
    <w:rsid w:val="00336970"/>
    <w:rsid w:val="00336AE7"/>
    <w:rsid w:val="00337C31"/>
    <w:rsid w:val="0034046C"/>
    <w:rsid w:val="0034085D"/>
    <w:rsid w:val="003449F7"/>
    <w:rsid w:val="00345337"/>
    <w:rsid w:val="003459E9"/>
    <w:rsid w:val="00345A03"/>
    <w:rsid w:val="0035551B"/>
    <w:rsid w:val="003572A0"/>
    <w:rsid w:val="00357E4D"/>
    <w:rsid w:val="003611C0"/>
    <w:rsid w:val="003676B3"/>
    <w:rsid w:val="0037321A"/>
    <w:rsid w:val="00374FAE"/>
    <w:rsid w:val="00380CEE"/>
    <w:rsid w:val="003812A8"/>
    <w:rsid w:val="00381A44"/>
    <w:rsid w:val="00384743"/>
    <w:rsid w:val="003877E4"/>
    <w:rsid w:val="00394FAD"/>
    <w:rsid w:val="0039504B"/>
    <w:rsid w:val="00395146"/>
    <w:rsid w:val="00395922"/>
    <w:rsid w:val="00395FFD"/>
    <w:rsid w:val="00396091"/>
    <w:rsid w:val="003A0156"/>
    <w:rsid w:val="003A0A62"/>
    <w:rsid w:val="003A1673"/>
    <w:rsid w:val="003A3622"/>
    <w:rsid w:val="003A7309"/>
    <w:rsid w:val="003B033C"/>
    <w:rsid w:val="003C0770"/>
    <w:rsid w:val="003C087B"/>
    <w:rsid w:val="003C370D"/>
    <w:rsid w:val="003C457B"/>
    <w:rsid w:val="003C5548"/>
    <w:rsid w:val="003C7DAD"/>
    <w:rsid w:val="003D02CE"/>
    <w:rsid w:val="003D3E78"/>
    <w:rsid w:val="003D47A7"/>
    <w:rsid w:val="003D6A2B"/>
    <w:rsid w:val="003D77B5"/>
    <w:rsid w:val="003E227E"/>
    <w:rsid w:val="003E440A"/>
    <w:rsid w:val="003E7D9A"/>
    <w:rsid w:val="003F0CA0"/>
    <w:rsid w:val="003F11E4"/>
    <w:rsid w:val="003F1A8F"/>
    <w:rsid w:val="003F5AF4"/>
    <w:rsid w:val="0040049A"/>
    <w:rsid w:val="00403EFA"/>
    <w:rsid w:val="00411898"/>
    <w:rsid w:val="004122F0"/>
    <w:rsid w:val="004154D2"/>
    <w:rsid w:val="00415555"/>
    <w:rsid w:val="0041654F"/>
    <w:rsid w:val="00416EF9"/>
    <w:rsid w:val="004200E2"/>
    <w:rsid w:val="00425030"/>
    <w:rsid w:val="00430015"/>
    <w:rsid w:val="0043026E"/>
    <w:rsid w:val="00431FB5"/>
    <w:rsid w:val="004335FF"/>
    <w:rsid w:val="00434363"/>
    <w:rsid w:val="004358A4"/>
    <w:rsid w:val="00441132"/>
    <w:rsid w:val="00442839"/>
    <w:rsid w:val="00443D87"/>
    <w:rsid w:val="0044541C"/>
    <w:rsid w:val="00445747"/>
    <w:rsid w:val="004458E3"/>
    <w:rsid w:val="00453477"/>
    <w:rsid w:val="00460DE4"/>
    <w:rsid w:val="00466383"/>
    <w:rsid w:val="00472E0A"/>
    <w:rsid w:val="00481350"/>
    <w:rsid w:val="004813EF"/>
    <w:rsid w:val="00481498"/>
    <w:rsid w:val="00481BD8"/>
    <w:rsid w:val="00484BDC"/>
    <w:rsid w:val="004932F7"/>
    <w:rsid w:val="004A049A"/>
    <w:rsid w:val="004A4E35"/>
    <w:rsid w:val="004A50A4"/>
    <w:rsid w:val="004A5826"/>
    <w:rsid w:val="004A657E"/>
    <w:rsid w:val="004A65C5"/>
    <w:rsid w:val="004A708F"/>
    <w:rsid w:val="004B0FF3"/>
    <w:rsid w:val="004B240D"/>
    <w:rsid w:val="004B27A3"/>
    <w:rsid w:val="004B4AE3"/>
    <w:rsid w:val="004C06B1"/>
    <w:rsid w:val="004C47DE"/>
    <w:rsid w:val="004C525B"/>
    <w:rsid w:val="004C62C4"/>
    <w:rsid w:val="004C6B6D"/>
    <w:rsid w:val="004D0BCA"/>
    <w:rsid w:val="004D19B8"/>
    <w:rsid w:val="004D1F55"/>
    <w:rsid w:val="004D3711"/>
    <w:rsid w:val="004D607A"/>
    <w:rsid w:val="004D7BCF"/>
    <w:rsid w:val="004E179E"/>
    <w:rsid w:val="004E238C"/>
    <w:rsid w:val="004E79E6"/>
    <w:rsid w:val="004F0427"/>
    <w:rsid w:val="004F10D3"/>
    <w:rsid w:val="004F17E1"/>
    <w:rsid w:val="004F1E0A"/>
    <w:rsid w:val="004F471E"/>
    <w:rsid w:val="004F64EB"/>
    <w:rsid w:val="00500CD6"/>
    <w:rsid w:val="005039ED"/>
    <w:rsid w:val="00505B28"/>
    <w:rsid w:val="00511654"/>
    <w:rsid w:val="00512635"/>
    <w:rsid w:val="00512C7B"/>
    <w:rsid w:val="00513D9A"/>
    <w:rsid w:val="00514C79"/>
    <w:rsid w:val="005151DD"/>
    <w:rsid w:val="005160C9"/>
    <w:rsid w:val="00523B40"/>
    <w:rsid w:val="0052442B"/>
    <w:rsid w:val="00524F6A"/>
    <w:rsid w:val="005258DA"/>
    <w:rsid w:val="00527E16"/>
    <w:rsid w:val="00536ED1"/>
    <w:rsid w:val="00537945"/>
    <w:rsid w:val="00540159"/>
    <w:rsid w:val="00542FAB"/>
    <w:rsid w:val="00544518"/>
    <w:rsid w:val="0054560A"/>
    <w:rsid w:val="00546F96"/>
    <w:rsid w:val="005474F5"/>
    <w:rsid w:val="00547DF9"/>
    <w:rsid w:val="005501EB"/>
    <w:rsid w:val="0055511A"/>
    <w:rsid w:val="0055667F"/>
    <w:rsid w:val="00561561"/>
    <w:rsid w:val="005634A5"/>
    <w:rsid w:val="00567878"/>
    <w:rsid w:val="0057035C"/>
    <w:rsid w:val="00572D3F"/>
    <w:rsid w:val="005755F7"/>
    <w:rsid w:val="00576256"/>
    <w:rsid w:val="005769D1"/>
    <w:rsid w:val="00580B45"/>
    <w:rsid w:val="005836BE"/>
    <w:rsid w:val="0058698B"/>
    <w:rsid w:val="00591444"/>
    <w:rsid w:val="00592B89"/>
    <w:rsid w:val="005933CE"/>
    <w:rsid w:val="00593BE7"/>
    <w:rsid w:val="0059756C"/>
    <w:rsid w:val="005A2639"/>
    <w:rsid w:val="005A2E58"/>
    <w:rsid w:val="005A3405"/>
    <w:rsid w:val="005A7F6D"/>
    <w:rsid w:val="005B065F"/>
    <w:rsid w:val="005B1032"/>
    <w:rsid w:val="005B1183"/>
    <w:rsid w:val="005B35ED"/>
    <w:rsid w:val="005C0251"/>
    <w:rsid w:val="005C02D7"/>
    <w:rsid w:val="005C2C36"/>
    <w:rsid w:val="005C54D4"/>
    <w:rsid w:val="005C7664"/>
    <w:rsid w:val="005D07F4"/>
    <w:rsid w:val="005D0C28"/>
    <w:rsid w:val="005D43D0"/>
    <w:rsid w:val="005D60F0"/>
    <w:rsid w:val="005D7714"/>
    <w:rsid w:val="005E0472"/>
    <w:rsid w:val="005E06EC"/>
    <w:rsid w:val="005E1CCE"/>
    <w:rsid w:val="005E2A29"/>
    <w:rsid w:val="005E5D4B"/>
    <w:rsid w:val="005E5F59"/>
    <w:rsid w:val="005F05C5"/>
    <w:rsid w:val="005F1655"/>
    <w:rsid w:val="005F3BF2"/>
    <w:rsid w:val="005F3DC4"/>
    <w:rsid w:val="005F585B"/>
    <w:rsid w:val="005F61BA"/>
    <w:rsid w:val="005F7E94"/>
    <w:rsid w:val="0060149F"/>
    <w:rsid w:val="00601CDA"/>
    <w:rsid w:val="006026C0"/>
    <w:rsid w:val="006101C0"/>
    <w:rsid w:val="00610622"/>
    <w:rsid w:val="00613FB0"/>
    <w:rsid w:val="006147E1"/>
    <w:rsid w:val="0061624C"/>
    <w:rsid w:val="00620A6D"/>
    <w:rsid w:val="006220C0"/>
    <w:rsid w:val="0062272D"/>
    <w:rsid w:val="00623026"/>
    <w:rsid w:val="00626E56"/>
    <w:rsid w:val="00630CA9"/>
    <w:rsid w:val="00632209"/>
    <w:rsid w:val="00632617"/>
    <w:rsid w:val="00635869"/>
    <w:rsid w:val="00635FE4"/>
    <w:rsid w:val="00636578"/>
    <w:rsid w:val="00637180"/>
    <w:rsid w:val="00637E26"/>
    <w:rsid w:val="0064062B"/>
    <w:rsid w:val="00642358"/>
    <w:rsid w:val="00644958"/>
    <w:rsid w:val="00646290"/>
    <w:rsid w:val="006501CD"/>
    <w:rsid w:val="00650361"/>
    <w:rsid w:val="00650B32"/>
    <w:rsid w:val="00652725"/>
    <w:rsid w:val="00654B73"/>
    <w:rsid w:val="00655044"/>
    <w:rsid w:val="00657AF1"/>
    <w:rsid w:val="00663970"/>
    <w:rsid w:val="006642D4"/>
    <w:rsid w:val="0066594E"/>
    <w:rsid w:val="0067173A"/>
    <w:rsid w:val="006729C7"/>
    <w:rsid w:val="00673DCD"/>
    <w:rsid w:val="0067400D"/>
    <w:rsid w:val="0068045C"/>
    <w:rsid w:val="0068082A"/>
    <w:rsid w:val="00682202"/>
    <w:rsid w:val="00684797"/>
    <w:rsid w:val="00685FC4"/>
    <w:rsid w:val="0068615E"/>
    <w:rsid w:val="006875D9"/>
    <w:rsid w:val="00687E9B"/>
    <w:rsid w:val="00692650"/>
    <w:rsid w:val="006A3206"/>
    <w:rsid w:val="006A3A8B"/>
    <w:rsid w:val="006A4299"/>
    <w:rsid w:val="006A44A5"/>
    <w:rsid w:val="006B09EE"/>
    <w:rsid w:val="006B52BC"/>
    <w:rsid w:val="006B57DD"/>
    <w:rsid w:val="006C087B"/>
    <w:rsid w:val="006C2BAB"/>
    <w:rsid w:val="006C40A4"/>
    <w:rsid w:val="006C4A80"/>
    <w:rsid w:val="006C4B5C"/>
    <w:rsid w:val="006C72CB"/>
    <w:rsid w:val="006C7894"/>
    <w:rsid w:val="006C7AB4"/>
    <w:rsid w:val="006D1D83"/>
    <w:rsid w:val="006D6EB3"/>
    <w:rsid w:val="006D6FE2"/>
    <w:rsid w:val="006D759D"/>
    <w:rsid w:val="006E0167"/>
    <w:rsid w:val="006E1A37"/>
    <w:rsid w:val="006E201F"/>
    <w:rsid w:val="006E222B"/>
    <w:rsid w:val="006E34F7"/>
    <w:rsid w:val="006E479A"/>
    <w:rsid w:val="006E5B54"/>
    <w:rsid w:val="006E643B"/>
    <w:rsid w:val="006E744A"/>
    <w:rsid w:val="006F1C19"/>
    <w:rsid w:val="006F21F8"/>
    <w:rsid w:val="006F6C97"/>
    <w:rsid w:val="006F6C9D"/>
    <w:rsid w:val="007009B6"/>
    <w:rsid w:val="00701B72"/>
    <w:rsid w:val="00702026"/>
    <w:rsid w:val="007030EC"/>
    <w:rsid w:val="0070757D"/>
    <w:rsid w:val="00710C09"/>
    <w:rsid w:val="00713791"/>
    <w:rsid w:val="00715E80"/>
    <w:rsid w:val="007167ED"/>
    <w:rsid w:val="007253D4"/>
    <w:rsid w:val="00730087"/>
    <w:rsid w:val="007315DD"/>
    <w:rsid w:val="00732B6B"/>
    <w:rsid w:val="00733187"/>
    <w:rsid w:val="007332A7"/>
    <w:rsid w:val="00733E58"/>
    <w:rsid w:val="0073468D"/>
    <w:rsid w:val="00735A20"/>
    <w:rsid w:val="00736084"/>
    <w:rsid w:val="007360DA"/>
    <w:rsid w:val="00741465"/>
    <w:rsid w:val="00742BA5"/>
    <w:rsid w:val="00743DC2"/>
    <w:rsid w:val="00744BF3"/>
    <w:rsid w:val="007452AD"/>
    <w:rsid w:val="0075200D"/>
    <w:rsid w:val="00752E54"/>
    <w:rsid w:val="0075394B"/>
    <w:rsid w:val="0076160B"/>
    <w:rsid w:val="007625AB"/>
    <w:rsid w:val="007641DF"/>
    <w:rsid w:val="007645D5"/>
    <w:rsid w:val="0076489F"/>
    <w:rsid w:val="007665A9"/>
    <w:rsid w:val="00766C1E"/>
    <w:rsid w:val="00767634"/>
    <w:rsid w:val="007714AD"/>
    <w:rsid w:val="00777496"/>
    <w:rsid w:val="00780B75"/>
    <w:rsid w:val="007814DD"/>
    <w:rsid w:val="00781D5A"/>
    <w:rsid w:val="00783818"/>
    <w:rsid w:val="00784374"/>
    <w:rsid w:val="0078545E"/>
    <w:rsid w:val="007978FC"/>
    <w:rsid w:val="00797B54"/>
    <w:rsid w:val="007A10F5"/>
    <w:rsid w:val="007A26BF"/>
    <w:rsid w:val="007A3493"/>
    <w:rsid w:val="007A3D42"/>
    <w:rsid w:val="007A44E8"/>
    <w:rsid w:val="007A74E9"/>
    <w:rsid w:val="007B0D34"/>
    <w:rsid w:val="007B0FDB"/>
    <w:rsid w:val="007B15FB"/>
    <w:rsid w:val="007B36BE"/>
    <w:rsid w:val="007B4050"/>
    <w:rsid w:val="007B4F16"/>
    <w:rsid w:val="007B5863"/>
    <w:rsid w:val="007B7D3E"/>
    <w:rsid w:val="007B7F1C"/>
    <w:rsid w:val="007C684A"/>
    <w:rsid w:val="007C6DEA"/>
    <w:rsid w:val="007D0D04"/>
    <w:rsid w:val="007D12A4"/>
    <w:rsid w:val="007D1592"/>
    <w:rsid w:val="007D5A13"/>
    <w:rsid w:val="007E0612"/>
    <w:rsid w:val="007E23DD"/>
    <w:rsid w:val="007E372B"/>
    <w:rsid w:val="007E6CE0"/>
    <w:rsid w:val="007E7CEF"/>
    <w:rsid w:val="007E7D9A"/>
    <w:rsid w:val="007F0EDB"/>
    <w:rsid w:val="007F3B31"/>
    <w:rsid w:val="007F3D5C"/>
    <w:rsid w:val="007F3EA4"/>
    <w:rsid w:val="007F51EB"/>
    <w:rsid w:val="007F55E1"/>
    <w:rsid w:val="007F689B"/>
    <w:rsid w:val="00803970"/>
    <w:rsid w:val="00805F6F"/>
    <w:rsid w:val="00806764"/>
    <w:rsid w:val="00807444"/>
    <w:rsid w:val="00807A3E"/>
    <w:rsid w:val="0081016E"/>
    <w:rsid w:val="00812DAD"/>
    <w:rsid w:val="00816AC1"/>
    <w:rsid w:val="00816C1A"/>
    <w:rsid w:val="00817894"/>
    <w:rsid w:val="008178CF"/>
    <w:rsid w:val="008203A8"/>
    <w:rsid w:val="0082040A"/>
    <w:rsid w:val="008232F9"/>
    <w:rsid w:val="00823AA2"/>
    <w:rsid w:val="00823E7F"/>
    <w:rsid w:val="0082500B"/>
    <w:rsid w:val="008259D4"/>
    <w:rsid w:val="00826C40"/>
    <w:rsid w:val="008271B0"/>
    <w:rsid w:val="00830A4B"/>
    <w:rsid w:val="00831937"/>
    <w:rsid w:val="00833234"/>
    <w:rsid w:val="008409F9"/>
    <w:rsid w:val="0084609A"/>
    <w:rsid w:val="00850B3C"/>
    <w:rsid w:val="00851342"/>
    <w:rsid w:val="00852032"/>
    <w:rsid w:val="0085304F"/>
    <w:rsid w:val="0085714B"/>
    <w:rsid w:val="008606BD"/>
    <w:rsid w:val="00863C6E"/>
    <w:rsid w:val="00863F82"/>
    <w:rsid w:val="00865565"/>
    <w:rsid w:val="00865BE7"/>
    <w:rsid w:val="00871B72"/>
    <w:rsid w:val="00871CB5"/>
    <w:rsid w:val="00873685"/>
    <w:rsid w:val="008739BA"/>
    <w:rsid w:val="00875423"/>
    <w:rsid w:val="00875429"/>
    <w:rsid w:val="008779CE"/>
    <w:rsid w:val="00881182"/>
    <w:rsid w:val="008816D9"/>
    <w:rsid w:val="008832CC"/>
    <w:rsid w:val="0088454D"/>
    <w:rsid w:val="008848D9"/>
    <w:rsid w:val="00885B37"/>
    <w:rsid w:val="008902EF"/>
    <w:rsid w:val="00890E7E"/>
    <w:rsid w:val="0089420C"/>
    <w:rsid w:val="00894943"/>
    <w:rsid w:val="00895586"/>
    <w:rsid w:val="0089643E"/>
    <w:rsid w:val="008A0D49"/>
    <w:rsid w:val="008A1401"/>
    <w:rsid w:val="008A293D"/>
    <w:rsid w:val="008A49B5"/>
    <w:rsid w:val="008B00C2"/>
    <w:rsid w:val="008B2297"/>
    <w:rsid w:val="008B3327"/>
    <w:rsid w:val="008B41F2"/>
    <w:rsid w:val="008B4D4C"/>
    <w:rsid w:val="008B4EAD"/>
    <w:rsid w:val="008B6F6F"/>
    <w:rsid w:val="008C704A"/>
    <w:rsid w:val="008D0628"/>
    <w:rsid w:val="008D0910"/>
    <w:rsid w:val="008D3D78"/>
    <w:rsid w:val="008D40A4"/>
    <w:rsid w:val="008D55D8"/>
    <w:rsid w:val="008D57BC"/>
    <w:rsid w:val="008D6C40"/>
    <w:rsid w:val="008E471A"/>
    <w:rsid w:val="008F43AB"/>
    <w:rsid w:val="008F48D2"/>
    <w:rsid w:val="008F5375"/>
    <w:rsid w:val="008F64AC"/>
    <w:rsid w:val="008F7475"/>
    <w:rsid w:val="00902367"/>
    <w:rsid w:val="009057D1"/>
    <w:rsid w:val="0090585C"/>
    <w:rsid w:val="00907C67"/>
    <w:rsid w:val="009109D5"/>
    <w:rsid w:val="0091332F"/>
    <w:rsid w:val="00921F44"/>
    <w:rsid w:val="00926E18"/>
    <w:rsid w:val="00932D1C"/>
    <w:rsid w:val="00936977"/>
    <w:rsid w:val="00936B04"/>
    <w:rsid w:val="00936B27"/>
    <w:rsid w:val="009413BD"/>
    <w:rsid w:val="00945DFD"/>
    <w:rsid w:val="009507D1"/>
    <w:rsid w:val="00950F46"/>
    <w:rsid w:val="009510E6"/>
    <w:rsid w:val="00951AF4"/>
    <w:rsid w:val="00952C2F"/>
    <w:rsid w:val="009539BC"/>
    <w:rsid w:val="0095408C"/>
    <w:rsid w:val="009543D0"/>
    <w:rsid w:val="009606BC"/>
    <w:rsid w:val="0096539D"/>
    <w:rsid w:val="00967ADE"/>
    <w:rsid w:val="00970BFE"/>
    <w:rsid w:val="00972480"/>
    <w:rsid w:val="009754E8"/>
    <w:rsid w:val="009773A0"/>
    <w:rsid w:val="00977B72"/>
    <w:rsid w:val="00981A47"/>
    <w:rsid w:val="009824F5"/>
    <w:rsid w:val="0098440A"/>
    <w:rsid w:val="0098704C"/>
    <w:rsid w:val="00992300"/>
    <w:rsid w:val="00994B1D"/>
    <w:rsid w:val="009954A6"/>
    <w:rsid w:val="009955A2"/>
    <w:rsid w:val="00995673"/>
    <w:rsid w:val="00996157"/>
    <w:rsid w:val="009966E1"/>
    <w:rsid w:val="009A058F"/>
    <w:rsid w:val="009B080C"/>
    <w:rsid w:val="009B6F13"/>
    <w:rsid w:val="009B7C98"/>
    <w:rsid w:val="009C2FCE"/>
    <w:rsid w:val="009C5388"/>
    <w:rsid w:val="009C631B"/>
    <w:rsid w:val="009C7AE7"/>
    <w:rsid w:val="009D3B64"/>
    <w:rsid w:val="009D5B43"/>
    <w:rsid w:val="009D66FF"/>
    <w:rsid w:val="009D7635"/>
    <w:rsid w:val="009E13C2"/>
    <w:rsid w:val="009E23AC"/>
    <w:rsid w:val="009E5179"/>
    <w:rsid w:val="009F031F"/>
    <w:rsid w:val="009F10EE"/>
    <w:rsid w:val="009F27E0"/>
    <w:rsid w:val="009F4C99"/>
    <w:rsid w:val="009F79BA"/>
    <w:rsid w:val="009F7EB1"/>
    <w:rsid w:val="00A0246B"/>
    <w:rsid w:val="00A03254"/>
    <w:rsid w:val="00A04075"/>
    <w:rsid w:val="00A04B7A"/>
    <w:rsid w:val="00A06B35"/>
    <w:rsid w:val="00A06CA7"/>
    <w:rsid w:val="00A1090A"/>
    <w:rsid w:val="00A10C8C"/>
    <w:rsid w:val="00A129E2"/>
    <w:rsid w:val="00A17335"/>
    <w:rsid w:val="00A17E66"/>
    <w:rsid w:val="00A23752"/>
    <w:rsid w:val="00A23936"/>
    <w:rsid w:val="00A303B6"/>
    <w:rsid w:val="00A332F8"/>
    <w:rsid w:val="00A33FC0"/>
    <w:rsid w:val="00A345FB"/>
    <w:rsid w:val="00A37FC6"/>
    <w:rsid w:val="00A402EA"/>
    <w:rsid w:val="00A436F5"/>
    <w:rsid w:val="00A440D8"/>
    <w:rsid w:val="00A50667"/>
    <w:rsid w:val="00A52CCD"/>
    <w:rsid w:val="00A530AB"/>
    <w:rsid w:val="00A563E6"/>
    <w:rsid w:val="00A56C9E"/>
    <w:rsid w:val="00A5739D"/>
    <w:rsid w:val="00A600BC"/>
    <w:rsid w:val="00A60BF6"/>
    <w:rsid w:val="00A64EE8"/>
    <w:rsid w:val="00A7166C"/>
    <w:rsid w:val="00A7362D"/>
    <w:rsid w:val="00A74A69"/>
    <w:rsid w:val="00A779F6"/>
    <w:rsid w:val="00A8009D"/>
    <w:rsid w:val="00A8068E"/>
    <w:rsid w:val="00A80ABD"/>
    <w:rsid w:val="00A82508"/>
    <w:rsid w:val="00A8334C"/>
    <w:rsid w:val="00A85D53"/>
    <w:rsid w:val="00A8765D"/>
    <w:rsid w:val="00A905C9"/>
    <w:rsid w:val="00A91AE5"/>
    <w:rsid w:val="00A920C1"/>
    <w:rsid w:val="00A933B2"/>
    <w:rsid w:val="00A937EC"/>
    <w:rsid w:val="00A94F8B"/>
    <w:rsid w:val="00AA0258"/>
    <w:rsid w:val="00AA30F2"/>
    <w:rsid w:val="00AA463D"/>
    <w:rsid w:val="00AA4C7F"/>
    <w:rsid w:val="00AA5B5C"/>
    <w:rsid w:val="00AA7E5F"/>
    <w:rsid w:val="00AB08BC"/>
    <w:rsid w:val="00AB3788"/>
    <w:rsid w:val="00AB3FDF"/>
    <w:rsid w:val="00AB4F20"/>
    <w:rsid w:val="00AB58F4"/>
    <w:rsid w:val="00AB75B3"/>
    <w:rsid w:val="00AC17E3"/>
    <w:rsid w:val="00AC227C"/>
    <w:rsid w:val="00AC348B"/>
    <w:rsid w:val="00AC3879"/>
    <w:rsid w:val="00AC5734"/>
    <w:rsid w:val="00AC78A3"/>
    <w:rsid w:val="00AD1203"/>
    <w:rsid w:val="00AD4ECB"/>
    <w:rsid w:val="00AD53A5"/>
    <w:rsid w:val="00AD597C"/>
    <w:rsid w:val="00AD5B74"/>
    <w:rsid w:val="00AD6241"/>
    <w:rsid w:val="00AE1A87"/>
    <w:rsid w:val="00AE1B54"/>
    <w:rsid w:val="00AE1F73"/>
    <w:rsid w:val="00AE33EA"/>
    <w:rsid w:val="00AE4376"/>
    <w:rsid w:val="00AF165D"/>
    <w:rsid w:val="00AF3E9E"/>
    <w:rsid w:val="00AF3F5E"/>
    <w:rsid w:val="00AF43F8"/>
    <w:rsid w:val="00AF4A77"/>
    <w:rsid w:val="00AF5503"/>
    <w:rsid w:val="00B017C2"/>
    <w:rsid w:val="00B01949"/>
    <w:rsid w:val="00B01FA8"/>
    <w:rsid w:val="00B045A4"/>
    <w:rsid w:val="00B07730"/>
    <w:rsid w:val="00B07753"/>
    <w:rsid w:val="00B10619"/>
    <w:rsid w:val="00B10BB2"/>
    <w:rsid w:val="00B122FA"/>
    <w:rsid w:val="00B12A01"/>
    <w:rsid w:val="00B1377A"/>
    <w:rsid w:val="00B16811"/>
    <w:rsid w:val="00B16CD1"/>
    <w:rsid w:val="00B21DFF"/>
    <w:rsid w:val="00B23431"/>
    <w:rsid w:val="00B24325"/>
    <w:rsid w:val="00B24BA1"/>
    <w:rsid w:val="00B24F04"/>
    <w:rsid w:val="00B251E1"/>
    <w:rsid w:val="00B276BF"/>
    <w:rsid w:val="00B302BB"/>
    <w:rsid w:val="00B339F5"/>
    <w:rsid w:val="00B354F2"/>
    <w:rsid w:val="00B35AFE"/>
    <w:rsid w:val="00B374AD"/>
    <w:rsid w:val="00B42F75"/>
    <w:rsid w:val="00B43630"/>
    <w:rsid w:val="00B43CBA"/>
    <w:rsid w:val="00B45ADB"/>
    <w:rsid w:val="00B465FF"/>
    <w:rsid w:val="00B51A25"/>
    <w:rsid w:val="00B52F64"/>
    <w:rsid w:val="00B53A06"/>
    <w:rsid w:val="00B54313"/>
    <w:rsid w:val="00B56864"/>
    <w:rsid w:val="00B56AAA"/>
    <w:rsid w:val="00B57537"/>
    <w:rsid w:val="00B600DF"/>
    <w:rsid w:val="00B606EF"/>
    <w:rsid w:val="00B60D94"/>
    <w:rsid w:val="00B62002"/>
    <w:rsid w:val="00B6401B"/>
    <w:rsid w:val="00B6406E"/>
    <w:rsid w:val="00B6683B"/>
    <w:rsid w:val="00B66FAC"/>
    <w:rsid w:val="00B71EB8"/>
    <w:rsid w:val="00B72EE1"/>
    <w:rsid w:val="00B73A4C"/>
    <w:rsid w:val="00B7484D"/>
    <w:rsid w:val="00B74865"/>
    <w:rsid w:val="00B760EC"/>
    <w:rsid w:val="00B76CF7"/>
    <w:rsid w:val="00B76F0A"/>
    <w:rsid w:val="00B77E56"/>
    <w:rsid w:val="00B80D57"/>
    <w:rsid w:val="00B81E6D"/>
    <w:rsid w:val="00B86AA7"/>
    <w:rsid w:val="00B911D8"/>
    <w:rsid w:val="00B95C2F"/>
    <w:rsid w:val="00B96521"/>
    <w:rsid w:val="00BA1401"/>
    <w:rsid w:val="00BA31AB"/>
    <w:rsid w:val="00BA3AF8"/>
    <w:rsid w:val="00BA407E"/>
    <w:rsid w:val="00BA52B4"/>
    <w:rsid w:val="00BB3C3D"/>
    <w:rsid w:val="00BB46B4"/>
    <w:rsid w:val="00BB4D07"/>
    <w:rsid w:val="00BB609D"/>
    <w:rsid w:val="00BB7C39"/>
    <w:rsid w:val="00BC10C3"/>
    <w:rsid w:val="00BC3AF2"/>
    <w:rsid w:val="00BC4350"/>
    <w:rsid w:val="00BC4FFC"/>
    <w:rsid w:val="00BC773F"/>
    <w:rsid w:val="00BD47B9"/>
    <w:rsid w:val="00BD4F13"/>
    <w:rsid w:val="00BD5856"/>
    <w:rsid w:val="00BD5D9E"/>
    <w:rsid w:val="00BD657E"/>
    <w:rsid w:val="00BD6ABE"/>
    <w:rsid w:val="00BD6DF5"/>
    <w:rsid w:val="00BD7445"/>
    <w:rsid w:val="00BD7CDB"/>
    <w:rsid w:val="00BE0132"/>
    <w:rsid w:val="00BE0D73"/>
    <w:rsid w:val="00BE1349"/>
    <w:rsid w:val="00BE1A35"/>
    <w:rsid w:val="00BE2AAC"/>
    <w:rsid w:val="00BE4402"/>
    <w:rsid w:val="00BE44CA"/>
    <w:rsid w:val="00BE4FDC"/>
    <w:rsid w:val="00BE54F8"/>
    <w:rsid w:val="00BE70F9"/>
    <w:rsid w:val="00BF0185"/>
    <w:rsid w:val="00BF2937"/>
    <w:rsid w:val="00BF4AA8"/>
    <w:rsid w:val="00BF6081"/>
    <w:rsid w:val="00BF6429"/>
    <w:rsid w:val="00BF7212"/>
    <w:rsid w:val="00C031E2"/>
    <w:rsid w:val="00C071D3"/>
    <w:rsid w:val="00C11A83"/>
    <w:rsid w:val="00C13011"/>
    <w:rsid w:val="00C13AB0"/>
    <w:rsid w:val="00C142B7"/>
    <w:rsid w:val="00C156F5"/>
    <w:rsid w:val="00C2226C"/>
    <w:rsid w:val="00C256A6"/>
    <w:rsid w:val="00C269DD"/>
    <w:rsid w:val="00C30B2B"/>
    <w:rsid w:val="00C310EE"/>
    <w:rsid w:val="00C33D70"/>
    <w:rsid w:val="00C343C0"/>
    <w:rsid w:val="00C36C6A"/>
    <w:rsid w:val="00C372AF"/>
    <w:rsid w:val="00C42656"/>
    <w:rsid w:val="00C42802"/>
    <w:rsid w:val="00C445E7"/>
    <w:rsid w:val="00C45EBC"/>
    <w:rsid w:val="00C47556"/>
    <w:rsid w:val="00C50DBD"/>
    <w:rsid w:val="00C5197A"/>
    <w:rsid w:val="00C54AD5"/>
    <w:rsid w:val="00C56246"/>
    <w:rsid w:val="00C5765A"/>
    <w:rsid w:val="00C639AE"/>
    <w:rsid w:val="00C647CC"/>
    <w:rsid w:val="00C661AD"/>
    <w:rsid w:val="00C666A3"/>
    <w:rsid w:val="00C66DA4"/>
    <w:rsid w:val="00C7137B"/>
    <w:rsid w:val="00C72F75"/>
    <w:rsid w:val="00C735DE"/>
    <w:rsid w:val="00C7458D"/>
    <w:rsid w:val="00C8144B"/>
    <w:rsid w:val="00C82156"/>
    <w:rsid w:val="00C84670"/>
    <w:rsid w:val="00C861CA"/>
    <w:rsid w:val="00C86B21"/>
    <w:rsid w:val="00C86CE1"/>
    <w:rsid w:val="00C90AAF"/>
    <w:rsid w:val="00C90BB0"/>
    <w:rsid w:val="00C9341A"/>
    <w:rsid w:val="00C93ED1"/>
    <w:rsid w:val="00C96F03"/>
    <w:rsid w:val="00C97559"/>
    <w:rsid w:val="00CA10F4"/>
    <w:rsid w:val="00CA2C22"/>
    <w:rsid w:val="00CA498F"/>
    <w:rsid w:val="00CA5195"/>
    <w:rsid w:val="00CA7492"/>
    <w:rsid w:val="00CB149C"/>
    <w:rsid w:val="00CB2358"/>
    <w:rsid w:val="00CB43F2"/>
    <w:rsid w:val="00CB7E56"/>
    <w:rsid w:val="00CC010E"/>
    <w:rsid w:val="00CC1FFD"/>
    <w:rsid w:val="00CC426C"/>
    <w:rsid w:val="00CC516F"/>
    <w:rsid w:val="00CC59D0"/>
    <w:rsid w:val="00CC7E98"/>
    <w:rsid w:val="00CD0826"/>
    <w:rsid w:val="00CD2C2E"/>
    <w:rsid w:val="00CD3888"/>
    <w:rsid w:val="00CD58EB"/>
    <w:rsid w:val="00CD771B"/>
    <w:rsid w:val="00CE01D1"/>
    <w:rsid w:val="00CE074B"/>
    <w:rsid w:val="00CE7465"/>
    <w:rsid w:val="00CE7FA4"/>
    <w:rsid w:val="00D04496"/>
    <w:rsid w:val="00D10FA5"/>
    <w:rsid w:val="00D1136B"/>
    <w:rsid w:val="00D11446"/>
    <w:rsid w:val="00D115CC"/>
    <w:rsid w:val="00D126AA"/>
    <w:rsid w:val="00D1312D"/>
    <w:rsid w:val="00D17C08"/>
    <w:rsid w:val="00D20BCD"/>
    <w:rsid w:val="00D25C90"/>
    <w:rsid w:val="00D32D8B"/>
    <w:rsid w:val="00D33F98"/>
    <w:rsid w:val="00D36412"/>
    <w:rsid w:val="00D40B75"/>
    <w:rsid w:val="00D4105C"/>
    <w:rsid w:val="00D42597"/>
    <w:rsid w:val="00D42AB3"/>
    <w:rsid w:val="00D4483F"/>
    <w:rsid w:val="00D453CE"/>
    <w:rsid w:val="00D472FA"/>
    <w:rsid w:val="00D50070"/>
    <w:rsid w:val="00D5040C"/>
    <w:rsid w:val="00D50CFA"/>
    <w:rsid w:val="00D524B0"/>
    <w:rsid w:val="00D52644"/>
    <w:rsid w:val="00D52BE9"/>
    <w:rsid w:val="00D5310A"/>
    <w:rsid w:val="00D5492C"/>
    <w:rsid w:val="00D569D0"/>
    <w:rsid w:val="00D578A2"/>
    <w:rsid w:val="00D6080B"/>
    <w:rsid w:val="00D61C1C"/>
    <w:rsid w:val="00D753F8"/>
    <w:rsid w:val="00D80565"/>
    <w:rsid w:val="00D80DA5"/>
    <w:rsid w:val="00D817A5"/>
    <w:rsid w:val="00D825DF"/>
    <w:rsid w:val="00D92D9F"/>
    <w:rsid w:val="00D958DC"/>
    <w:rsid w:val="00D95A02"/>
    <w:rsid w:val="00D95DA0"/>
    <w:rsid w:val="00D9673F"/>
    <w:rsid w:val="00D96D81"/>
    <w:rsid w:val="00DA02DA"/>
    <w:rsid w:val="00DA2418"/>
    <w:rsid w:val="00DA66F0"/>
    <w:rsid w:val="00DB4558"/>
    <w:rsid w:val="00DB6148"/>
    <w:rsid w:val="00DB6B8E"/>
    <w:rsid w:val="00DB79E2"/>
    <w:rsid w:val="00DC00D7"/>
    <w:rsid w:val="00DC0CCC"/>
    <w:rsid w:val="00DC26FC"/>
    <w:rsid w:val="00DC5113"/>
    <w:rsid w:val="00DC79F5"/>
    <w:rsid w:val="00DC7A8A"/>
    <w:rsid w:val="00DD02C6"/>
    <w:rsid w:val="00DD0617"/>
    <w:rsid w:val="00DD6967"/>
    <w:rsid w:val="00DD76C1"/>
    <w:rsid w:val="00DE2242"/>
    <w:rsid w:val="00DE2A6A"/>
    <w:rsid w:val="00DE3589"/>
    <w:rsid w:val="00DE39D8"/>
    <w:rsid w:val="00DE43E7"/>
    <w:rsid w:val="00DE65CA"/>
    <w:rsid w:val="00DF17C1"/>
    <w:rsid w:val="00DF189A"/>
    <w:rsid w:val="00DF1AFE"/>
    <w:rsid w:val="00DF2D1D"/>
    <w:rsid w:val="00DF4038"/>
    <w:rsid w:val="00DF4C8A"/>
    <w:rsid w:val="00DF4D17"/>
    <w:rsid w:val="00DF5BE7"/>
    <w:rsid w:val="00E00242"/>
    <w:rsid w:val="00E031BF"/>
    <w:rsid w:val="00E06BA2"/>
    <w:rsid w:val="00E13780"/>
    <w:rsid w:val="00E15727"/>
    <w:rsid w:val="00E15AAC"/>
    <w:rsid w:val="00E15D5E"/>
    <w:rsid w:val="00E169C6"/>
    <w:rsid w:val="00E20653"/>
    <w:rsid w:val="00E26934"/>
    <w:rsid w:val="00E275E5"/>
    <w:rsid w:val="00E31B0B"/>
    <w:rsid w:val="00E3379C"/>
    <w:rsid w:val="00E33CA0"/>
    <w:rsid w:val="00E340ED"/>
    <w:rsid w:val="00E34B18"/>
    <w:rsid w:val="00E360AD"/>
    <w:rsid w:val="00E36B26"/>
    <w:rsid w:val="00E41D2A"/>
    <w:rsid w:val="00E450DD"/>
    <w:rsid w:val="00E45AFC"/>
    <w:rsid w:val="00E467CC"/>
    <w:rsid w:val="00E47125"/>
    <w:rsid w:val="00E53B3C"/>
    <w:rsid w:val="00E549E1"/>
    <w:rsid w:val="00E55C6A"/>
    <w:rsid w:val="00E56271"/>
    <w:rsid w:val="00E5697B"/>
    <w:rsid w:val="00E56EAA"/>
    <w:rsid w:val="00E57807"/>
    <w:rsid w:val="00E648EB"/>
    <w:rsid w:val="00E64BED"/>
    <w:rsid w:val="00E66643"/>
    <w:rsid w:val="00E73D08"/>
    <w:rsid w:val="00E74329"/>
    <w:rsid w:val="00E746BB"/>
    <w:rsid w:val="00E7576D"/>
    <w:rsid w:val="00E77182"/>
    <w:rsid w:val="00E777A8"/>
    <w:rsid w:val="00E81E14"/>
    <w:rsid w:val="00E82013"/>
    <w:rsid w:val="00E866DD"/>
    <w:rsid w:val="00E86B58"/>
    <w:rsid w:val="00E9302B"/>
    <w:rsid w:val="00E93C32"/>
    <w:rsid w:val="00E9495D"/>
    <w:rsid w:val="00E96217"/>
    <w:rsid w:val="00E96698"/>
    <w:rsid w:val="00EA0866"/>
    <w:rsid w:val="00EA43A4"/>
    <w:rsid w:val="00EA526E"/>
    <w:rsid w:val="00EA5443"/>
    <w:rsid w:val="00EA65B1"/>
    <w:rsid w:val="00EA6E39"/>
    <w:rsid w:val="00EB650A"/>
    <w:rsid w:val="00EB78B9"/>
    <w:rsid w:val="00EB7DF3"/>
    <w:rsid w:val="00EC0CF1"/>
    <w:rsid w:val="00EC22EB"/>
    <w:rsid w:val="00EC2AF8"/>
    <w:rsid w:val="00EC3BC1"/>
    <w:rsid w:val="00EC4AF3"/>
    <w:rsid w:val="00EC4C9C"/>
    <w:rsid w:val="00EC796E"/>
    <w:rsid w:val="00ED10E3"/>
    <w:rsid w:val="00ED226A"/>
    <w:rsid w:val="00ED586F"/>
    <w:rsid w:val="00EE04C4"/>
    <w:rsid w:val="00EE3845"/>
    <w:rsid w:val="00EF2204"/>
    <w:rsid w:val="00EF2F8B"/>
    <w:rsid w:val="00EF3542"/>
    <w:rsid w:val="00EF5A96"/>
    <w:rsid w:val="00EF6381"/>
    <w:rsid w:val="00EF76DE"/>
    <w:rsid w:val="00F05B97"/>
    <w:rsid w:val="00F078EF"/>
    <w:rsid w:val="00F10BD6"/>
    <w:rsid w:val="00F11211"/>
    <w:rsid w:val="00F12452"/>
    <w:rsid w:val="00F157EF"/>
    <w:rsid w:val="00F15CC2"/>
    <w:rsid w:val="00F179A2"/>
    <w:rsid w:val="00F20ACA"/>
    <w:rsid w:val="00F22DD2"/>
    <w:rsid w:val="00F23895"/>
    <w:rsid w:val="00F27547"/>
    <w:rsid w:val="00F31D86"/>
    <w:rsid w:val="00F323CB"/>
    <w:rsid w:val="00F331C9"/>
    <w:rsid w:val="00F332F2"/>
    <w:rsid w:val="00F345FB"/>
    <w:rsid w:val="00F35FC1"/>
    <w:rsid w:val="00F36057"/>
    <w:rsid w:val="00F36389"/>
    <w:rsid w:val="00F370DE"/>
    <w:rsid w:val="00F37969"/>
    <w:rsid w:val="00F4053F"/>
    <w:rsid w:val="00F41818"/>
    <w:rsid w:val="00F4612E"/>
    <w:rsid w:val="00F464D8"/>
    <w:rsid w:val="00F50DB5"/>
    <w:rsid w:val="00F519B4"/>
    <w:rsid w:val="00F53280"/>
    <w:rsid w:val="00F53D47"/>
    <w:rsid w:val="00F54421"/>
    <w:rsid w:val="00F55F75"/>
    <w:rsid w:val="00F57EA7"/>
    <w:rsid w:val="00F616D3"/>
    <w:rsid w:val="00F620FC"/>
    <w:rsid w:val="00F6413D"/>
    <w:rsid w:val="00F64985"/>
    <w:rsid w:val="00F65397"/>
    <w:rsid w:val="00F65590"/>
    <w:rsid w:val="00F65D1F"/>
    <w:rsid w:val="00F66E8A"/>
    <w:rsid w:val="00F71C1D"/>
    <w:rsid w:val="00F73275"/>
    <w:rsid w:val="00F7330C"/>
    <w:rsid w:val="00F74D2E"/>
    <w:rsid w:val="00F75EB6"/>
    <w:rsid w:val="00F82E2F"/>
    <w:rsid w:val="00F90D6B"/>
    <w:rsid w:val="00F95BC9"/>
    <w:rsid w:val="00F977A0"/>
    <w:rsid w:val="00FA020C"/>
    <w:rsid w:val="00FA1F5E"/>
    <w:rsid w:val="00FA41D1"/>
    <w:rsid w:val="00FA6B13"/>
    <w:rsid w:val="00FA7356"/>
    <w:rsid w:val="00FA77DF"/>
    <w:rsid w:val="00FB055F"/>
    <w:rsid w:val="00FB0D08"/>
    <w:rsid w:val="00FB2ACF"/>
    <w:rsid w:val="00FB483E"/>
    <w:rsid w:val="00FB5DF7"/>
    <w:rsid w:val="00FC074F"/>
    <w:rsid w:val="00FC0B43"/>
    <w:rsid w:val="00FC1F4B"/>
    <w:rsid w:val="00FC2182"/>
    <w:rsid w:val="00FC275B"/>
    <w:rsid w:val="00FC3645"/>
    <w:rsid w:val="00FC3B29"/>
    <w:rsid w:val="00FC3DF5"/>
    <w:rsid w:val="00FC565C"/>
    <w:rsid w:val="00FC7A35"/>
    <w:rsid w:val="00FC7B10"/>
    <w:rsid w:val="00FC7E10"/>
    <w:rsid w:val="00FD02C5"/>
    <w:rsid w:val="00FD1224"/>
    <w:rsid w:val="00FD29A7"/>
    <w:rsid w:val="00FD3317"/>
    <w:rsid w:val="00FD3917"/>
    <w:rsid w:val="00FD410E"/>
    <w:rsid w:val="00FD4418"/>
    <w:rsid w:val="00FD4E55"/>
    <w:rsid w:val="00FD5D4A"/>
    <w:rsid w:val="00FD780C"/>
    <w:rsid w:val="00FE07B7"/>
    <w:rsid w:val="00FE1E16"/>
    <w:rsid w:val="00FE2628"/>
    <w:rsid w:val="00FE2778"/>
    <w:rsid w:val="00FE4DF4"/>
    <w:rsid w:val="00FE4E9E"/>
    <w:rsid w:val="00FE714E"/>
    <w:rsid w:val="00FE75C6"/>
    <w:rsid w:val="00FF0C74"/>
    <w:rsid w:val="00FF2E54"/>
    <w:rsid w:val="00FF39A0"/>
    <w:rsid w:val="00FF3BB4"/>
    <w:rsid w:val="00FF73E0"/>
    <w:rsid w:val="00FF7452"/>
    <w:rsid w:val="00FF7A7C"/>
    <w:rsid w:val="00FF7CB0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</o:shapelayout>
  </w:shapeDefaults>
  <w:decimalSymbol w:val=","/>
  <w:listSeparator w:val=";"/>
  <w14:docId w14:val="4D1192E2"/>
  <w15:chartTrackingRefBased/>
  <w15:docId w15:val="{2E684903-E80E-4175-8334-6A6FF1B1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02E0A"/>
  </w:style>
  <w:style w:type="paragraph" w:styleId="10">
    <w:name w:val="heading 1"/>
    <w:aliases w:val="Заголовок параграфа (1.),Section,level2 hdg,111,Заголовок параграфа (1.) Знак Знак"/>
    <w:basedOn w:val="a3"/>
    <w:link w:val="11"/>
    <w:autoRedefine/>
    <w:qFormat/>
    <w:rsid w:val="007C6DEA"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">
    <w:name w:val="heading 2"/>
    <w:aliases w:val="h2,h21,5,Заголовок пункта (1.1),Reset numbering,222"/>
    <w:basedOn w:val="a3"/>
    <w:next w:val="3"/>
    <w:link w:val="20"/>
    <w:uiPriority w:val="9"/>
    <w:qFormat/>
    <w:rsid w:val="007978FC"/>
    <w:pPr>
      <w:keepNext/>
      <w:spacing w:before="180" w:after="18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3">
    <w:name w:val="heading 3"/>
    <w:aliases w:val="H3,Заголовок подпукта (1.1.1),Level 1 - 1,o"/>
    <w:basedOn w:val="a3"/>
    <w:link w:val="30"/>
    <w:autoRedefine/>
    <w:qFormat/>
    <w:rsid w:val="009543D0"/>
    <w:pPr>
      <w:widowControl w:val="0"/>
      <w:spacing w:before="120" w:after="120" w:line="240" w:lineRule="auto"/>
      <w:ind w:left="-6" w:firstLine="573"/>
      <w:jc w:val="both"/>
      <w:outlineLvl w:val="2"/>
    </w:pPr>
    <w:rPr>
      <w:rFonts w:ascii="Garamond" w:eastAsia="Times New Roman" w:hAnsi="Garamond" w:cs="Times New Roman"/>
      <w:color w:val="000000"/>
    </w:rPr>
  </w:style>
  <w:style w:type="paragraph" w:styleId="4">
    <w:name w:val="heading 4"/>
    <w:aliases w:val="H4,H41,Sub-Minor,Level 2 - a"/>
    <w:basedOn w:val="a3"/>
    <w:link w:val="40"/>
    <w:qFormat/>
    <w:rsid w:val="007978FC"/>
    <w:p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50">
    <w:name w:val="heading 5"/>
    <w:aliases w:val="h5,h51,H5,H51,h52,test,Block Label,Level 3 - i"/>
    <w:basedOn w:val="a3"/>
    <w:link w:val="51"/>
    <w:uiPriority w:val="9"/>
    <w:qFormat/>
    <w:rsid w:val="007978FC"/>
    <w:p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aliases w:val="Legal Level 1."/>
    <w:basedOn w:val="a3"/>
    <w:next w:val="50"/>
    <w:link w:val="60"/>
    <w:qFormat/>
    <w:rsid w:val="007978FC"/>
    <w:pPr>
      <w:spacing w:before="120" w:after="120" w:line="240" w:lineRule="auto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7978FC"/>
    <w:pPr>
      <w:spacing w:before="180" w:after="240" w:line="240" w:lineRule="auto"/>
      <w:outlineLvl w:val="6"/>
    </w:pPr>
    <w:rPr>
      <w:rFonts w:ascii="Garamond" w:eastAsia="Times New Roman" w:hAnsi="Garamond" w:cs="Times New Roman"/>
      <w:szCs w:val="20"/>
      <w:lang w:val="en-GB"/>
    </w:rPr>
  </w:style>
  <w:style w:type="paragraph" w:styleId="8">
    <w:name w:val="heading 8"/>
    <w:aliases w:val="Legal Level 1.1.1."/>
    <w:basedOn w:val="a3"/>
    <w:next w:val="a3"/>
    <w:link w:val="80"/>
    <w:qFormat/>
    <w:rsid w:val="007978FC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GB"/>
    </w:rPr>
  </w:style>
  <w:style w:type="paragraph" w:styleId="9">
    <w:name w:val="heading 9"/>
    <w:aliases w:val="Legal Level 1.1.1.1."/>
    <w:basedOn w:val="a3"/>
    <w:next w:val="a3"/>
    <w:link w:val="90"/>
    <w:qFormat/>
    <w:rsid w:val="007978FC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n-GB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subclauseindent">
    <w:name w:val="subclauseindent"/>
    <w:basedOn w:val="a3"/>
    <w:rsid w:val="00DE65CA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11">
    <w:name w:val="Заголовок 1 Знак"/>
    <w:aliases w:val="Заголовок параграфа (1.) Знак1,Section Знак1,level2 hdg Знак1,111 Знак1,Заголовок параграфа (1.) Знак Знак Знак"/>
    <w:basedOn w:val="a4"/>
    <w:link w:val="10"/>
    <w:rsid w:val="007C6DEA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2,Заголовок подпукта (1.1.1) Знак2,Level 1 - 1 Знак2,o Знак"/>
    <w:basedOn w:val="a4"/>
    <w:link w:val="3"/>
    <w:rsid w:val="009543D0"/>
    <w:rPr>
      <w:rFonts w:ascii="Garamond" w:eastAsia="Times New Roman" w:hAnsi="Garamond" w:cs="Times New Roman"/>
      <w:color w:val="000000"/>
    </w:rPr>
  </w:style>
  <w:style w:type="paragraph" w:styleId="a7">
    <w:name w:val="Body Text"/>
    <w:aliases w:val="body text"/>
    <w:basedOn w:val="a3"/>
    <w:link w:val="21"/>
    <w:rsid w:val="00C96F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8">
    <w:name w:val="Основной текст Знак"/>
    <w:aliases w:val="body text Знак"/>
    <w:basedOn w:val="a4"/>
    <w:uiPriority w:val="99"/>
    <w:rsid w:val="00C96F03"/>
  </w:style>
  <w:style w:type="character" w:customStyle="1" w:styleId="21">
    <w:name w:val="Основной текст Знак2"/>
    <w:aliases w:val="body text Знак2"/>
    <w:link w:val="a7"/>
    <w:rsid w:val="00C96F03"/>
    <w:rPr>
      <w:rFonts w:ascii="Times New Roman" w:eastAsia="Times New Roman" w:hAnsi="Times New Roman" w:cs="Times New Roman"/>
      <w:szCs w:val="20"/>
      <w:lang w:val="en-GB"/>
    </w:rPr>
  </w:style>
  <w:style w:type="paragraph" w:styleId="a9">
    <w:name w:val="List Paragraph"/>
    <w:basedOn w:val="a3"/>
    <w:link w:val="aa"/>
    <w:uiPriority w:val="34"/>
    <w:qFormat/>
    <w:rsid w:val="007E0612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7E0612"/>
  </w:style>
  <w:style w:type="character" w:styleId="ab">
    <w:name w:val="annotation reference"/>
    <w:basedOn w:val="a4"/>
    <w:uiPriority w:val="99"/>
    <w:unhideWhenUsed/>
    <w:rsid w:val="00DF4C8A"/>
    <w:rPr>
      <w:sz w:val="16"/>
      <w:szCs w:val="16"/>
    </w:rPr>
  </w:style>
  <w:style w:type="paragraph" w:styleId="ac">
    <w:name w:val="annotation text"/>
    <w:basedOn w:val="a3"/>
    <w:link w:val="ad"/>
    <w:uiPriority w:val="99"/>
    <w:unhideWhenUsed/>
    <w:rsid w:val="00DF4C8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rsid w:val="00DF4C8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F4C8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F4C8A"/>
    <w:rPr>
      <w:b/>
      <w:bCs/>
      <w:sz w:val="20"/>
      <w:szCs w:val="20"/>
    </w:rPr>
  </w:style>
  <w:style w:type="paragraph" w:styleId="af0">
    <w:name w:val="Balloon Text"/>
    <w:basedOn w:val="a3"/>
    <w:link w:val="af1"/>
    <w:uiPriority w:val="99"/>
    <w:semiHidden/>
    <w:unhideWhenUsed/>
    <w:rsid w:val="00DF4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4"/>
    <w:link w:val="af0"/>
    <w:uiPriority w:val="99"/>
    <w:semiHidden/>
    <w:rsid w:val="00DF4C8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7978FC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40">
    <w:name w:val="Заголовок 4 Знак"/>
    <w:aliases w:val="H4 Знак,H41 Знак,Sub-Minor Знак,Level 2 - a Знак"/>
    <w:basedOn w:val="a4"/>
    <w:link w:val="4"/>
    <w:rsid w:val="007978FC"/>
    <w:rPr>
      <w:rFonts w:ascii="Times New Roman" w:eastAsia="Times New Roman" w:hAnsi="Times New Roman" w:cs="Times New Roman"/>
      <w:szCs w:val="20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uiPriority w:val="9"/>
    <w:rsid w:val="007978FC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7978FC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7978FC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7978FC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7978FC"/>
    <w:rPr>
      <w:rFonts w:ascii="Arial" w:eastAsia="Times New Roman" w:hAnsi="Arial" w:cs="Times New Roman"/>
      <w:i/>
      <w:sz w:val="18"/>
      <w:szCs w:val="20"/>
      <w:lang w:val="en-GB"/>
    </w:rPr>
  </w:style>
  <w:style w:type="paragraph" w:customStyle="1" w:styleId="af2">
    <w:name w:val="Знак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Indent"/>
    <w:basedOn w:val="a3"/>
    <w:uiPriority w:val="99"/>
    <w:rsid w:val="007978FC"/>
    <w:pPr>
      <w:spacing w:before="180" w:after="60" w:line="240" w:lineRule="auto"/>
      <w:ind w:left="851"/>
    </w:pPr>
    <w:rPr>
      <w:rFonts w:ascii="Garamond" w:eastAsia="Times New Roman" w:hAnsi="Garamond" w:cs="Times New Roman"/>
      <w:shadow/>
      <w:szCs w:val="20"/>
      <w:lang w:val="en-GB"/>
    </w:rPr>
  </w:style>
  <w:style w:type="paragraph" w:styleId="31">
    <w:name w:val="toc 3"/>
    <w:basedOn w:val="a3"/>
    <w:next w:val="a3"/>
    <w:uiPriority w:val="39"/>
    <w:rsid w:val="007978FC"/>
    <w:pPr>
      <w:spacing w:after="0" w:line="240" w:lineRule="auto"/>
      <w:ind w:left="440"/>
    </w:pPr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customStyle="1" w:styleId="subsubclauseindent">
    <w:name w:val="subsubclauseindent"/>
    <w:basedOn w:val="a3"/>
    <w:rsid w:val="007978FC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lauseindent">
    <w:name w:val="clauseindent"/>
    <w:basedOn w:val="a3"/>
    <w:rsid w:val="007978FC"/>
    <w:pPr>
      <w:spacing w:before="120" w:after="120" w:line="240" w:lineRule="auto"/>
      <w:ind w:left="426"/>
      <w:jc w:val="both"/>
    </w:pPr>
    <w:rPr>
      <w:rFonts w:ascii="Times New Roman" w:eastAsia="Times New Roman" w:hAnsi="Times New Roman" w:cs="Times New Roman"/>
      <w:i/>
      <w:szCs w:val="20"/>
    </w:rPr>
  </w:style>
  <w:style w:type="paragraph" w:customStyle="1" w:styleId="Definition">
    <w:name w:val="Definition"/>
    <w:basedOn w:val="a3"/>
    <w:rsid w:val="007978FC"/>
    <w:pPr>
      <w:spacing w:before="180" w:after="240" w:line="240" w:lineRule="auto"/>
      <w:ind w:left="851"/>
    </w:pPr>
    <w:rPr>
      <w:rFonts w:ascii="Garamond" w:eastAsia="Times New Roman" w:hAnsi="Garamond" w:cs="Times New Roman"/>
      <w:b/>
      <w:szCs w:val="20"/>
      <w:lang w:val="en-GB"/>
    </w:rPr>
  </w:style>
  <w:style w:type="paragraph" w:customStyle="1" w:styleId="Unnumbered">
    <w:name w:val="Unnumbered"/>
    <w:basedOn w:val="a3"/>
    <w:next w:val="3"/>
    <w:rsid w:val="007978FC"/>
    <w:pPr>
      <w:keepNext/>
      <w:spacing w:before="180" w:after="240" w:line="240" w:lineRule="auto"/>
      <w:ind w:left="851"/>
    </w:pPr>
    <w:rPr>
      <w:rFonts w:ascii="Garamond" w:eastAsia="Times New Roman" w:hAnsi="Garamond" w:cs="Times New Roman"/>
      <w:b/>
      <w:i/>
      <w:szCs w:val="20"/>
      <w:lang w:val="en-GB"/>
    </w:rPr>
  </w:style>
  <w:style w:type="paragraph" w:styleId="12">
    <w:name w:val="toc 1"/>
    <w:basedOn w:val="a3"/>
    <w:next w:val="a3"/>
    <w:uiPriority w:val="39"/>
    <w:rsid w:val="007978FC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22">
    <w:name w:val="toc 2"/>
    <w:basedOn w:val="a3"/>
    <w:next w:val="a3"/>
    <w:uiPriority w:val="39"/>
    <w:rsid w:val="007978FC"/>
    <w:pPr>
      <w:spacing w:after="0" w:line="240" w:lineRule="auto"/>
      <w:ind w:left="220"/>
    </w:pPr>
    <w:rPr>
      <w:rFonts w:ascii="Times New Roman" w:eastAsia="Times New Roman" w:hAnsi="Times New Roman" w:cs="Times New Roman"/>
      <w:smallCaps/>
      <w:sz w:val="20"/>
      <w:szCs w:val="20"/>
      <w:lang w:val="en-GB"/>
    </w:rPr>
  </w:style>
  <w:style w:type="paragraph" w:styleId="41">
    <w:name w:val="toc 4"/>
    <w:basedOn w:val="a3"/>
    <w:next w:val="a3"/>
    <w:uiPriority w:val="39"/>
    <w:rsid w:val="007978FC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52">
    <w:name w:val="toc 5"/>
    <w:basedOn w:val="a3"/>
    <w:next w:val="a3"/>
    <w:uiPriority w:val="39"/>
    <w:rsid w:val="007978FC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61">
    <w:name w:val="toc 6"/>
    <w:basedOn w:val="a3"/>
    <w:next w:val="a3"/>
    <w:uiPriority w:val="39"/>
    <w:rsid w:val="007978FC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71">
    <w:name w:val="toc 7"/>
    <w:basedOn w:val="a3"/>
    <w:next w:val="a3"/>
    <w:uiPriority w:val="39"/>
    <w:rsid w:val="007978FC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81">
    <w:name w:val="toc 8"/>
    <w:basedOn w:val="a3"/>
    <w:next w:val="a3"/>
    <w:uiPriority w:val="39"/>
    <w:rsid w:val="007978FC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91">
    <w:name w:val="toc 9"/>
    <w:basedOn w:val="a3"/>
    <w:next w:val="a3"/>
    <w:uiPriority w:val="39"/>
    <w:rsid w:val="007978FC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TOCTitle">
    <w:name w:val="TOC Title"/>
    <w:basedOn w:val="a3"/>
    <w:rsid w:val="007978FC"/>
    <w:pPr>
      <w:keepLines/>
      <w:spacing w:before="180" w:after="240" w:line="240" w:lineRule="auto"/>
      <w:jc w:val="center"/>
    </w:pPr>
    <w:rPr>
      <w:rFonts w:ascii="Garamond" w:eastAsia="Times New Roman" w:hAnsi="Garamond" w:cs="Times New Roman"/>
      <w:b/>
      <w:sz w:val="32"/>
      <w:szCs w:val="20"/>
      <w:lang w:val="en-GB"/>
    </w:rPr>
  </w:style>
  <w:style w:type="paragraph" w:styleId="af4">
    <w:name w:val="List Number"/>
    <w:basedOn w:val="a3"/>
    <w:rsid w:val="007978FC"/>
    <w:pPr>
      <w:tabs>
        <w:tab w:val="num" w:pos="851"/>
      </w:tabs>
      <w:spacing w:after="80" w:line="240" w:lineRule="auto"/>
      <w:ind w:left="851" w:hanging="45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5">
    <w:name w:val="page number"/>
    <w:basedOn w:val="a4"/>
    <w:rsid w:val="007978FC"/>
  </w:style>
  <w:style w:type="paragraph" w:customStyle="1" w:styleId="subsubsubclauseindent">
    <w:name w:val="subsubsubclauseindent"/>
    <w:basedOn w:val="a3"/>
    <w:rsid w:val="007978FC"/>
    <w:pPr>
      <w:spacing w:before="120" w:after="120" w:line="240" w:lineRule="auto"/>
      <w:ind w:left="311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53">
    <w:name w:val="List Number 5"/>
    <w:basedOn w:val="a3"/>
    <w:rsid w:val="007978FC"/>
    <w:pPr>
      <w:tabs>
        <w:tab w:val="num" w:pos="1492"/>
      </w:tabs>
      <w:spacing w:before="180" w:after="60" w:line="240" w:lineRule="auto"/>
      <w:ind w:left="1492" w:hanging="360"/>
    </w:pPr>
    <w:rPr>
      <w:rFonts w:ascii="Garamond" w:eastAsia="Times New Roman" w:hAnsi="Garamond" w:cs="Times New Roman"/>
      <w:szCs w:val="20"/>
      <w:lang w:val="en-GB"/>
    </w:rPr>
  </w:style>
  <w:style w:type="paragraph" w:styleId="af6">
    <w:name w:val="List Bullet"/>
    <w:basedOn w:val="a3"/>
    <w:rsid w:val="007978FC"/>
    <w:pPr>
      <w:spacing w:after="60" w:line="240" w:lineRule="auto"/>
      <w:ind w:left="851"/>
      <w:jc w:val="both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23">
    <w:name w:val="Body Text 2"/>
    <w:basedOn w:val="a3"/>
    <w:link w:val="24"/>
    <w:rsid w:val="007978FC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24">
    <w:name w:val="Основной текст 2 Знак"/>
    <w:basedOn w:val="a4"/>
    <w:link w:val="23"/>
    <w:rsid w:val="007978FC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7">
    <w:name w:val="header"/>
    <w:basedOn w:val="a3"/>
    <w:link w:val="af8"/>
    <w:rsid w:val="007978FC"/>
    <w:pPr>
      <w:tabs>
        <w:tab w:val="center" w:pos="4320"/>
        <w:tab w:val="right" w:pos="8640"/>
      </w:tabs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character" w:customStyle="1" w:styleId="af8">
    <w:name w:val="Верхний колонтитул Знак"/>
    <w:basedOn w:val="a4"/>
    <w:link w:val="af7"/>
    <w:uiPriority w:val="99"/>
    <w:rsid w:val="007978FC"/>
    <w:rPr>
      <w:rFonts w:ascii="Garamond" w:eastAsia="Times New Roman" w:hAnsi="Garamond" w:cs="Times New Roman"/>
      <w:szCs w:val="20"/>
      <w:lang w:val="en-GB"/>
    </w:rPr>
  </w:style>
  <w:style w:type="paragraph" w:styleId="af9">
    <w:name w:val="footer"/>
    <w:basedOn w:val="a3"/>
    <w:link w:val="afa"/>
    <w:uiPriority w:val="99"/>
    <w:rsid w:val="007978FC"/>
    <w:pPr>
      <w:tabs>
        <w:tab w:val="center" w:pos="4320"/>
        <w:tab w:val="right" w:pos="8640"/>
      </w:tabs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character" w:customStyle="1" w:styleId="afa">
    <w:name w:val="Нижний колонтитул Знак"/>
    <w:basedOn w:val="a4"/>
    <w:link w:val="af9"/>
    <w:uiPriority w:val="99"/>
    <w:rsid w:val="007978FC"/>
    <w:rPr>
      <w:rFonts w:ascii="Garamond" w:eastAsia="Times New Roman" w:hAnsi="Garamond" w:cs="Times New Roman"/>
      <w:szCs w:val="20"/>
      <w:lang w:val="en-GB"/>
    </w:rPr>
  </w:style>
  <w:style w:type="paragraph" w:styleId="32">
    <w:name w:val="List Bullet 3"/>
    <w:basedOn w:val="a3"/>
    <w:autoRedefine/>
    <w:rsid w:val="007978FC"/>
    <w:pPr>
      <w:tabs>
        <w:tab w:val="num" w:pos="2913"/>
      </w:tabs>
      <w:spacing w:before="180" w:after="60" w:line="240" w:lineRule="auto"/>
      <w:ind w:left="2894" w:hanging="341"/>
    </w:pPr>
    <w:rPr>
      <w:rFonts w:ascii="Times New Roman" w:eastAsia="Times New Roman" w:hAnsi="Times New Roman" w:cs="Times New Roman"/>
      <w:szCs w:val="20"/>
    </w:rPr>
  </w:style>
  <w:style w:type="paragraph" w:styleId="afb">
    <w:name w:val="Body Text Indent"/>
    <w:basedOn w:val="a3"/>
    <w:link w:val="afc"/>
    <w:rsid w:val="007978FC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с отступом Знак"/>
    <w:basedOn w:val="a4"/>
    <w:link w:val="afb"/>
    <w:rsid w:val="007978FC"/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footnote text"/>
    <w:basedOn w:val="a3"/>
    <w:link w:val="afe"/>
    <w:uiPriority w:val="99"/>
    <w:semiHidden/>
    <w:rsid w:val="007978FC"/>
    <w:pPr>
      <w:spacing w:before="180" w:after="60" w:line="240" w:lineRule="auto"/>
    </w:pPr>
    <w:rPr>
      <w:rFonts w:ascii="Garamond" w:eastAsia="Times New Roman" w:hAnsi="Garamond" w:cs="Times New Roman"/>
      <w:sz w:val="20"/>
      <w:szCs w:val="20"/>
      <w:lang w:val="en-GB"/>
    </w:rPr>
  </w:style>
  <w:style w:type="character" w:customStyle="1" w:styleId="afe">
    <w:name w:val="Текст сноски Знак"/>
    <w:basedOn w:val="a4"/>
    <w:link w:val="afd"/>
    <w:uiPriority w:val="99"/>
    <w:semiHidden/>
    <w:rsid w:val="007978FC"/>
    <w:rPr>
      <w:rFonts w:ascii="Garamond" w:eastAsia="Times New Roman" w:hAnsi="Garamond" w:cs="Times New Roman"/>
      <w:sz w:val="20"/>
      <w:szCs w:val="20"/>
      <w:lang w:val="en-GB"/>
    </w:rPr>
  </w:style>
  <w:style w:type="character" w:styleId="aff">
    <w:name w:val="footnote reference"/>
    <w:semiHidden/>
    <w:rsid w:val="007978FC"/>
    <w:rPr>
      <w:vertAlign w:val="superscript"/>
    </w:rPr>
  </w:style>
  <w:style w:type="paragraph" w:styleId="aff0">
    <w:name w:val="endnote text"/>
    <w:basedOn w:val="a3"/>
    <w:link w:val="aff1"/>
    <w:semiHidden/>
    <w:rsid w:val="007978FC"/>
    <w:pPr>
      <w:spacing w:before="180" w:after="60" w:line="240" w:lineRule="auto"/>
    </w:pPr>
    <w:rPr>
      <w:rFonts w:ascii="Garamond" w:eastAsia="Times New Roman" w:hAnsi="Garamond" w:cs="Times New Roman"/>
      <w:sz w:val="20"/>
      <w:szCs w:val="20"/>
      <w:lang w:val="en-GB"/>
    </w:rPr>
  </w:style>
  <w:style w:type="character" w:customStyle="1" w:styleId="aff1">
    <w:name w:val="Текст концевой сноски Знак"/>
    <w:basedOn w:val="a4"/>
    <w:link w:val="aff0"/>
    <w:semiHidden/>
    <w:rsid w:val="007978FC"/>
    <w:rPr>
      <w:rFonts w:ascii="Garamond" w:eastAsia="Times New Roman" w:hAnsi="Garamond" w:cs="Times New Roman"/>
      <w:sz w:val="20"/>
      <w:szCs w:val="20"/>
      <w:lang w:val="en-GB"/>
    </w:rPr>
  </w:style>
  <w:style w:type="character" w:styleId="aff2">
    <w:name w:val="endnote reference"/>
    <w:semiHidden/>
    <w:rsid w:val="007978FC"/>
    <w:rPr>
      <w:vertAlign w:val="superscript"/>
    </w:rPr>
  </w:style>
  <w:style w:type="paragraph" w:styleId="aff3">
    <w:name w:val="caption"/>
    <w:basedOn w:val="a3"/>
    <w:next w:val="a3"/>
    <w:uiPriority w:val="35"/>
    <w:qFormat/>
    <w:rsid w:val="007978FC"/>
    <w:pPr>
      <w:spacing w:before="120" w:after="120" w:line="270" w:lineRule="atLeast"/>
      <w:ind w:left="1134"/>
    </w:pPr>
    <w:rPr>
      <w:rFonts w:ascii="NewsGoth Lt BT" w:eastAsia="Times New Roman" w:hAnsi="NewsGoth Lt BT" w:cs="Times New Roman"/>
      <w:sz w:val="15"/>
      <w:szCs w:val="20"/>
      <w:lang w:val="de-DE" w:eastAsia="ru-RU"/>
    </w:rPr>
  </w:style>
  <w:style w:type="paragraph" w:styleId="42">
    <w:name w:val="List Number 4"/>
    <w:basedOn w:val="a3"/>
    <w:rsid w:val="007978FC"/>
    <w:pPr>
      <w:tabs>
        <w:tab w:val="num" w:pos="1209"/>
      </w:tabs>
      <w:spacing w:before="180" w:after="60" w:line="240" w:lineRule="auto"/>
      <w:ind w:left="1209" w:hanging="360"/>
    </w:pPr>
    <w:rPr>
      <w:rFonts w:ascii="Garamond" w:eastAsia="Times New Roman" w:hAnsi="Garamond" w:cs="Times New Roman"/>
      <w:szCs w:val="20"/>
      <w:lang w:val="en-GB"/>
    </w:rPr>
  </w:style>
  <w:style w:type="paragraph" w:customStyle="1" w:styleId="Simple">
    <w:name w:val="Simple"/>
    <w:basedOn w:val="a3"/>
    <w:rsid w:val="007978FC"/>
    <w:pPr>
      <w:spacing w:after="0" w:line="240" w:lineRule="auto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4">
    <w:name w:val="Простой"/>
    <w:basedOn w:val="a3"/>
    <w:rsid w:val="007978FC"/>
    <w:pPr>
      <w:spacing w:after="0" w:line="240" w:lineRule="auto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styleId="25">
    <w:name w:val="Body Text Indent 2"/>
    <w:basedOn w:val="a3"/>
    <w:link w:val="26"/>
    <w:autoRedefine/>
    <w:rsid w:val="007978FC"/>
    <w:pPr>
      <w:tabs>
        <w:tab w:val="num" w:pos="360"/>
      </w:tabs>
      <w:spacing w:before="120" w:after="0" w:line="240" w:lineRule="atLeast"/>
      <w:ind w:left="360" w:hanging="360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7978FC"/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customStyle="1" w:styleId="13">
    <w:name w:val="Нумерованный список 1"/>
    <w:basedOn w:val="a3"/>
    <w:autoRedefine/>
    <w:rsid w:val="007978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33">
    <w:name w:val="Body Text Indent 3"/>
    <w:basedOn w:val="a3"/>
    <w:link w:val="34"/>
    <w:rsid w:val="007978FC"/>
    <w:pPr>
      <w:suppressAutoHyphens/>
      <w:autoSpaceDE w:val="0"/>
      <w:autoSpaceDN w:val="0"/>
      <w:adjustRightInd w:val="0"/>
      <w:spacing w:before="180" w:after="60" w:line="240" w:lineRule="auto"/>
      <w:ind w:left="1134"/>
      <w:jc w:val="both"/>
    </w:pPr>
    <w:rPr>
      <w:rFonts w:ascii="Times New Roman" w:eastAsia="Times New Roman" w:hAnsi="Times New Roman" w:cs="Times New Roman"/>
      <w:i/>
      <w:iCs/>
      <w:szCs w:val="20"/>
    </w:rPr>
  </w:style>
  <w:style w:type="character" w:customStyle="1" w:styleId="34">
    <w:name w:val="Основной текст с отступом 3 Знак"/>
    <w:basedOn w:val="a4"/>
    <w:link w:val="33"/>
    <w:rsid w:val="007978FC"/>
    <w:rPr>
      <w:rFonts w:ascii="Times New Roman" w:eastAsia="Times New Roman" w:hAnsi="Times New Roman" w:cs="Times New Roman"/>
      <w:i/>
      <w:iCs/>
      <w:szCs w:val="20"/>
    </w:rPr>
  </w:style>
  <w:style w:type="paragraph" w:styleId="43">
    <w:name w:val="List Bullet 4"/>
    <w:basedOn w:val="a3"/>
    <w:autoRedefine/>
    <w:rsid w:val="007978FC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Base">
    <w:name w:val="Heading Base"/>
    <w:basedOn w:val="a3"/>
    <w:next w:val="a3"/>
    <w:rsid w:val="007978FC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 w:cs="Times New Roman"/>
      <w:b/>
      <w:spacing w:val="-20"/>
      <w:kern w:val="28"/>
      <w:szCs w:val="20"/>
      <w:lang w:eastAsia="ru-RU"/>
    </w:rPr>
  </w:style>
  <w:style w:type="paragraph" w:customStyle="1" w:styleId="ChapterSubtitle">
    <w:name w:val="Chapter Subtitle"/>
    <w:basedOn w:val="aff5"/>
    <w:next w:val="10"/>
    <w:rsid w:val="007978FC"/>
    <w:rPr>
      <w:rFonts w:ascii="Arial" w:hAnsi="Arial"/>
      <w:b w:val="0"/>
      <w:i/>
      <w:caps w:val="0"/>
      <w:sz w:val="28"/>
    </w:rPr>
  </w:style>
  <w:style w:type="paragraph" w:styleId="aff5">
    <w:name w:val="Subtitle"/>
    <w:basedOn w:val="aff6"/>
    <w:next w:val="a3"/>
    <w:link w:val="aff7"/>
    <w:qFormat/>
    <w:rsid w:val="007978FC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eastAsia="Times New Roman" w:hAnsi="Arial MT Black" w:cs="Times New Roman"/>
      <w:b/>
      <w:caps/>
      <w:spacing w:val="-16"/>
      <w:sz w:val="32"/>
      <w:szCs w:val="20"/>
      <w:lang w:eastAsia="ru-RU"/>
    </w:rPr>
  </w:style>
  <w:style w:type="character" w:customStyle="1" w:styleId="aff7">
    <w:name w:val="Подзаголовок Знак"/>
    <w:basedOn w:val="a4"/>
    <w:link w:val="aff5"/>
    <w:rsid w:val="007978FC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customStyle="1" w:styleId="35">
    <w:name w:val="3"/>
    <w:basedOn w:val="HeadingBase"/>
    <w:next w:val="aff5"/>
    <w:link w:val="aff8"/>
    <w:uiPriority w:val="99"/>
    <w:qFormat/>
    <w:rsid w:val="007978FC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eastAsiaTheme="minorHAnsi" w:hAnsi="Arial MT Black" w:cstheme="minorBidi"/>
      <w:sz w:val="40"/>
      <w:szCs w:val="22"/>
    </w:rPr>
  </w:style>
  <w:style w:type="character" w:customStyle="1" w:styleId="aff8">
    <w:name w:val="Название Знак"/>
    <w:link w:val="35"/>
    <w:uiPriority w:val="99"/>
    <w:rsid w:val="007978FC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customStyle="1" w:styleId="List1">
    <w:name w:val="List1"/>
    <w:basedOn w:val="a3"/>
    <w:rsid w:val="007978FC"/>
    <w:pPr>
      <w:tabs>
        <w:tab w:val="num" w:pos="495"/>
      </w:tabs>
      <w:spacing w:after="0" w:line="360" w:lineRule="auto"/>
      <w:ind w:left="495" w:hanging="49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List2">
    <w:name w:val="List2"/>
    <w:basedOn w:val="a3"/>
    <w:rsid w:val="007978FC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">
    <w:name w:val="Head"/>
    <w:rsid w:val="007978FC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4"/>
    <w:rsid w:val="007978FC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7978FC"/>
    <w:rPr>
      <w:b/>
      <w:vertAlign w:val="superscript"/>
    </w:rPr>
  </w:style>
  <w:style w:type="paragraph" w:customStyle="1" w:styleId="CoverCompany">
    <w:name w:val="Cover Company"/>
    <w:basedOn w:val="a3"/>
    <w:rsid w:val="007978FC"/>
    <w:pPr>
      <w:spacing w:after="120" w:line="360" w:lineRule="exact"/>
      <w:jc w:val="right"/>
    </w:pPr>
    <w:rPr>
      <w:rFonts w:ascii="Arial" w:eastAsia="Times New Roman" w:hAnsi="Arial" w:cs="Times New Roman"/>
      <w:b/>
      <w:spacing w:val="-5"/>
      <w:sz w:val="36"/>
      <w:szCs w:val="20"/>
      <w:lang w:eastAsia="ru-RU"/>
    </w:rPr>
  </w:style>
  <w:style w:type="paragraph" w:customStyle="1" w:styleId="SectionHeading">
    <w:name w:val="Section Heading"/>
    <w:basedOn w:val="10"/>
    <w:rsid w:val="007978FC"/>
    <w:pPr>
      <w:keepLines/>
      <w:suppressAutoHyphens/>
      <w:spacing w:before="0" w:line="240" w:lineRule="atLeast"/>
      <w:ind w:left="708" w:hanging="708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4">
    <w:name w:val="Заголовок оглавления1"/>
    <w:basedOn w:val="10"/>
    <w:rsid w:val="007978FC"/>
    <w:pPr>
      <w:keepLines/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3"/>
    <w:rsid w:val="007978FC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customStyle="1" w:styleId="Emphasis1">
    <w:name w:val="Emphasis1"/>
    <w:rsid w:val="007978FC"/>
    <w:rPr>
      <w:i/>
      <w:spacing w:val="0"/>
    </w:rPr>
  </w:style>
  <w:style w:type="paragraph" w:customStyle="1" w:styleId="TableNormal">
    <w:name w:val="TableNormal"/>
    <w:basedOn w:val="aff4"/>
    <w:rsid w:val="007978FC"/>
    <w:pPr>
      <w:keepLines/>
      <w:spacing w:before="120"/>
    </w:pPr>
    <w:rPr>
      <w:rFonts w:cs="Times New Roman"/>
    </w:rPr>
  </w:style>
  <w:style w:type="paragraph" w:styleId="36">
    <w:name w:val="Body Text 3"/>
    <w:basedOn w:val="a3"/>
    <w:link w:val="37"/>
    <w:rsid w:val="007978FC"/>
    <w:pPr>
      <w:spacing w:before="180" w:after="120" w:line="240" w:lineRule="auto"/>
      <w:jc w:val="both"/>
    </w:pPr>
    <w:rPr>
      <w:rFonts w:ascii="Times New Roman" w:eastAsia="Times New Roman" w:hAnsi="Times New Roman" w:cs="Times New Roman"/>
      <w:i/>
      <w:iCs/>
      <w:szCs w:val="20"/>
      <w:u w:val="single"/>
    </w:rPr>
  </w:style>
  <w:style w:type="character" w:customStyle="1" w:styleId="37">
    <w:name w:val="Основной текст 3 Знак"/>
    <w:basedOn w:val="a4"/>
    <w:link w:val="36"/>
    <w:rsid w:val="007978FC"/>
    <w:rPr>
      <w:rFonts w:ascii="Times New Roman" w:eastAsia="Times New Roman" w:hAnsi="Times New Roman" w:cs="Times New Roman"/>
      <w:i/>
      <w:iCs/>
      <w:szCs w:val="20"/>
      <w:u w:val="single"/>
    </w:rPr>
  </w:style>
  <w:style w:type="paragraph" w:customStyle="1" w:styleId="Normal2">
    <w:name w:val="Normal2"/>
    <w:rsid w:val="007978FC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f9">
    <w:name w:val="Hyperlink"/>
    <w:uiPriority w:val="99"/>
    <w:rsid w:val="007978FC"/>
    <w:rPr>
      <w:color w:val="0000FF"/>
      <w:u w:val="single"/>
    </w:rPr>
  </w:style>
  <w:style w:type="character" w:styleId="affa">
    <w:name w:val="FollowedHyperlink"/>
    <w:rsid w:val="007978FC"/>
    <w:rPr>
      <w:color w:val="800080"/>
      <w:u w:val="single"/>
    </w:rPr>
  </w:style>
  <w:style w:type="paragraph" w:customStyle="1" w:styleId="Normal1">
    <w:name w:val="Normal1"/>
    <w:rsid w:val="007978FC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7978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7978FC"/>
    <w:pPr>
      <w:keepNext/>
      <w:spacing w:before="120" w:after="120" w:line="240" w:lineRule="auto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affb">
    <w:name w:val="Обычный без отступа по центру"/>
    <w:basedOn w:val="a3"/>
    <w:rsid w:val="007978FC"/>
    <w:pPr>
      <w:spacing w:after="0" w:line="360" w:lineRule="auto"/>
      <w:jc w:val="center"/>
    </w:pPr>
    <w:rPr>
      <w:rFonts w:ascii="Arial" w:eastAsia="Times New Roman" w:hAnsi="Arial" w:cs="Times New Roman"/>
      <w:bCs/>
      <w:sz w:val="24"/>
      <w:szCs w:val="36"/>
      <w:lang w:eastAsia="ru-RU"/>
    </w:rPr>
  </w:style>
  <w:style w:type="character" w:styleId="affc">
    <w:name w:val="Emphasis"/>
    <w:uiPriority w:val="99"/>
    <w:qFormat/>
    <w:rsid w:val="007978FC"/>
    <w:rPr>
      <w:i/>
      <w:iCs/>
    </w:rPr>
  </w:style>
  <w:style w:type="paragraph" w:styleId="affd">
    <w:name w:val="Plain Text"/>
    <w:basedOn w:val="a3"/>
    <w:link w:val="affe"/>
    <w:rsid w:val="007978FC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e">
    <w:name w:val="Текст Знак"/>
    <w:basedOn w:val="a4"/>
    <w:link w:val="affd"/>
    <w:rsid w:val="007978F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3">
    <w:name w:val="H3 Знак"/>
    <w:aliases w:val="Заголовок подпукта (1.1.1) Знак,Level 1 - 1 Знак Знак,Level 1 - 1 Знак,o Знак Знак,Заголовок 3 Знак1"/>
    <w:rsid w:val="007978FC"/>
    <w:rPr>
      <w:rFonts w:ascii="Garamond" w:hAnsi="Garamond"/>
      <w:b/>
      <w:sz w:val="22"/>
      <w:szCs w:val="22"/>
      <w:lang w:val="ru-RU" w:eastAsia="en-US" w:bidi="ar-SA"/>
    </w:rPr>
  </w:style>
  <w:style w:type="character" w:customStyle="1" w:styleId="bodytext2">
    <w:name w:val="body text Знак Знак2"/>
    <w:rsid w:val="007978FC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7978FC"/>
    <w:rPr>
      <w:sz w:val="22"/>
      <w:lang w:val="en-GB" w:eastAsia="en-US" w:bidi="ar-SA"/>
    </w:rPr>
  </w:style>
  <w:style w:type="paragraph" w:styleId="afff">
    <w:name w:val="Document Map"/>
    <w:basedOn w:val="a3"/>
    <w:link w:val="afff0"/>
    <w:semiHidden/>
    <w:rsid w:val="007978FC"/>
    <w:pPr>
      <w:shd w:val="clear" w:color="auto" w:fill="000080"/>
      <w:spacing w:before="180" w:after="6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afff0">
    <w:name w:val="Схема документа Знак"/>
    <w:basedOn w:val="a4"/>
    <w:link w:val="afff"/>
    <w:semiHidden/>
    <w:rsid w:val="007978FC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bodytext0">
    <w:name w:val="body text Знак Знак Знак"/>
    <w:rsid w:val="007978FC"/>
    <w:rPr>
      <w:sz w:val="22"/>
      <w:lang w:val="en-GB" w:eastAsia="en-US" w:bidi="ar-SA"/>
    </w:rPr>
  </w:style>
  <w:style w:type="paragraph" w:customStyle="1" w:styleId="ConsNormal">
    <w:name w:val="ConsNormal"/>
    <w:rsid w:val="00797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97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Strong"/>
    <w:qFormat/>
    <w:rsid w:val="007978FC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7978FC"/>
    <w:rPr>
      <w:sz w:val="22"/>
      <w:lang w:val="en-GB" w:eastAsia="en-US" w:bidi="ar-SA"/>
    </w:rPr>
  </w:style>
  <w:style w:type="character" w:customStyle="1" w:styleId="bodytext10">
    <w:name w:val="body text Знак Знак1"/>
    <w:rsid w:val="007978FC"/>
    <w:rPr>
      <w:sz w:val="22"/>
      <w:lang w:val="en-GB" w:eastAsia="en-US" w:bidi="ar-SA"/>
    </w:rPr>
  </w:style>
  <w:style w:type="paragraph" w:styleId="HTML">
    <w:name w:val="HTML Preformatted"/>
    <w:basedOn w:val="a3"/>
    <w:link w:val="HTML0"/>
    <w:rsid w:val="00797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rsid w:val="007978FC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2">
    <w:name w:val="Table Grid"/>
    <w:basedOn w:val="a5"/>
    <w:uiPriority w:val="39"/>
    <w:rsid w:val="007978F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28"/>
    <w:rsid w:val="007978FC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styleId="28">
    <w:name w:val="List Number 2"/>
    <w:basedOn w:val="a3"/>
    <w:rsid w:val="007978FC"/>
    <w:pPr>
      <w:tabs>
        <w:tab w:val="num" w:pos="357"/>
      </w:tabs>
      <w:spacing w:before="180" w:after="60" w:line="240" w:lineRule="auto"/>
      <w:ind w:left="720" w:hanging="720"/>
    </w:pPr>
    <w:rPr>
      <w:rFonts w:ascii="Garamond" w:eastAsia="Times New Roman" w:hAnsi="Garamond" w:cs="Times New Roman"/>
      <w:szCs w:val="20"/>
      <w:lang w:val="en-GB"/>
    </w:rPr>
  </w:style>
  <w:style w:type="paragraph" w:customStyle="1" w:styleId="Kapitelberschrift">
    <w:name w:val="Kapitelüberschrift"/>
    <w:basedOn w:val="a3"/>
    <w:rsid w:val="007978FC"/>
    <w:pPr>
      <w:spacing w:before="120" w:after="200" w:line="270" w:lineRule="atLeast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xl26">
    <w:name w:val="xl26"/>
    <w:basedOn w:val="a3"/>
    <w:rsid w:val="007978F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TaskHeader">
    <w:name w:val="Task Header"/>
    <w:basedOn w:val="a3"/>
    <w:next w:val="a3"/>
    <w:rsid w:val="007978FC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mmand">
    <w:name w:val="Command"/>
    <w:basedOn w:val="a3"/>
    <w:rsid w:val="007978FC"/>
    <w:pPr>
      <w:spacing w:after="0" w:line="240" w:lineRule="auto"/>
      <w:ind w:left="709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f3">
    <w:name w:val="Список с черточкой"/>
    <w:basedOn w:val="a3"/>
    <w:rsid w:val="007978FC"/>
    <w:pPr>
      <w:tabs>
        <w:tab w:val="num" w:pos="1505"/>
      </w:tabs>
      <w:spacing w:after="0" w:line="240" w:lineRule="auto"/>
      <w:ind w:left="1505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RP1-L3">
    <w:name w:val="CORP1-L3"/>
    <w:basedOn w:val="a3"/>
    <w:rsid w:val="007978FC"/>
    <w:pPr>
      <w:tabs>
        <w:tab w:val="left" w:pos="1800"/>
      </w:tabs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Handbuchtitel">
    <w:name w:val="Handbuchtitel"/>
    <w:basedOn w:val="a3"/>
    <w:rsid w:val="007978FC"/>
    <w:pPr>
      <w:spacing w:before="120" w:after="200" w:line="270" w:lineRule="atLeast"/>
    </w:pPr>
    <w:rPr>
      <w:rFonts w:ascii="NewsGoth Dm BT" w:eastAsia="Times New Roman" w:hAnsi="NewsGoth Dm BT" w:cs="Times New Roman"/>
      <w:sz w:val="20"/>
      <w:szCs w:val="20"/>
      <w:lang w:val="de-DE" w:eastAsia="ru-RU"/>
    </w:rPr>
  </w:style>
  <w:style w:type="paragraph" w:customStyle="1" w:styleId="xl23">
    <w:name w:val="xl23"/>
    <w:basedOn w:val="a3"/>
    <w:rsid w:val="007978FC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customStyle="1" w:styleId="15">
    <w:name w:val="Заголовок 1. Предложения"/>
    <w:aliases w:val="связанные"/>
    <w:basedOn w:val="10"/>
    <w:autoRedefine/>
    <w:rsid w:val="007978FC"/>
    <w:pPr>
      <w:numPr>
        <w:numId w:val="0"/>
      </w:num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paragraph" w:customStyle="1" w:styleId="ConsPlusNormal">
    <w:name w:val="ConsPlusNormal"/>
    <w:rsid w:val="00797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Выделение1"/>
    <w:rsid w:val="007978FC"/>
    <w:rPr>
      <w:i/>
      <w:spacing w:val="0"/>
    </w:rPr>
  </w:style>
  <w:style w:type="paragraph" w:customStyle="1" w:styleId="17">
    <w:name w:val="Обычный1"/>
    <w:rsid w:val="007978FC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18">
    <w:name w:val="Стиль1"/>
    <w:basedOn w:val="a3"/>
    <w:rsid w:val="007978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Юристы"/>
    <w:basedOn w:val="33"/>
    <w:rsid w:val="007978FC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styleId="afff5">
    <w:name w:val="Normal (Web)"/>
    <w:basedOn w:val="a3"/>
    <w:uiPriority w:val="99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a3"/>
    <w:next w:val="afff5"/>
    <w:link w:val="1a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1 Знак"/>
    <w:link w:val="19"/>
    <w:rsid w:val="00797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uiinee">
    <w:name w:val="Oaeno auiinee"/>
    <w:basedOn w:val="a3"/>
    <w:rsid w:val="007978FC"/>
    <w:pPr>
      <w:overflowPunct w:val="0"/>
      <w:autoSpaceDE w:val="0"/>
      <w:autoSpaceDN w:val="0"/>
      <w:adjustRightInd w:val="0"/>
      <w:spacing w:after="0" w:line="240" w:lineRule="auto"/>
      <w:ind w:left="180" w:hanging="180"/>
      <w:jc w:val="right"/>
      <w:textAlignment w:val="baseline"/>
    </w:pPr>
    <w:rPr>
      <w:rFonts w:ascii="Tahoma" w:eastAsia="Times New Roman" w:hAnsi="Tahoma" w:cs="Times New Roman"/>
      <w:b/>
      <w:sz w:val="16"/>
      <w:szCs w:val="20"/>
      <w:lang w:eastAsia="ru-RU"/>
    </w:rPr>
  </w:style>
  <w:style w:type="paragraph" w:customStyle="1" w:styleId="afff6">
    <w:name w:val="Юристы Знак"/>
    <w:basedOn w:val="33"/>
    <w:rsid w:val="007978FC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7">
    <w:name w:val="Отчет"/>
    <w:basedOn w:val="a3"/>
    <w:rsid w:val="007978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Текст1"/>
    <w:basedOn w:val="a3"/>
    <w:rsid w:val="007978FC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txt">
    <w:name w:val="txt"/>
    <w:basedOn w:val="a3"/>
    <w:rsid w:val="007978FC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210">
    <w:name w:val="Основной текст 21"/>
    <w:basedOn w:val="a7"/>
    <w:rsid w:val="007978FC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1">
    <w:name w:val="Основной текст с отступом 21"/>
    <w:basedOn w:val="a3"/>
    <w:rsid w:val="007978FC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0">
    <w:name w:val="Основной текст 31"/>
    <w:basedOn w:val="a3"/>
    <w:rsid w:val="007978F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Список с точкой"/>
    <w:basedOn w:val="a3"/>
    <w:rsid w:val="007978FC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 w:cs="Times New Roman"/>
      <w:szCs w:val="20"/>
    </w:rPr>
  </w:style>
  <w:style w:type="paragraph" w:customStyle="1" w:styleId="110">
    <w:name w:val="Обычный + 11 пт"/>
    <w:aliases w:val="По ширине"/>
    <w:basedOn w:val="a3"/>
    <w:rsid w:val="007978FC"/>
    <w:pPr>
      <w:tabs>
        <w:tab w:val="num" w:pos="1680"/>
      </w:tabs>
      <w:spacing w:after="0" w:line="240" w:lineRule="auto"/>
      <w:ind w:left="1680" w:hanging="1140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BodyText212">
    <w:name w:val="Body Text 212"/>
    <w:basedOn w:val="a3"/>
    <w:rsid w:val="007978FC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2">
    <w:name w:val="FR2"/>
    <w:rsid w:val="007978F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7978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1">
    <w:name w:val="Основной текст с отступом 31"/>
    <w:basedOn w:val="a3"/>
    <w:rsid w:val="007978FC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afff9">
    <w:name w:val="List"/>
    <w:basedOn w:val="a3"/>
    <w:rsid w:val="007978F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бычный 1"/>
    <w:basedOn w:val="a3"/>
    <w:rsid w:val="0079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97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a">
    <w:name w:val="Обычный текст"/>
    <w:basedOn w:val="a3"/>
    <w:link w:val="afffb"/>
    <w:uiPriority w:val="99"/>
    <w:rsid w:val="007978FC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ffb">
    <w:name w:val="Обычный текст Знак"/>
    <w:link w:val="afffa"/>
    <w:uiPriority w:val="99"/>
    <w:rsid w:val="007978FC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29">
    <w:name w:val="Знак2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c">
    <w:name w:val="Знак Знак Знак Знак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aupttitel">
    <w:name w:val="Haupttitel"/>
    <w:basedOn w:val="a3"/>
    <w:rsid w:val="007978FC"/>
    <w:pPr>
      <w:spacing w:before="120" w:after="200" w:line="270" w:lineRule="atLeast"/>
      <w:ind w:left="1134" w:hanging="1134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3"/>
    <w:rsid w:val="007978F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">
    <w:name w:val="xl29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0">
    <w:name w:val="xl30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1">
    <w:name w:val="xl31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3"/>
    <w:rsid w:val="007978F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3">
    <w:name w:val="xl33"/>
    <w:basedOn w:val="a3"/>
    <w:rsid w:val="007978F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4">
    <w:name w:val="xl34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3"/>
    <w:rsid w:val="007978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6">
    <w:name w:val="xl36"/>
    <w:basedOn w:val="a3"/>
    <w:rsid w:val="00797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7">
    <w:name w:val="xl37"/>
    <w:basedOn w:val="a3"/>
    <w:rsid w:val="00797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8">
    <w:name w:val="xl38"/>
    <w:basedOn w:val="a3"/>
    <w:rsid w:val="00797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9">
    <w:name w:val="xl39"/>
    <w:basedOn w:val="a3"/>
    <w:rsid w:val="00797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0">
    <w:name w:val="xl40"/>
    <w:basedOn w:val="a3"/>
    <w:rsid w:val="00797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1">
    <w:name w:val="xl41"/>
    <w:basedOn w:val="a3"/>
    <w:rsid w:val="00797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2">
    <w:name w:val="xl42"/>
    <w:basedOn w:val="a3"/>
    <w:rsid w:val="00797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3">
    <w:name w:val="xl43"/>
    <w:basedOn w:val="a3"/>
    <w:rsid w:val="007978F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4">
    <w:name w:val="xl44"/>
    <w:basedOn w:val="a3"/>
    <w:rsid w:val="007978FC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sz w:val="28"/>
      <w:szCs w:val="28"/>
      <w:lang w:eastAsia="ru-RU"/>
    </w:rPr>
  </w:style>
  <w:style w:type="paragraph" w:customStyle="1" w:styleId="xl45">
    <w:name w:val="xl45"/>
    <w:basedOn w:val="a3"/>
    <w:rsid w:val="007978F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6">
    <w:name w:val="xl46"/>
    <w:basedOn w:val="a3"/>
    <w:rsid w:val="007978F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Оглавление"/>
    <w:basedOn w:val="12"/>
    <w:autoRedefine/>
    <w:rsid w:val="007978FC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e">
    <w:name w:val="Список атрибутов"/>
    <w:basedOn w:val="a3"/>
    <w:rsid w:val="007978FC"/>
    <w:pPr>
      <w:tabs>
        <w:tab w:val="num" w:pos="720"/>
      </w:tabs>
      <w:spacing w:before="60" w:after="0" w:line="240" w:lineRule="auto"/>
      <w:ind w:left="714" w:hanging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harChar1CharCharCharChar2">
    <w:name w:val="Char Char1 Знак Знак Char Char Знак Знак Char Char2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Îáû÷íûé"/>
    <w:rsid w:val="007978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7978FC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44">
    <w:name w:val="List 4"/>
    <w:basedOn w:val="a3"/>
    <w:rsid w:val="007978FC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екция 10"/>
    <w:basedOn w:val="a3"/>
    <w:rsid w:val="007978FC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paragraph" w:customStyle="1" w:styleId="39">
    <w:name w:val="Обычный 3к"/>
    <w:basedOn w:val="a3"/>
    <w:rsid w:val="007978FC"/>
    <w:pPr>
      <w:spacing w:after="0" w:line="240" w:lineRule="auto"/>
      <w:ind w:left="851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1e">
    <w:name w:val="Список 1"/>
    <w:basedOn w:val="a3"/>
    <w:rsid w:val="007978FC"/>
    <w:pPr>
      <w:tabs>
        <w:tab w:val="num" w:pos="1004"/>
      </w:tabs>
      <w:spacing w:after="0" w:line="240" w:lineRule="auto"/>
      <w:ind w:left="1004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2"/>
    <w:basedOn w:val="a3"/>
    <w:rsid w:val="007978F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3"/>
    <w:rsid w:val="007978F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Body Text First Indent"/>
    <w:basedOn w:val="a7"/>
    <w:link w:val="affff1"/>
    <w:rsid w:val="007978FC"/>
    <w:pPr>
      <w:spacing w:before="0"/>
      <w:ind w:firstLine="210"/>
      <w:jc w:val="left"/>
    </w:pPr>
    <w:rPr>
      <w:sz w:val="24"/>
      <w:szCs w:val="24"/>
      <w:lang w:val="ru-RU" w:eastAsia="ru-RU"/>
    </w:rPr>
  </w:style>
  <w:style w:type="character" w:customStyle="1" w:styleId="affff1">
    <w:name w:val="Красная строка Знак"/>
    <w:basedOn w:val="21"/>
    <w:link w:val="affff0"/>
    <w:rsid w:val="007978FC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b">
    <w:name w:val="Body Text First Indent 2"/>
    <w:basedOn w:val="afb"/>
    <w:link w:val="2c"/>
    <w:rsid w:val="007978FC"/>
    <w:pPr>
      <w:spacing w:after="120"/>
      <w:ind w:left="283" w:firstLine="210"/>
    </w:pPr>
    <w:rPr>
      <w:lang w:eastAsia="ru-RU"/>
    </w:rPr>
  </w:style>
  <w:style w:type="character" w:customStyle="1" w:styleId="2c">
    <w:name w:val="Красная строка 2 Знак"/>
    <w:basedOn w:val="afc"/>
    <w:link w:val="2b"/>
    <w:rsid w:val="00797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sid w:val="007978FC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3"/>
    <w:rsid w:val="007978F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2">
    <w:name w:val="Обычный текст Знак Знак"/>
    <w:rsid w:val="007978FC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7978FC"/>
    <w:rPr>
      <w:sz w:val="24"/>
      <w:szCs w:val="24"/>
    </w:rPr>
  </w:style>
  <w:style w:type="character" w:customStyle="1" w:styleId="bodytext4">
    <w:name w:val="body text Знак Знак4"/>
    <w:rsid w:val="007978FC"/>
    <w:rPr>
      <w:sz w:val="22"/>
      <w:lang w:val="en-GB" w:eastAsia="en-US" w:bidi="ar-SA"/>
    </w:rPr>
  </w:style>
  <w:style w:type="paragraph" w:customStyle="1" w:styleId="1f">
    <w:name w:val="Абзац списка1"/>
    <w:basedOn w:val="a3"/>
    <w:rsid w:val="007978F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7978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f0">
    <w:name w:val="Заголовок параграфа (1.) Знак"/>
    <w:aliases w:val="Section Знак,level2 hdg Знак,111 Знак Знак,111 Знак,Section Heading Знак,level2 hdg Знак Знак"/>
    <w:rsid w:val="007978FC"/>
    <w:rPr>
      <w:rFonts w:ascii="Garamond" w:hAnsi="Garamond"/>
      <w:b/>
      <w:bCs/>
      <w:caps/>
      <w:color w:val="000000"/>
      <w:kern w:val="28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797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3">
    <w:name w:val="body text Знак Знак3"/>
    <w:rsid w:val="007978FC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7978FC"/>
    <w:rPr>
      <w:rFonts w:cs="Times New Roman"/>
      <w:sz w:val="22"/>
      <w:lang w:val="en-GB" w:eastAsia="en-US" w:bidi="ar-SA"/>
    </w:rPr>
  </w:style>
  <w:style w:type="paragraph" w:customStyle="1" w:styleId="affff3">
    <w:name w:val="Нумерация"/>
    <w:basedOn w:val="a3"/>
    <w:next w:val="a3"/>
    <w:rsid w:val="007978FC"/>
    <w:pPr>
      <w:spacing w:before="120" w:after="0" w:line="240" w:lineRule="auto"/>
      <w:jc w:val="center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xl77">
    <w:name w:val="xl77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9">
    <w:name w:val="xl79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7978F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3"/>
    <w:rsid w:val="00797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3"/>
    <w:rsid w:val="007978F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3"/>
    <w:rsid w:val="00797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797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3"/>
    <w:rsid w:val="00797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7978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3"/>
    <w:rsid w:val="007978F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7978FC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3"/>
    <w:rsid w:val="007978F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3"/>
    <w:rsid w:val="007978F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3"/>
    <w:rsid w:val="00797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3"/>
    <w:rsid w:val="00797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3"/>
    <w:rsid w:val="00797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3"/>
    <w:rsid w:val="00797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3"/>
    <w:rsid w:val="007978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3"/>
    <w:rsid w:val="007978F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3"/>
    <w:rsid w:val="00797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3"/>
    <w:rsid w:val="00797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3"/>
    <w:rsid w:val="007978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3"/>
    <w:rsid w:val="007978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3"/>
    <w:rsid w:val="007978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3"/>
    <w:rsid w:val="00797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3"/>
    <w:rsid w:val="00797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3"/>
    <w:rsid w:val="00797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3"/>
    <w:rsid w:val="007978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3"/>
    <w:rsid w:val="00797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3"/>
    <w:rsid w:val="00797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lang w:eastAsia="ru-RU"/>
    </w:rPr>
  </w:style>
  <w:style w:type="paragraph" w:customStyle="1" w:styleId="xl168">
    <w:name w:val="xl168"/>
    <w:basedOn w:val="a3"/>
    <w:rsid w:val="00797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sz w:val="24"/>
      <w:szCs w:val="24"/>
      <w:lang w:eastAsia="ru-RU"/>
    </w:rPr>
  </w:style>
  <w:style w:type="paragraph" w:customStyle="1" w:styleId="xl169">
    <w:name w:val="xl169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3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aliases w:val="Legal Level 1. Char"/>
    <w:locked/>
    <w:rsid w:val="007978FC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7978FC"/>
    <w:rPr>
      <w:rFonts w:ascii="Garamond" w:hAnsi="Garamond"/>
      <w:sz w:val="22"/>
      <w:lang w:val="en-GB" w:eastAsia="en-US" w:bidi="ar-SA"/>
    </w:rPr>
  </w:style>
  <w:style w:type="paragraph" w:customStyle="1" w:styleId="affff4">
    <w:name w:val="Список_в_таблице_маркированный"/>
    <w:basedOn w:val="a3"/>
    <w:next w:val="a3"/>
    <w:rsid w:val="007978FC"/>
    <w:pPr>
      <w:tabs>
        <w:tab w:val="left" w:pos="170"/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5">
    <w:name w:val="Пункт_нормативн_документа"/>
    <w:basedOn w:val="a7"/>
    <w:rsid w:val="007978FC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7978FC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rsid w:val="007978FC"/>
    <w:pPr>
      <w:tabs>
        <w:tab w:val="num" w:pos="2098"/>
      </w:tabs>
      <w:spacing w:after="0" w:line="240" w:lineRule="auto"/>
      <w:ind w:left="2098" w:hanging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;Заголовок параграфа (1.)"/>
    <w:basedOn w:val="a3"/>
    <w:rsid w:val="0079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Знак Знак Знак Знак2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2">
    <w:name w:val="Знак Знак11"/>
    <w:semiHidden/>
    <w:rsid w:val="007978FC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7978FC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7978FC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7978FC"/>
    <w:rPr>
      <w:sz w:val="24"/>
      <w:szCs w:val="24"/>
      <w:lang w:val="ru-RU" w:eastAsia="ru-RU" w:bidi="ar-SA"/>
    </w:rPr>
  </w:style>
  <w:style w:type="character" w:customStyle="1" w:styleId="1f1">
    <w:name w:val="Основной текст Знак1"/>
    <w:aliases w:val="body text Знак1"/>
    <w:rsid w:val="007978FC"/>
    <w:rPr>
      <w:sz w:val="22"/>
      <w:lang w:val="en-GB" w:eastAsia="en-US" w:bidi="ar-SA"/>
    </w:rPr>
  </w:style>
  <w:style w:type="character" w:customStyle="1" w:styleId="bodytext5">
    <w:name w:val="body text Знак Знак5"/>
    <w:rsid w:val="007978FC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7978FC"/>
    <w:rPr>
      <w:rFonts w:ascii="Garamond" w:eastAsia="Times New Roman" w:hAnsi="Garamond"/>
      <w:sz w:val="22"/>
      <w:lang w:val="en-GB" w:eastAsia="en-US"/>
    </w:rPr>
  </w:style>
  <w:style w:type="character" w:customStyle="1" w:styleId="affff7">
    <w:name w:val="Дата Знак"/>
    <w:link w:val="affff8"/>
    <w:rsid w:val="007978FC"/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45">
    <w:name w:val="Знак Знак4"/>
    <w:rsid w:val="007978FC"/>
    <w:rPr>
      <w:sz w:val="28"/>
      <w:szCs w:val="28"/>
      <w:lang w:val="ru-RU" w:eastAsia="ru-RU" w:bidi="ar-SA"/>
    </w:rPr>
  </w:style>
  <w:style w:type="character" w:customStyle="1" w:styleId="2e">
    <w:name w:val="Знак Знак2"/>
    <w:locked/>
    <w:rsid w:val="007978FC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7978FC"/>
    <w:rPr>
      <w:rFonts w:ascii="Garamond" w:hAnsi="Garamond"/>
      <w:sz w:val="22"/>
      <w:lang w:val="en-GB" w:eastAsia="en-US" w:bidi="ar-SA"/>
    </w:rPr>
  </w:style>
  <w:style w:type="character" w:customStyle="1" w:styleId="220">
    <w:name w:val="Знак Знак22"/>
    <w:rsid w:val="007978FC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7978FC"/>
    <w:rPr>
      <w:rFonts w:cs="Times New Roman"/>
    </w:rPr>
  </w:style>
  <w:style w:type="character" w:customStyle="1" w:styleId="240">
    <w:name w:val="Знак Знак24"/>
    <w:semiHidden/>
    <w:locked/>
    <w:rsid w:val="007978FC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"/>
    <w:locked/>
    <w:rsid w:val="007978FC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7978FC"/>
    <w:rPr>
      <w:rFonts w:cs="Times New Roman"/>
      <w:b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7978FC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7978FC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7978FC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7978FC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7978FC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7978FC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7978FC"/>
    <w:rPr>
      <w:rFonts w:cs="Times New Roman"/>
      <w:sz w:val="22"/>
      <w:lang w:val="en-GB" w:eastAsia="en-US" w:bidi="ar-SA"/>
    </w:rPr>
  </w:style>
  <w:style w:type="character" w:customStyle="1" w:styleId="HeaderChar">
    <w:name w:val="Header Char"/>
    <w:locked/>
    <w:rsid w:val="007978FC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7978FC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7978FC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7978FC"/>
    <w:rPr>
      <w:rFonts w:ascii="Garamond" w:hAnsi="Garamond" w:cs="Times New Roman"/>
      <w:lang w:val="en-GB" w:eastAsia="en-US" w:bidi="ar-SA"/>
    </w:rPr>
  </w:style>
  <w:style w:type="character" w:customStyle="1" w:styleId="BodyTextIndent2Char">
    <w:name w:val="Body Text Indent 2 Char"/>
    <w:locked/>
    <w:rsid w:val="007978FC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7978FC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7978FC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7978FC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113">
    <w:name w:val="Заголовок оглавления11"/>
    <w:basedOn w:val="10"/>
    <w:rsid w:val="007978FC"/>
    <w:pPr>
      <w:keepLines/>
      <w:numPr>
        <w:numId w:val="0"/>
      </w:num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CommentTextChar1">
    <w:name w:val="Comment Text Char1"/>
    <w:semiHidden/>
    <w:locked/>
    <w:rsid w:val="007978FC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7978FC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114">
    <w:name w:val="Выделение11"/>
    <w:rsid w:val="007978FC"/>
    <w:rPr>
      <w:i/>
      <w:spacing w:val="0"/>
    </w:rPr>
  </w:style>
  <w:style w:type="paragraph" w:customStyle="1" w:styleId="115">
    <w:name w:val="Обычный11"/>
    <w:rsid w:val="007978F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6">
    <w:name w:val="Текст11"/>
    <w:basedOn w:val="a3"/>
    <w:rsid w:val="007978FC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110">
    <w:name w:val="Основной текст 211"/>
    <w:basedOn w:val="a7"/>
    <w:rsid w:val="007978FC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11">
    <w:name w:val="Основной текст с отступом 211"/>
    <w:basedOn w:val="a3"/>
    <w:rsid w:val="007978FC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10">
    <w:name w:val="Основной текст 311"/>
    <w:basedOn w:val="a3"/>
    <w:rsid w:val="007978F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11">
    <w:name w:val="Основной текст с отступом 311"/>
    <w:basedOn w:val="a3"/>
    <w:rsid w:val="007978FC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f2">
    <w:name w:val="Знак1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1">
    <w:name w:val="Абзац списка12"/>
    <w:basedOn w:val="a3"/>
    <w:rsid w:val="007978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FirstIndent2Char">
    <w:name w:val="Body Text First Indent 2 Char"/>
    <w:locked/>
    <w:rsid w:val="007978FC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7978FC"/>
    <w:rPr>
      <w:rFonts w:ascii="Times New Roman" w:hAnsi="Times New Roman" w:cs="Times New Roman"/>
      <w:sz w:val="24"/>
      <w:szCs w:val="24"/>
    </w:rPr>
  </w:style>
  <w:style w:type="character" w:customStyle="1" w:styleId="151">
    <w:name w:val="Знак Знак151"/>
    <w:rsid w:val="007978FC"/>
    <w:rPr>
      <w:rFonts w:cs="Times New Roman"/>
      <w:sz w:val="24"/>
      <w:szCs w:val="24"/>
    </w:rPr>
  </w:style>
  <w:style w:type="paragraph" w:customStyle="1" w:styleId="117">
    <w:name w:val="Абзац списка11"/>
    <w:basedOn w:val="a3"/>
    <w:rsid w:val="007978F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3">
    <w:name w:val="Знак Знак Знак Знак1"/>
    <w:basedOn w:val="a3"/>
    <w:rsid w:val="007978F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10">
    <w:name w:val="Знак Знак111"/>
    <w:semiHidden/>
    <w:rsid w:val="007978FC"/>
    <w:rPr>
      <w:rFonts w:ascii="Garamond" w:hAnsi="Garamond" w:cs="Times New Roman"/>
      <w:sz w:val="22"/>
    </w:rPr>
  </w:style>
  <w:style w:type="character" w:customStyle="1" w:styleId="161">
    <w:name w:val="Знак Знак161"/>
    <w:rsid w:val="007978FC"/>
    <w:rPr>
      <w:rFonts w:cs="Times New Roman"/>
      <w:sz w:val="24"/>
      <w:szCs w:val="24"/>
      <w:lang w:val="ru-RU" w:eastAsia="ru-RU" w:bidi="ar-SA"/>
    </w:rPr>
  </w:style>
  <w:style w:type="character" w:customStyle="1" w:styleId="131">
    <w:name w:val="Знак Знак131"/>
    <w:rsid w:val="007978FC"/>
    <w:rPr>
      <w:rFonts w:cs="Times New Roman"/>
      <w:sz w:val="24"/>
      <w:szCs w:val="24"/>
      <w:lang w:val="ru-RU" w:eastAsia="ru-RU" w:bidi="ar-SA"/>
    </w:rPr>
  </w:style>
  <w:style w:type="character" w:customStyle="1" w:styleId="141">
    <w:name w:val="Знак Знак141"/>
    <w:rsid w:val="007978FC"/>
    <w:rPr>
      <w:rFonts w:ascii="Garamond" w:hAnsi="Garamond" w:cs="Times New Roman"/>
      <w:sz w:val="22"/>
      <w:lang w:val="en-GB" w:eastAsia="en-US"/>
    </w:rPr>
  </w:style>
  <w:style w:type="character" w:customStyle="1" w:styleId="72">
    <w:name w:val="Знак Знак7"/>
    <w:rsid w:val="007978FC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410">
    <w:name w:val="Знак Знак41"/>
    <w:rsid w:val="007978FC"/>
    <w:rPr>
      <w:rFonts w:cs="Times New Roman"/>
      <w:sz w:val="28"/>
      <w:szCs w:val="28"/>
      <w:lang w:val="ru-RU" w:eastAsia="ru-RU" w:bidi="ar-SA"/>
    </w:rPr>
  </w:style>
  <w:style w:type="character" w:customStyle="1" w:styleId="221">
    <w:name w:val="Знак Знак221"/>
    <w:rsid w:val="007978FC"/>
    <w:rPr>
      <w:rFonts w:cs="Times New Roman"/>
      <w:sz w:val="24"/>
      <w:szCs w:val="24"/>
      <w:lang w:val="x-none" w:eastAsia="en-US"/>
    </w:rPr>
  </w:style>
  <w:style w:type="character" w:customStyle="1" w:styleId="241">
    <w:name w:val="Знак Знак241"/>
    <w:semiHidden/>
    <w:locked/>
    <w:rsid w:val="007978FC"/>
    <w:rPr>
      <w:rFonts w:cs="Times New Roman"/>
    </w:rPr>
  </w:style>
  <w:style w:type="numbering" w:styleId="111111">
    <w:name w:val="Outline List 2"/>
    <w:basedOn w:val="a6"/>
    <w:rsid w:val="007978FC"/>
    <w:pPr>
      <w:numPr>
        <w:numId w:val="2"/>
      </w:numPr>
    </w:pPr>
  </w:style>
  <w:style w:type="paragraph" w:customStyle="1" w:styleId="normalindent12">
    <w:name w:val="normalindent12"/>
    <w:basedOn w:val="a3"/>
    <w:rsid w:val="007978FC"/>
    <w:pPr>
      <w:overflowPunct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1">
    <w:name w:val="m1"/>
    <w:rsid w:val="007978FC"/>
    <w:rPr>
      <w:color w:val="0000FF"/>
    </w:rPr>
  </w:style>
  <w:style w:type="paragraph" w:customStyle="1" w:styleId="2f">
    <w:name w:val="Обычный2"/>
    <w:basedOn w:val="a3"/>
    <w:rsid w:val="007978FC"/>
    <w:pPr>
      <w:spacing w:after="0" w:line="240" w:lineRule="auto"/>
    </w:pPr>
    <w:rPr>
      <w:rFonts w:ascii="Times New Roman CYR" w:eastAsia="Calibri" w:hAnsi="Times New Roman CYR" w:cs="Times New Roman CYR"/>
      <w:sz w:val="20"/>
      <w:szCs w:val="20"/>
      <w:lang w:eastAsia="ru-RU"/>
    </w:rPr>
  </w:style>
  <w:style w:type="paragraph" w:customStyle="1" w:styleId="3b">
    <w:name w:val="Обычный 3"/>
    <w:basedOn w:val="a3"/>
    <w:rsid w:val="007978FC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Date"/>
    <w:basedOn w:val="a3"/>
    <w:next w:val="a3"/>
    <w:link w:val="affff7"/>
    <w:rsid w:val="007978FC"/>
    <w:pPr>
      <w:spacing w:after="0" w:line="240" w:lineRule="auto"/>
    </w:pPr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1f4">
    <w:name w:val="Дата Знак1"/>
    <w:basedOn w:val="a4"/>
    <w:semiHidden/>
    <w:rsid w:val="007978FC"/>
  </w:style>
  <w:style w:type="character" w:customStyle="1" w:styleId="1f5">
    <w:name w:val="Основной текст с отступом Знак1"/>
    <w:semiHidden/>
    <w:rsid w:val="007978FC"/>
    <w:rPr>
      <w:rFonts w:ascii="Garamond" w:hAnsi="Garamond"/>
      <w:sz w:val="22"/>
      <w:lang w:val="en-GB" w:eastAsia="en-US"/>
    </w:rPr>
  </w:style>
  <w:style w:type="character" w:customStyle="1" w:styleId="212">
    <w:name w:val="Основной текст с отступом 2 Знак1"/>
    <w:semiHidden/>
    <w:rsid w:val="007978FC"/>
    <w:rPr>
      <w:rFonts w:ascii="Garamond" w:hAnsi="Garamond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7978FC"/>
    <w:rPr>
      <w:rFonts w:ascii="Garamond" w:hAnsi="Garamond"/>
      <w:sz w:val="16"/>
      <w:szCs w:val="16"/>
      <w:lang w:val="en-GB" w:eastAsia="en-US"/>
    </w:rPr>
  </w:style>
  <w:style w:type="character" w:customStyle="1" w:styleId="213">
    <w:name w:val="Основной текст 2 Знак1"/>
    <w:semiHidden/>
    <w:rsid w:val="007978FC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3 Знак1"/>
    <w:semiHidden/>
    <w:rsid w:val="007978FC"/>
    <w:rPr>
      <w:rFonts w:ascii="Garamond" w:hAnsi="Garamond"/>
      <w:sz w:val="16"/>
      <w:szCs w:val="16"/>
      <w:lang w:val="en-GB" w:eastAsia="en-US"/>
    </w:rPr>
  </w:style>
  <w:style w:type="character" w:customStyle="1" w:styleId="1f6">
    <w:name w:val="Схема документа Знак1"/>
    <w:semiHidden/>
    <w:rsid w:val="007978FC"/>
    <w:rPr>
      <w:rFonts w:ascii="Tahoma" w:hAnsi="Tahoma" w:cs="Tahoma"/>
      <w:sz w:val="16"/>
      <w:szCs w:val="16"/>
      <w:lang w:val="en-GB" w:eastAsia="en-US"/>
    </w:rPr>
  </w:style>
  <w:style w:type="paragraph" w:customStyle="1" w:styleId="1">
    <w:name w:val="Титул 1Глава"/>
    <w:basedOn w:val="10"/>
    <w:rsid w:val="007978FC"/>
    <w:pPr>
      <w:pageBreakBefore/>
      <w:numPr>
        <w:numId w:val="3"/>
      </w:numPr>
      <w:tabs>
        <w:tab w:val="clear" w:pos="432"/>
        <w:tab w:val="num" w:pos="360"/>
      </w:tabs>
      <w:spacing w:after="60"/>
      <w:ind w:left="0" w:firstLine="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2">
    <w:name w:val="Список условий"/>
    <w:basedOn w:val="a3"/>
    <w:rsid w:val="007978FC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">
    <w:name w:val="Сущность"/>
    <w:basedOn w:val="4"/>
    <w:rsid w:val="007978FC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7978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ainTitle">
    <w:name w:val="MainTitle"/>
    <w:basedOn w:val="a3"/>
    <w:rsid w:val="007978FC"/>
    <w:pPr>
      <w:numPr>
        <w:numId w:val="7"/>
      </w:numPr>
      <w:tabs>
        <w:tab w:val="clear" w:pos="720"/>
        <w:tab w:val="num" w:pos="896"/>
      </w:tabs>
      <w:spacing w:after="0" w:line="240" w:lineRule="auto"/>
      <w:ind w:left="924" w:hanging="35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CComment">
    <w:name w:val="DCComment"/>
    <w:rsid w:val="007978FC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7978FC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7978F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7978FC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7978FC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5">
    <w:name w:val="List Bullet 5"/>
    <w:basedOn w:val="a3"/>
    <w:rsid w:val="007978FC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Название таблицы"/>
    <w:basedOn w:val="a3"/>
    <w:next w:val="a3"/>
    <w:rsid w:val="007978FC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a">
    <w:name w:val="Подпись к таблице"/>
    <w:basedOn w:val="a3"/>
    <w:rsid w:val="007978FC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1">
    <w:name w:val="t1"/>
    <w:rsid w:val="007978FC"/>
    <w:rPr>
      <w:color w:val="990000"/>
    </w:rPr>
  </w:style>
  <w:style w:type="character" w:customStyle="1" w:styleId="b1">
    <w:name w:val="b1"/>
    <w:rsid w:val="007978FC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7978FC"/>
    <w:rPr>
      <w:color w:val="0000FF"/>
    </w:rPr>
  </w:style>
  <w:style w:type="paragraph" w:customStyle="1" w:styleId="Courier">
    <w:name w:val="Обычный Courier"/>
    <w:basedOn w:val="a3"/>
    <w:rsid w:val="007978FC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5-">
    <w:name w:val="Стиль Заголовок 5 + Темно-синий Знак Знак Знак"/>
    <w:basedOn w:val="50"/>
    <w:rsid w:val="007978FC"/>
    <w:pPr>
      <w:tabs>
        <w:tab w:val="num" w:pos="1008"/>
        <w:tab w:val="left" w:pos="1576"/>
        <w:tab w:val="num" w:pos="3240"/>
      </w:tabs>
      <w:spacing w:before="240" w:after="60"/>
      <w:ind w:left="1008" w:hanging="1008"/>
      <w:jc w:val="left"/>
    </w:pPr>
    <w:rPr>
      <w:color w:val="000080"/>
      <w:sz w:val="24"/>
    </w:rPr>
  </w:style>
  <w:style w:type="paragraph" w:customStyle="1" w:styleId="1f7">
    <w:name w:val="Титул 1ц"/>
    <w:basedOn w:val="a3"/>
    <w:rsid w:val="007978F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40px">
    <w:name w:val="Обычный: + отступ 40 px"/>
    <w:basedOn w:val="a3"/>
    <w:rsid w:val="007978FC"/>
    <w:pPr>
      <w:spacing w:after="0" w:line="240" w:lineRule="auto"/>
      <w:ind w:firstLine="60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ightJustBody">
    <w:name w:val="Right Just Body"/>
    <w:basedOn w:val="a3"/>
    <w:rsid w:val="007978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">
    <w:name w:val="~Normal"/>
    <w:basedOn w:val="a3"/>
    <w:rsid w:val="007978FC"/>
    <w:pPr>
      <w:spacing w:before="120" w:after="0" w:line="264" w:lineRule="auto"/>
    </w:pPr>
    <w:rPr>
      <w:rFonts w:ascii="Verdana" w:eastAsia="Times New Roman" w:hAnsi="Verdana" w:cs="Times New Roman"/>
      <w:sz w:val="20"/>
      <w:szCs w:val="24"/>
    </w:rPr>
  </w:style>
  <w:style w:type="paragraph" w:customStyle="1" w:styleId="FirstLine">
    <w:name w:val="~FirstLine"/>
    <w:basedOn w:val="Normal"/>
    <w:next w:val="Normal"/>
    <w:rsid w:val="007978FC"/>
    <w:pPr>
      <w:spacing w:before="0"/>
    </w:pPr>
    <w:rPr>
      <w:sz w:val="2"/>
    </w:rPr>
  </w:style>
  <w:style w:type="paragraph" w:customStyle="1" w:styleId="affffb">
    <w:name w:val="Подзаголовок требования"/>
    <w:basedOn w:val="a3"/>
    <w:rsid w:val="007978FC"/>
    <w:pPr>
      <w:spacing w:before="120" w:after="120" w:line="240" w:lineRule="auto"/>
      <w:ind w:left="720"/>
    </w:pPr>
    <w:rPr>
      <w:rFonts w:ascii="Times New Roman" w:eastAsia="Times New Roman" w:hAnsi="Times New Roman" w:cs="Times New Roman"/>
      <w:b/>
      <w:color w:val="000080"/>
      <w:sz w:val="24"/>
      <w:szCs w:val="24"/>
      <w:lang w:eastAsia="ru-RU"/>
    </w:rPr>
  </w:style>
  <w:style w:type="character" w:customStyle="1" w:styleId="5-0">
    <w:name w:val="Стиль Заголовок 5 + Темно-синий Знак Знак Знак Знак"/>
    <w:rsid w:val="007978FC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8">
    <w:name w:val="Обычный 1ж"/>
    <w:basedOn w:val="a3"/>
    <w:rsid w:val="007978F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2f0">
    <w:name w:val="Обычный 2"/>
    <w:basedOn w:val="a3"/>
    <w:rsid w:val="007978FC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6">
    <w:name w:val="Обычный 4"/>
    <w:basedOn w:val="a3"/>
    <w:rsid w:val="007978FC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4">
    <w:name w:val="Обычный 5"/>
    <w:basedOn w:val="a3"/>
    <w:rsid w:val="007978FC"/>
    <w:pPr>
      <w:spacing w:after="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Обычный 6"/>
    <w:basedOn w:val="a3"/>
    <w:rsid w:val="007978FC"/>
    <w:pPr>
      <w:spacing w:after="0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3">
    <w:name w:val="Обычный 7"/>
    <w:basedOn w:val="a3"/>
    <w:rsid w:val="007978FC"/>
    <w:pPr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Обычный уровень 5"/>
    <w:basedOn w:val="a3"/>
    <w:rsid w:val="007978FC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9">
    <w:name w:val="Титул 1жц"/>
    <w:basedOn w:val="a3"/>
    <w:rsid w:val="007978FC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affffc">
    <w:name w:val="Обычный к"/>
    <w:basedOn w:val="a3"/>
    <w:rsid w:val="007978F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56">
    <w:name w:val="Сущность 5"/>
    <w:basedOn w:val="a"/>
    <w:rsid w:val="007978FC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d">
    <w:name w:val="Таблица заголовок"/>
    <w:basedOn w:val="a3"/>
    <w:rsid w:val="007978F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Таблица ячейка"/>
    <w:basedOn w:val="a3"/>
    <w:rsid w:val="0079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Обычный ж"/>
    <w:basedOn w:val="a3"/>
    <w:rsid w:val="007978F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f0">
    <w:name w:val="Обычный жц"/>
    <w:basedOn w:val="a3"/>
    <w:rsid w:val="007978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urier4">
    <w:name w:val="Courier 4"/>
    <w:basedOn w:val="46"/>
    <w:rsid w:val="007978FC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7978FC"/>
    <w:pPr>
      <w:spacing w:after="0" w:line="240" w:lineRule="auto"/>
      <w:ind w:left="28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4100">
    <w:name w:val="Обычный 4_10"/>
    <w:basedOn w:val="46"/>
    <w:rsid w:val="007978FC"/>
    <w:rPr>
      <w:sz w:val="20"/>
    </w:rPr>
  </w:style>
  <w:style w:type="paragraph" w:customStyle="1" w:styleId="SP1">
    <w:name w:val="SP1"/>
    <w:basedOn w:val="a3"/>
    <w:rsid w:val="007978FC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2">
    <w:name w:val="SP2"/>
    <w:basedOn w:val="a3"/>
    <w:rsid w:val="007978FC"/>
    <w:pPr>
      <w:spacing w:after="0" w:line="240" w:lineRule="auto"/>
      <w:ind w:lef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3">
    <w:name w:val="SP3"/>
    <w:basedOn w:val="a3"/>
    <w:rsid w:val="007978FC"/>
    <w:pPr>
      <w:spacing w:after="0" w:line="240" w:lineRule="auto"/>
      <w:ind w:left="1560" w:hanging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1">
    <w:name w:val="Revision"/>
    <w:hidden/>
    <w:uiPriority w:val="99"/>
    <w:semiHidden/>
    <w:rsid w:val="0079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7978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2">
    <w:name w:val="Таблицы (моноширинный)"/>
    <w:basedOn w:val="a3"/>
    <w:next w:val="a3"/>
    <w:rsid w:val="007978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1fa">
    <w:name w:val="Название1"/>
    <w:basedOn w:val="a3"/>
    <w:rsid w:val="007978FC"/>
    <w:pPr>
      <w:suppressLineNumbers/>
      <w:suppressAutoHyphens/>
      <w:spacing w:before="120" w:after="120" w:line="100" w:lineRule="atLeast"/>
    </w:pPr>
    <w:rPr>
      <w:rFonts w:ascii="Arial" w:eastAsia="Times New Roman" w:hAnsi="Arial" w:cs="Tahoma"/>
      <w:i/>
      <w:iCs/>
      <w:kern w:val="1"/>
      <w:sz w:val="20"/>
      <w:szCs w:val="24"/>
      <w:lang w:eastAsia="ar-SA"/>
    </w:rPr>
  </w:style>
  <w:style w:type="paragraph" w:customStyle="1" w:styleId="afffff3">
    <w:name w:val="Заголовок к тексту"/>
    <w:basedOn w:val="a3"/>
    <w:rsid w:val="007978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Реквизиты ОДУ"/>
    <w:basedOn w:val="a3"/>
    <w:rsid w:val="007978FC"/>
    <w:pPr>
      <w:spacing w:after="0" w:line="240" w:lineRule="auto"/>
      <w:ind w:left="-170" w:right="-113"/>
      <w:jc w:val="center"/>
    </w:pPr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FontStyle42">
    <w:name w:val="Font Style42"/>
    <w:rsid w:val="007978FC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7978FC"/>
    <w:rPr>
      <w:sz w:val="22"/>
      <w:lang w:val="en-GB" w:eastAsia="en-US" w:bidi="ar-SA"/>
    </w:rPr>
  </w:style>
  <w:style w:type="character" w:customStyle="1" w:styleId="180">
    <w:name w:val="Знак Знак18"/>
    <w:rsid w:val="007978FC"/>
    <w:rPr>
      <w:rFonts w:ascii="Garamond" w:hAnsi="Garamond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"/>
    <w:locked/>
    <w:rsid w:val="007978FC"/>
    <w:rPr>
      <w:rFonts w:ascii="Garamond" w:hAnsi="Garamond"/>
      <w:b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7978FC"/>
    <w:rPr>
      <w:sz w:val="24"/>
      <w:lang w:eastAsia="en-US" w:bidi="ar-SA"/>
    </w:rPr>
  </w:style>
  <w:style w:type="character" w:customStyle="1" w:styleId="st">
    <w:name w:val="st"/>
    <w:basedOn w:val="a4"/>
    <w:rsid w:val="007978FC"/>
  </w:style>
  <w:style w:type="character" w:customStyle="1" w:styleId="3c">
    <w:name w:val="Знак Знак3"/>
    <w:rsid w:val="007978FC"/>
    <w:rPr>
      <w:rFonts w:ascii="Garamond" w:hAnsi="Garamond"/>
      <w:sz w:val="22"/>
      <w:lang w:val="en-GB" w:eastAsia="en-US" w:bidi="ar-SA"/>
    </w:rPr>
  </w:style>
  <w:style w:type="character" w:customStyle="1" w:styleId="afffff5">
    <w:name w:val="Знак Знак"/>
    <w:rsid w:val="007978FC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7978FC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7978FC"/>
    <w:rPr>
      <w:rFonts w:ascii="Arial" w:hAnsi="Arial"/>
      <w:i/>
      <w:iCs/>
      <w:lang w:val="ru-RU" w:eastAsia="ru-RU" w:bidi="ar-SA"/>
    </w:rPr>
  </w:style>
  <w:style w:type="character" w:customStyle="1" w:styleId="92">
    <w:name w:val="Знак Знак9"/>
    <w:rsid w:val="007978FC"/>
    <w:rPr>
      <w:i/>
      <w:iCs/>
      <w:sz w:val="22"/>
      <w:lang w:val="ru-RU" w:eastAsia="en-US" w:bidi="ar-SA"/>
    </w:rPr>
  </w:style>
  <w:style w:type="character" w:customStyle="1" w:styleId="1fb">
    <w:name w:val="Знак Знак1"/>
    <w:rsid w:val="007978FC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2">
    <w:name w:val="Знак Знак8"/>
    <w:rsid w:val="007978FC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3">
    <w:name w:val="Знак Знак6"/>
    <w:semiHidden/>
    <w:rsid w:val="007978FC"/>
    <w:rPr>
      <w:lang w:val="ru-RU" w:eastAsia="ru-RU" w:bidi="ar-SA"/>
    </w:rPr>
  </w:style>
  <w:style w:type="character" w:customStyle="1" w:styleId="57">
    <w:name w:val="Знак Знак5"/>
    <w:rsid w:val="007978FC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7978FC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7978FC"/>
    <w:rPr>
      <w:sz w:val="24"/>
      <w:lang w:eastAsia="en-US" w:bidi="ar-SA"/>
    </w:rPr>
  </w:style>
  <w:style w:type="paragraph" w:customStyle="1" w:styleId="214">
    <w:name w:val="Обычный21"/>
    <w:basedOn w:val="a3"/>
    <w:rsid w:val="007978FC"/>
    <w:pPr>
      <w:spacing w:after="0" w:line="240" w:lineRule="auto"/>
    </w:pPr>
    <w:rPr>
      <w:rFonts w:ascii="Times New Roman CYR" w:eastAsia="Calibri" w:hAnsi="Times New Roman CYR" w:cs="Times New Roman CYR"/>
      <w:sz w:val="20"/>
      <w:szCs w:val="20"/>
      <w:lang w:eastAsia="ru-RU"/>
    </w:rPr>
  </w:style>
  <w:style w:type="character" w:customStyle="1" w:styleId="CommentSubjectChar">
    <w:name w:val="Comment Subject Char"/>
    <w:semiHidden/>
    <w:locked/>
    <w:rsid w:val="007978FC"/>
    <w:rPr>
      <w:rFonts w:ascii="Arial" w:hAnsi="Arial" w:cs="Arial"/>
      <w:b/>
      <w:bCs/>
    </w:rPr>
  </w:style>
  <w:style w:type="paragraph" w:customStyle="1" w:styleId="47">
    <w:name w:val="Абзац списка4"/>
    <w:basedOn w:val="a3"/>
    <w:rsid w:val="007978F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ield-content">
    <w:name w:val="field-content"/>
    <w:rsid w:val="007978FC"/>
  </w:style>
  <w:style w:type="paragraph" w:styleId="afffff6">
    <w:name w:val="No Spacing"/>
    <w:uiPriority w:val="99"/>
    <w:qFormat/>
    <w:rsid w:val="0079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0">
    <w:name w:val="normal0"/>
    <w:basedOn w:val="a3"/>
    <w:uiPriority w:val="99"/>
    <w:rsid w:val="00797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1">
    <w:name w:val="Абзац списка2"/>
    <w:basedOn w:val="a3"/>
    <w:rsid w:val="007978F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fff7">
    <w:name w:val="Placeholder Text"/>
    <w:uiPriority w:val="99"/>
    <w:semiHidden/>
    <w:rsid w:val="007978FC"/>
    <w:rPr>
      <w:color w:val="808080"/>
    </w:rPr>
  </w:style>
  <w:style w:type="paragraph" w:styleId="aff6">
    <w:name w:val="Title"/>
    <w:basedOn w:val="a3"/>
    <w:next w:val="a3"/>
    <w:link w:val="1fc"/>
    <w:uiPriority w:val="10"/>
    <w:qFormat/>
    <w:rsid w:val="007978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c">
    <w:name w:val="Название Знак1"/>
    <w:basedOn w:val="a4"/>
    <w:link w:val="aff6"/>
    <w:uiPriority w:val="10"/>
    <w:rsid w:val="00797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f2">
    <w:name w:val="2"/>
    <w:basedOn w:val="HeadingBase"/>
    <w:next w:val="aff5"/>
    <w:uiPriority w:val="99"/>
    <w:qFormat/>
    <w:rsid w:val="00AD5B74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paragraph" w:customStyle="1" w:styleId="a0">
    <w:name w:val="Обычный (нум)"/>
    <w:link w:val="afffff8"/>
    <w:qFormat/>
    <w:rsid w:val="00673DCD"/>
    <w:pPr>
      <w:numPr>
        <w:numId w:val="10"/>
      </w:numPr>
      <w:spacing w:before="120" w:after="120" w:line="240" w:lineRule="auto"/>
      <w:ind w:left="714" w:hanging="357"/>
      <w:jc w:val="both"/>
    </w:pPr>
    <w:rPr>
      <w:rFonts w:ascii="Garamond" w:eastAsia="Times New Roman" w:hAnsi="Garamond" w:cs="Times New Roman"/>
    </w:rPr>
  </w:style>
  <w:style w:type="character" w:customStyle="1" w:styleId="afffff8">
    <w:name w:val="Обычный (нум) Знак"/>
    <w:basedOn w:val="a4"/>
    <w:link w:val="a0"/>
    <w:locked/>
    <w:rsid w:val="00673DCD"/>
    <w:rPr>
      <w:rFonts w:ascii="Garamond" w:eastAsia="Times New Roman" w:hAnsi="Garamond" w:cs="Times New Roman"/>
    </w:rPr>
  </w:style>
  <w:style w:type="paragraph" w:customStyle="1" w:styleId="afffff9">
    <w:name w:val="Обыч_перечисление"/>
    <w:basedOn w:val="a3"/>
    <w:link w:val="afffffa"/>
    <w:qFormat/>
    <w:rsid w:val="00673DCD"/>
    <w:pPr>
      <w:widowControl w:val="0"/>
      <w:spacing w:before="120" w:after="120" w:line="240" w:lineRule="auto"/>
      <w:ind w:left="1134"/>
      <w:jc w:val="both"/>
    </w:pPr>
    <w:rPr>
      <w:rFonts w:ascii="Garamond" w:eastAsia="Times New Roman" w:hAnsi="Garamond" w:cs="Times New Roman"/>
      <w:lang w:val="en-GB"/>
    </w:rPr>
  </w:style>
  <w:style w:type="character" w:customStyle="1" w:styleId="afffffa">
    <w:name w:val="Обыч_перечисление Знак"/>
    <w:basedOn w:val="a4"/>
    <w:link w:val="afffff9"/>
    <w:locked/>
    <w:rsid w:val="00673DCD"/>
    <w:rPr>
      <w:rFonts w:ascii="Garamond" w:eastAsia="Times New Roman" w:hAnsi="Garamond" w:cs="Times New Roman"/>
      <w:lang w:val="en-GB"/>
    </w:rPr>
  </w:style>
  <w:style w:type="character" w:customStyle="1" w:styleId="1fd">
    <w:name w:val="Верхний колонтитул Знак1"/>
    <w:rsid w:val="00673DCD"/>
    <w:rPr>
      <w:rFonts w:ascii="Garamond" w:eastAsia="Times New Roman" w:hAnsi="Garamond" w:cs="Times New Roman"/>
      <w:szCs w:val="20"/>
      <w:lang w:val="en-GB"/>
    </w:rPr>
  </w:style>
  <w:style w:type="paragraph" w:customStyle="1" w:styleId="320">
    <w:name w:val="Основной текст с отступом 32"/>
    <w:basedOn w:val="a3"/>
    <w:rsid w:val="00C90AAF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Cell">
    <w:name w:val="ConsPlusCell"/>
    <w:rsid w:val="008D3D7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3D7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3D7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3D7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3D7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84.bin"/><Relationship Id="rId21" Type="http://schemas.openxmlformats.org/officeDocument/2006/relationships/image" Target="media/image7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6.bin"/><Relationship Id="rId63" Type="http://schemas.openxmlformats.org/officeDocument/2006/relationships/image" Target="media/image15.wmf"/><Relationship Id="rId68" Type="http://schemas.openxmlformats.org/officeDocument/2006/relationships/oleObject" Target="embeddings/oleObject44.bin"/><Relationship Id="rId84" Type="http://schemas.openxmlformats.org/officeDocument/2006/relationships/oleObject" Target="embeddings/oleObject58.bin"/><Relationship Id="rId89" Type="http://schemas.openxmlformats.org/officeDocument/2006/relationships/oleObject" Target="embeddings/oleObject63.bin"/><Relationship Id="rId112" Type="http://schemas.openxmlformats.org/officeDocument/2006/relationships/oleObject" Target="embeddings/oleObject79.bin"/><Relationship Id="rId133" Type="http://schemas.openxmlformats.org/officeDocument/2006/relationships/oleObject" Target="embeddings/oleObject94.bin"/><Relationship Id="rId138" Type="http://schemas.openxmlformats.org/officeDocument/2006/relationships/oleObject" Target="embeddings/oleObject99.bin"/><Relationship Id="rId16" Type="http://schemas.openxmlformats.org/officeDocument/2006/relationships/oleObject" Target="embeddings/oleObject4.bin"/><Relationship Id="rId107" Type="http://schemas.openxmlformats.org/officeDocument/2006/relationships/image" Target="media/image23.wmf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32.bin"/><Relationship Id="rId58" Type="http://schemas.openxmlformats.org/officeDocument/2006/relationships/oleObject" Target="embeddings/oleObject37.bin"/><Relationship Id="rId74" Type="http://schemas.openxmlformats.org/officeDocument/2006/relationships/oleObject" Target="embeddings/oleObject49.bin"/><Relationship Id="rId79" Type="http://schemas.openxmlformats.org/officeDocument/2006/relationships/oleObject" Target="embeddings/oleObject54.bin"/><Relationship Id="rId102" Type="http://schemas.openxmlformats.org/officeDocument/2006/relationships/oleObject" Target="embeddings/oleObject74.bin"/><Relationship Id="rId123" Type="http://schemas.openxmlformats.org/officeDocument/2006/relationships/oleObject" Target="embeddings/oleObject88.bin"/><Relationship Id="rId128" Type="http://schemas.openxmlformats.org/officeDocument/2006/relationships/image" Target="media/image30.wmf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64.bin"/><Relationship Id="rId95" Type="http://schemas.openxmlformats.org/officeDocument/2006/relationships/oleObject" Target="embeddings/oleObject69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7.bin"/><Relationship Id="rId64" Type="http://schemas.openxmlformats.org/officeDocument/2006/relationships/oleObject" Target="embeddings/oleObject41.bin"/><Relationship Id="rId69" Type="http://schemas.openxmlformats.org/officeDocument/2006/relationships/oleObject" Target="embeddings/oleObject45.bin"/><Relationship Id="rId113" Type="http://schemas.openxmlformats.org/officeDocument/2006/relationships/oleObject" Target="embeddings/oleObject80.bin"/><Relationship Id="rId118" Type="http://schemas.openxmlformats.org/officeDocument/2006/relationships/oleObject" Target="embeddings/oleObject85.bin"/><Relationship Id="rId134" Type="http://schemas.openxmlformats.org/officeDocument/2006/relationships/oleObject" Target="embeddings/oleObject95.bin"/><Relationship Id="rId139" Type="http://schemas.openxmlformats.org/officeDocument/2006/relationships/image" Target="media/image32.wmf"/><Relationship Id="rId8" Type="http://schemas.openxmlformats.org/officeDocument/2006/relationships/footer" Target="footer1.xml"/><Relationship Id="rId51" Type="http://schemas.openxmlformats.org/officeDocument/2006/relationships/oleObject" Target="embeddings/oleObject30.bin"/><Relationship Id="rId72" Type="http://schemas.openxmlformats.org/officeDocument/2006/relationships/oleObject" Target="embeddings/oleObject47.bin"/><Relationship Id="rId80" Type="http://schemas.openxmlformats.org/officeDocument/2006/relationships/image" Target="media/image18.wmf"/><Relationship Id="rId85" Type="http://schemas.openxmlformats.org/officeDocument/2006/relationships/oleObject" Target="embeddings/oleObject59.bin"/><Relationship Id="rId93" Type="http://schemas.openxmlformats.org/officeDocument/2006/relationships/oleObject" Target="embeddings/oleObject67.bin"/><Relationship Id="rId98" Type="http://schemas.openxmlformats.org/officeDocument/2006/relationships/oleObject" Target="embeddings/oleObject72.bin"/><Relationship Id="rId121" Type="http://schemas.openxmlformats.org/officeDocument/2006/relationships/oleObject" Target="embeddings/oleObject87.bin"/><Relationship Id="rId142" Type="http://schemas.openxmlformats.org/officeDocument/2006/relationships/oleObject" Target="embeddings/oleObject101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8.bin"/><Relationship Id="rId67" Type="http://schemas.openxmlformats.org/officeDocument/2006/relationships/oleObject" Target="embeddings/oleObject43.bin"/><Relationship Id="rId103" Type="http://schemas.openxmlformats.org/officeDocument/2006/relationships/image" Target="media/image21.wmf"/><Relationship Id="rId108" Type="http://schemas.openxmlformats.org/officeDocument/2006/relationships/oleObject" Target="embeddings/oleObject77.bin"/><Relationship Id="rId116" Type="http://schemas.openxmlformats.org/officeDocument/2006/relationships/oleObject" Target="embeddings/oleObject83.bin"/><Relationship Id="rId124" Type="http://schemas.openxmlformats.org/officeDocument/2006/relationships/image" Target="media/image28.wmf"/><Relationship Id="rId129" Type="http://schemas.openxmlformats.org/officeDocument/2006/relationships/oleObject" Target="embeddings/oleObject91.bin"/><Relationship Id="rId137" Type="http://schemas.openxmlformats.org/officeDocument/2006/relationships/oleObject" Target="embeddings/oleObject9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33.bin"/><Relationship Id="rId62" Type="http://schemas.openxmlformats.org/officeDocument/2006/relationships/oleObject" Target="embeddings/oleObject40.bin"/><Relationship Id="rId70" Type="http://schemas.openxmlformats.org/officeDocument/2006/relationships/oleObject" Target="embeddings/oleObject46.bin"/><Relationship Id="rId75" Type="http://schemas.openxmlformats.org/officeDocument/2006/relationships/oleObject" Target="embeddings/oleObject50.bin"/><Relationship Id="rId83" Type="http://schemas.openxmlformats.org/officeDocument/2006/relationships/oleObject" Target="embeddings/oleObject57.bin"/><Relationship Id="rId88" Type="http://schemas.openxmlformats.org/officeDocument/2006/relationships/oleObject" Target="embeddings/oleObject62.bin"/><Relationship Id="rId91" Type="http://schemas.openxmlformats.org/officeDocument/2006/relationships/oleObject" Target="embeddings/oleObject65.bin"/><Relationship Id="rId96" Type="http://schemas.openxmlformats.org/officeDocument/2006/relationships/oleObject" Target="embeddings/oleObject70.bin"/><Relationship Id="rId111" Type="http://schemas.openxmlformats.org/officeDocument/2006/relationships/image" Target="media/image25.wmf"/><Relationship Id="rId132" Type="http://schemas.openxmlformats.org/officeDocument/2006/relationships/oleObject" Target="embeddings/oleObject93.bin"/><Relationship Id="rId140" Type="http://schemas.openxmlformats.org/officeDocument/2006/relationships/oleObject" Target="embeddings/oleObject10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2.wmf"/><Relationship Id="rId49" Type="http://schemas.openxmlformats.org/officeDocument/2006/relationships/oleObject" Target="embeddings/oleObject28.bin"/><Relationship Id="rId57" Type="http://schemas.openxmlformats.org/officeDocument/2006/relationships/oleObject" Target="embeddings/oleObject36.bin"/><Relationship Id="rId106" Type="http://schemas.openxmlformats.org/officeDocument/2006/relationships/oleObject" Target="embeddings/oleObject76.bin"/><Relationship Id="rId114" Type="http://schemas.openxmlformats.org/officeDocument/2006/relationships/oleObject" Target="embeddings/oleObject81.bin"/><Relationship Id="rId119" Type="http://schemas.openxmlformats.org/officeDocument/2006/relationships/oleObject" Target="embeddings/oleObject86.bin"/><Relationship Id="rId127" Type="http://schemas.openxmlformats.org/officeDocument/2006/relationships/oleObject" Target="embeddings/oleObject90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31.bin"/><Relationship Id="rId60" Type="http://schemas.openxmlformats.org/officeDocument/2006/relationships/oleObject" Target="embeddings/oleObject39.bin"/><Relationship Id="rId65" Type="http://schemas.openxmlformats.org/officeDocument/2006/relationships/image" Target="media/image16.wmf"/><Relationship Id="rId73" Type="http://schemas.openxmlformats.org/officeDocument/2006/relationships/oleObject" Target="embeddings/oleObject48.bin"/><Relationship Id="rId78" Type="http://schemas.openxmlformats.org/officeDocument/2006/relationships/oleObject" Target="embeddings/oleObject53.bin"/><Relationship Id="rId81" Type="http://schemas.openxmlformats.org/officeDocument/2006/relationships/oleObject" Target="embeddings/oleObject55.bin"/><Relationship Id="rId86" Type="http://schemas.openxmlformats.org/officeDocument/2006/relationships/oleObject" Target="embeddings/oleObject60.bin"/><Relationship Id="rId94" Type="http://schemas.openxmlformats.org/officeDocument/2006/relationships/oleObject" Target="embeddings/oleObject68.bin"/><Relationship Id="rId99" Type="http://schemas.openxmlformats.org/officeDocument/2006/relationships/image" Target="media/image19.wmf"/><Relationship Id="rId101" Type="http://schemas.openxmlformats.org/officeDocument/2006/relationships/image" Target="media/image20.wmf"/><Relationship Id="rId122" Type="http://schemas.openxmlformats.org/officeDocument/2006/relationships/image" Target="media/image27.wmf"/><Relationship Id="rId130" Type="http://schemas.openxmlformats.org/officeDocument/2006/relationships/image" Target="media/image31.wmf"/><Relationship Id="rId135" Type="http://schemas.openxmlformats.org/officeDocument/2006/relationships/oleObject" Target="embeddings/oleObject96.bin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3.wmf"/><Relationship Id="rId109" Type="http://schemas.openxmlformats.org/officeDocument/2006/relationships/image" Target="media/image24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4.bin"/><Relationship Id="rId76" Type="http://schemas.openxmlformats.org/officeDocument/2006/relationships/oleObject" Target="embeddings/oleObject51.bin"/><Relationship Id="rId97" Type="http://schemas.openxmlformats.org/officeDocument/2006/relationships/oleObject" Target="embeddings/oleObject71.bin"/><Relationship Id="rId104" Type="http://schemas.openxmlformats.org/officeDocument/2006/relationships/oleObject" Target="embeddings/oleObject75.bin"/><Relationship Id="rId120" Type="http://schemas.openxmlformats.org/officeDocument/2006/relationships/image" Target="media/image26.wmf"/><Relationship Id="rId125" Type="http://schemas.openxmlformats.org/officeDocument/2006/relationships/oleObject" Target="embeddings/oleObject89.bin"/><Relationship Id="rId141" Type="http://schemas.openxmlformats.org/officeDocument/2006/relationships/image" Target="media/image33.wmf"/><Relationship Id="rId7" Type="http://schemas.openxmlformats.org/officeDocument/2006/relationships/endnotes" Target="endnotes.xml"/><Relationship Id="rId71" Type="http://schemas.openxmlformats.org/officeDocument/2006/relationships/image" Target="media/image17.wmf"/><Relationship Id="rId92" Type="http://schemas.openxmlformats.org/officeDocument/2006/relationships/oleObject" Target="embeddings/oleObject6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42.bin"/><Relationship Id="rId87" Type="http://schemas.openxmlformats.org/officeDocument/2006/relationships/oleObject" Target="embeddings/oleObject61.bin"/><Relationship Id="rId110" Type="http://schemas.openxmlformats.org/officeDocument/2006/relationships/oleObject" Target="embeddings/oleObject78.bin"/><Relationship Id="rId115" Type="http://schemas.openxmlformats.org/officeDocument/2006/relationships/oleObject" Target="embeddings/oleObject82.bin"/><Relationship Id="rId131" Type="http://schemas.openxmlformats.org/officeDocument/2006/relationships/oleObject" Target="embeddings/oleObject92.bin"/><Relationship Id="rId136" Type="http://schemas.openxmlformats.org/officeDocument/2006/relationships/oleObject" Target="embeddings/oleObject97.bin"/><Relationship Id="rId61" Type="http://schemas.openxmlformats.org/officeDocument/2006/relationships/image" Target="media/image14.wmf"/><Relationship Id="rId82" Type="http://schemas.openxmlformats.org/officeDocument/2006/relationships/oleObject" Target="embeddings/oleObject56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35.bin"/><Relationship Id="rId77" Type="http://schemas.openxmlformats.org/officeDocument/2006/relationships/oleObject" Target="embeddings/oleObject52.bin"/><Relationship Id="rId100" Type="http://schemas.openxmlformats.org/officeDocument/2006/relationships/oleObject" Target="embeddings/oleObject73.bin"/><Relationship Id="rId105" Type="http://schemas.openxmlformats.org/officeDocument/2006/relationships/image" Target="media/image22.wmf"/><Relationship Id="rId126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D3A72-996B-4673-8962-20ACD496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9398</Words>
  <Characters>53574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Шупилова Евгения Александровна</dc:creator>
  <cp:keywords/>
  <dc:description/>
  <cp:lastModifiedBy>Гирина Марина Владимировна</cp:lastModifiedBy>
  <cp:revision>30</cp:revision>
  <cp:lastPrinted>2022-09-02T07:42:00Z</cp:lastPrinted>
  <dcterms:created xsi:type="dcterms:W3CDTF">2022-09-14T11:41:00Z</dcterms:created>
  <dcterms:modified xsi:type="dcterms:W3CDTF">2022-09-19T07:30:00Z</dcterms:modified>
</cp:coreProperties>
</file>