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Минэнерго России от 30.10.2025 N 1427</w:t>
              <w:br/>
              <w:t xml:space="preserve">"О внесении изменений в некоторые акты Минэнерго России по вопросам обеспечения надежности электроэнергетических систем"</w:t>
              <w:br/>
              <w:t xml:space="preserve">(Зарегистрировано в Минюсте России 30.03.2026 N 85786)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марта 2026 г. N 85786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ЭНЕРГЕТИКИ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октября 2025 г. N 1427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НЕКОТОРЫЕ АКТЫ МИНЭНЕРГО РОССИИ ПО ВОПРОСАМ ОБЕСПЕЧЕНИЯ</w:t>
      </w:r>
    </w:p>
    <w:p>
      <w:pPr>
        <w:pStyle w:val="2"/>
        <w:jc w:val="center"/>
      </w:pPr>
      <w:r>
        <w:rPr>
          <w:sz w:val="24"/>
        </w:rPr>
        <w:t xml:space="preserve">НАДЕЖНОСТИ ЭЛЕКТРОЭНЕРГЕТИЧЕСКИХ СИСТЕМ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совершенствования требований к обеспечению надежности электроэнергетических систем, надежности и безопасности объектов электроэнергетики и в соответствии с </w:t>
      </w:r>
      <w:hyperlink w:history="0" r:id="rId8" w:tooltip="Федеральный закон от 26.03.2003 N 35-ФЗ (ред. от 27.10.2025) &quot;Об электроэнергетике&quot; (с изм. и доп., вступ. в силу с 01.03.2026) ------------ Недействующая редакция {КонсультантПлюс}">
        <w:r>
          <w:rPr>
            <w:sz w:val="24"/>
            <w:color w:val="0000ff"/>
          </w:rPr>
          <w:t xml:space="preserve">абзацем четвертым пункта 2 статьи 21</w:t>
        </w:r>
      </w:hyperlink>
      <w:r>
        <w:rPr>
          <w:sz w:val="24"/>
        </w:rPr>
        <w:t xml:space="preserve">, </w:t>
      </w:r>
      <w:hyperlink w:history="0" r:id="rId9" w:tooltip="Федеральный закон от 26.03.2003 N 35-ФЗ (ред. от 27.10.2025) &quot;Об электроэнергетике&quot; (с изм. и доп., вступ. в силу с 01.03.2026) ------------ Недействующая редакция {КонсультантПлюс}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- </w:t>
      </w:r>
      <w:hyperlink w:history="0" r:id="rId10" w:tooltip="Федеральный закон от 26.03.2003 N 35-ФЗ (ред. от 27.10.2025) &quot;Об электроэнергетике&quot; (с изм. и доп., вступ. в силу с 01.03.2026) ------------ Недействующая редакция {КонсультантПлюс}">
        <w:r>
          <w:rPr>
            <w:sz w:val="24"/>
            <w:color w:val="0000ff"/>
          </w:rPr>
          <w:t xml:space="preserve">третьим</w:t>
        </w:r>
      </w:hyperlink>
      <w:r>
        <w:rPr>
          <w:sz w:val="24"/>
        </w:rPr>
        <w:t xml:space="preserve">, </w:t>
      </w:r>
      <w:hyperlink w:history="0" r:id="rId11" w:tooltip="Федеральный закон от 26.03.2003 N 35-ФЗ (ред. от 27.10.2025) &quot;Об электроэнергетике&quot; (с изм. и доп., вступ. в силу с 01.03.2026) ------------ Недействующая редакция {КонсультантПлюс}">
        <w:r>
          <w:rPr>
            <w:sz w:val="24"/>
            <w:color w:val="0000ff"/>
          </w:rPr>
          <w:t xml:space="preserve">шестым пункта 2 статьи 28</w:t>
        </w:r>
      </w:hyperlink>
      <w:r>
        <w:rPr>
          <w:sz w:val="24"/>
        </w:rPr>
        <w:t xml:space="preserve">, </w:t>
      </w:r>
      <w:hyperlink w:history="0" r:id="rId12" w:tooltip="Федеральный закон от 26.03.2003 N 35-ФЗ (ред. от 27.10.2025) &quot;Об электроэнергетике&quot; (с изм. и доп., вступ. в силу с 01.03.2026) ------------ Недействующая редакция {КонсультантПлюс}">
        <w:r>
          <w:rPr>
            <w:sz w:val="24"/>
            <w:color w:val="0000ff"/>
          </w:rPr>
          <w:t xml:space="preserve">абзацем вторым пункта 1 статьи 38</w:t>
        </w:r>
      </w:hyperlink>
      <w:r>
        <w:rPr>
          <w:sz w:val="24"/>
        </w:rPr>
        <w:t xml:space="preserve"> Федерального закона от 26 марта 2003 г. N 35-ФЗ "Об электроэнергетике", </w:t>
      </w:r>
      <w:hyperlink w:history="0" r:id="rId13" w:tooltip="Постановление Правительства РФ от 28.05.2008 N 400 (ред. от 19.02.2026) &quot;О Министерстве энергетики Российской Федерации&quot; {КонсультантПлюс}">
        <w:r>
          <w:rPr>
            <w:sz w:val="24"/>
            <w:color w:val="0000ff"/>
          </w:rPr>
          <w:t xml:space="preserve">подпунктом 4.2.14(21) пункта 4</w:t>
        </w:r>
      </w:hyperlink>
      <w:r>
        <w:rPr>
          <w:sz w:val="24"/>
        </w:rP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400, </w:t>
      </w:r>
      <w:hyperlink w:history="0" r:id="rId14" w:tooltip="Постановление Правительства РФ от 02.03.2017 N 244 (ред. от 27.12.2024) &quot;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"а"</w:t>
        </w:r>
      </w:hyperlink>
      <w:r>
        <w:rPr>
          <w:sz w:val="24"/>
        </w:rPr>
        <w:t xml:space="preserve">, </w:t>
      </w:r>
      <w:hyperlink w:history="0" r:id="rId15" w:tooltip="Постановление Правительства РФ от 02.03.2017 N 244 (ред. от 27.12.2024) &quot;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абзацем вторым подпункта "б"</w:t>
        </w:r>
      </w:hyperlink>
      <w:r>
        <w:rPr>
          <w:sz w:val="24"/>
        </w:rPr>
        <w:t xml:space="preserve">, </w:t>
      </w:r>
      <w:hyperlink w:history="0" r:id="rId16" w:tooltip="Постановление Правительства РФ от 02.03.2017 N 244 (ред. от 27.12.2024) &quot;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"в" пункта 1</w:t>
        </w:r>
      </w:hyperlink>
      <w:r>
        <w:rPr>
          <w:sz w:val="24"/>
        </w:rPr>
        <w:t xml:space="preserve">, </w:t>
      </w:r>
      <w:hyperlink w:history="0" r:id="rId17" w:tooltip="Постановление Правительства РФ от 02.03.2017 N 244 (ред. от 27.12.2024) &quot;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2(1)</w:t>
        </w:r>
      </w:hyperlink>
      <w:r>
        <w:rPr>
          <w:sz w:val="24"/>
        </w:rPr>
        <w:t xml:space="preserve"> постановления Правительства Российской Федерации от 2 марта 2017 г. N 244 "О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Федерации", </w:t>
      </w:r>
      <w:hyperlink w:history="0" r:id="rId18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абзацами третьим,</w:t>
        </w:r>
      </w:hyperlink>
      <w:r>
        <w:rPr>
          <w:sz w:val="24"/>
        </w:rPr>
        <w:t xml:space="preserve"> </w:t>
      </w:r>
      <w:hyperlink w:history="0" r:id="rId19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четвертым</w:t>
        </w:r>
      </w:hyperlink>
      <w:r>
        <w:rPr>
          <w:sz w:val="24"/>
        </w:rPr>
        <w:t xml:space="preserve"> и </w:t>
      </w:r>
      <w:hyperlink w:history="0" r:id="rId20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восьмым подпункта "б"</w:t>
        </w:r>
      </w:hyperlink>
      <w:r>
        <w:rPr>
          <w:sz w:val="24"/>
        </w:rPr>
        <w:t xml:space="preserve">, </w:t>
      </w:r>
      <w:hyperlink w:history="0" r:id="rId21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r:id="rId22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девятым подпункта "в" пункта 2</w:t>
        </w:r>
      </w:hyperlink>
      <w:r>
        <w:rPr>
          <w:sz w:val="24"/>
        </w:rPr>
        <w:t xml:space="preserve">, </w:t>
      </w:r>
      <w:hyperlink w:history="0" r:id="rId23" w:tooltip="Постановление Правительства РФ от 13.08.2018 N 937 (ред. от 24.03.2026) &quot;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абзацем вторым пункта 3</w:t>
        </w:r>
      </w:hyperlink>
      <w:r>
        <w:rPr>
          <w:sz w:val="24"/>
        </w:rPr>
        <w:t xml:space="preserve"> постановления Правительства Российской Федерации от 13 августа 2018 г. N 937 "Об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Федерации", </w:t>
      </w:r>
      <w:hyperlink w:history="0" r:id="rId24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&quot; {КонсультантПлюс}">
        <w:r>
          <w:rPr>
            <w:sz w:val="24"/>
            <w:color w:val="0000ff"/>
          </w:rPr>
          <w:t xml:space="preserve">абзацем вторым пункта 2</w:t>
        </w:r>
      </w:hyperlink>
      <w:r>
        <w:rPr>
          <w:sz w:val="24"/>
        </w:rPr>
        <w:t xml:space="preserve"> постановления Правительства Российской Федерации от 30 января 2021 г. N 86 "Об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эксплуатации"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7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некоторые акты Минэнерго России по вопросам обеспечения надежности электроэнергетических систем.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С.Е.ЦИВИЛЕВ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Минэнерго России</w:t>
      </w:r>
    </w:p>
    <w:p>
      <w:pPr>
        <w:pStyle w:val="0"/>
        <w:jc w:val="right"/>
      </w:pPr>
      <w:r>
        <w:rPr>
          <w:sz w:val="24"/>
        </w:rPr>
        <w:t xml:space="preserve">от 30 октября 2025 г. N 1427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НЕКОТОРЫЕ АКТЫ МИНЭНЕРГО РОССИИ</w:t>
      </w:r>
    </w:p>
    <w:p>
      <w:pPr>
        <w:pStyle w:val="2"/>
        <w:jc w:val="center"/>
      </w:pPr>
      <w:r>
        <w:rPr>
          <w:sz w:val="24"/>
        </w:rPr>
        <w:t xml:space="preserve">ПО ВОПРОСАМ ОБЕСПЕЧЕНИЯ НАДЕЖНОСТИ</w:t>
      </w:r>
    </w:p>
    <w:p>
      <w:pPr>
        <w:pStyle w:val="2"/>
        <w:jc w:val="center"/>
      </w:pPr>
      <w:r>
        <w:rPr>
          <w:sz w:val="24"/>
        </w:rPr>
        <w:t xml:space="preserve">ЭЛЕКТРОЭНЕРГЕТИЧЕСКИХ СИСТЕМ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25" w:tooltip="Приказ Минэнерго России от 13.07.2020 N 556 &quot;Об утверждении Правил создания (модернизации) комплексов и устройств релейной защиты и автоматики в энергосистеме и о внесении изменений в Правила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е приказом Минэнерго России от 13 февраля 2019 г. N 100&quot; (Зарегистрировано в Минюсте России 04.12.2020 N 61282)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приказа Минэнерго России от 13 июля 2020 г. N 556 "Об утверждении Правил создания (модернизации) комплексов и устройств релейной защиты и автоматики в энергосистеме и о внесении изменений в Правила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утвержденные приказом Минэнерго России от 13 февраля 2019 г. N 100" &lt;1&gt; признать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Зарегистрирован Минюстом России 4 декабря 2020 г., регистрационный N 61282.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 </w:t>
      </w:r>
      <w:hyperlink w:history="0" r:id="rId26" w:tooltip="Приказ Минэнерго России от 30.04.2021 N 321 &quot;Об установлении нормативного уровня балансовой надежности для Единой энергетической системы России, используемого при оценке возможности вывода генерирующего оборудования из эксплуатации&quot; (Зарегистрировано в Минюсте России 04.08.2021 N 64525)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приказа Минэнерго России от 30 апреля 2021 г. N 321 "Об установлении нормативного уровня балансовой надежности для Единой энергетической системы России, используемого при оценке возможности вывода генерирующего оборудования из эксплуатации" &lt;2&gt; слова "и действует до 28 января 2027 г."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Зарегистрирован Минюстом России 4 августа 2021 г., регистрационный N 64525.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 пункте 4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"Правила предотвращения развития и ликвидации нарушений нормального режима электрической части энергосистем и объектов электроэнергетики", утвержденных приказом Минэнерго России от 12 июля 2018 г. N 548 &lt;3&gt;, </w:t>
      </w:r>
      <w:hyperlink w:history="0" r:id="rId27" w:tooltip="Приказ Минэнерго России от 12.07.2018 N 548 (ред. от 21.07.2025) &quot;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&quot;Правила предотвращения развития и ликвидации нарушений нормального режима электрической части энергосистем и объектов электроэнергетики&quot; (Зарегистрировано в Минюсте России 20.08.2018 N 51938)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Зарегистрирован Минюстом России 20 августа 2018 г., регистрационный N 51938; с изменениями, внесенными приказами Минэнерго России от 13 февраля 2019 г. N 99 (зарегистрирован Минюстом России 14 марта 2019 г., регистрационный N 54038), от 4 октября 2022 г. N 1070 (зарегистрирован Минюстом России 6 декабря 2022 г., регистрационный N 71384), от 9 декабря 2024 г. N 2398 (зарегистрирован Минюстом России 28 декабря 2024 г., регистрационный N 80837), от 21 июля 2025 г. N 793 (зарегистрирован Минюстом России 28 августа 2025 г., регистрационный N 83378).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"4. В Правилах используются термины и определения в значениях, установленных в том числе </w:t>
      </w:r>
      <w:hyperlink w:history="0" r:id="rId28" w:tooltip="&quot;ГОСТ Р 57114-2022. Национальный стандарт Российской Федерации. Единая энергетическая система и изолированно работающие энергосистемы. Электроэнергетические системы. Оперативно-диспетчерское управление в электроэнергетике и оперативно-технологическое управление. Термины и определения&quot; (утв. и введен в действие Приказом Росстандарта от 29.12.2022 N 1683-ст) {КонсультантПлюс}">
        <w:r>
          <w:rPr>
            <w:sz w:val="24"/>
            <w:color w:val="0000ff"/>
          </w:rPr>
          <w:t xml:space="preserve">разделом 2</w:t>
        </w:r>
      </w:hyperlink>
      <w:r>
        <w:rPr>
          <w:sz w:val="24"/>
        </w:rPr>
        <w:t xml:space="preserve"> национального стандарта Российской Федерации ГОСТ Р 57114-2022 "Единая энергетическая система и изолированно работающие энергосистемы. Электроэнергетические системы. Оперативно-диспетчерское управление в электроэнергетике и оперативно-технологическое управление. Термины и определения", утвержденного и введенного в действие </w:t>
      </w:r>
      <w:hyperlink w:history="0" r:id="rId29" w:tooltip="Приказ Росстандарта от 29.12.2022 N 1683-ст &quot;Об утверждении национального стандарта Российской Федерации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Росстандарта от 29 декабря 2022 г. N 1683-ст (М., Российский институт стандартизации, 2023), а также следующие термины и определения:".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30" w:tooltip="Приказ Минэнерго России от 11.02.2019 N 90 (ред. от 04.10.2022) &quot;Об утверждении Правил проведения испытаний и определения общесистемных технических параметров и характеристик генерирующего оборудования и о внесении изменений в Правила технической эксплуатации электрических станций и сетей Российской Федерации, утвержденные приказом Минэнерго России от 19 июня 2003 г. N 229&quot; (Зарегистрировано в Минюсте России 28.03.2019 N 54200)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Правил проведения испытаний и определения общесистемных технических параметров и характеристик генерирующего оборудования, утвержденных приказом Минэнерго России от 11 февраля 2019 г. N 90 &lt;4&gt;,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Зарегистрирован Минюстом России 28 марта 2019 г., регистрационный N 54200; с изменениями, внесенными приказами Минэнерго России от 20 октября 2020 г. N 917 (зарегистрирован Минюстом России 17 декабря 2020 г., регистрационный N 61530), от 4 октября 2022 г. N 1070 (зарегистрирован Минюстом России 6 декабря 2022 г., регистрационный N 71384).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"4. В Правилах используются термины и определения в значениях, установленных в том числе </w:t>
      </w:r>
      <w:hyperlink w:history="0" r:id="rId31" w:tooltip="&quot;ГОСТ Р 57114-2022. Национальный стандарт Российской Федерации. Единая энергетическая система и изолированно работающие энергосистемы. Электроэнергетические системы. Оперативно-диспетчерское управление в электроэнергетике и оперативно-технологическое управление. Термины и определения&quot; (утв. и введен в действие Приказом Росстандарта от 29.12.2022 N 1683-ст) {КонсультантПлюс}">
        <w:r>
          <w:rPr>
            <w:sz w:val="24"/>
            <w:color w:val="0000ff"/>
          </w:rPr>
          <w:t xml:space="preserve">разделом 2</w:t>
        </w:r>
      </w:hyperlink>
      <w:r>
        <w:rPr>
          <w:sz w:val="24"/>
        </w:rPr>
        <w:t xml:space="preserve"> национального стандарта Российской Федерации ГОСТ Р 57114-2022 "Единая энергетическая система и изолированно работающие энергосистемы. Электроэнергетические системы. Оперативно-диспетчерское управление в электроэнергетике и оперативно-технологическое управление. Термины и определения", утвержденного и введенного в действие </w:t>
      </w:r>
      <w:hyperlink w:history="0" r:id="rId32" w:tooltip="Приказ Росстандарта от 29.12.2022 N 1683-ст &quot;Об утверждении национального стандарта Российской Федерации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Росстандарта от 29 декабря 2022 г. N 1683-ст (М., Российский институт стандартизации, 2023), а также термины и определения, указанные в приложении N 1 к Правилам.".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</w:t>
      </w:r>
      <w:hyperlink w:history="0" r:id="rId3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Правилах</w:t>
        </w:r>
      </w:hyperlink>
      <w:r>
        <w:rPr>
          <w:sz w:val="24"/>
        </w:rPr>
        <w:t xml:space="preserve"> технической эксплуатации электрических станций и сетей Российской Федерации, утвержденных приказом Минэнерго России от 4 октября 2022 г. N 1070 &lt;5&gt;: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Зарегистрирован Минюстом России 6 декабря 2022 г., регистрационный N 71384; с изменениями, внесенными приказами Минэнерго России от 29 ноября 2024 г. N 2321 (зарегистрирован Минюстом России 28 декабря 2024 г., регистрационный N 80844), от 9 декабря 2024 г. N 2398 (зарегистрирован Минюстом России 28 декабря 2024 г., регистрационный N 80837).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в </w:t>
      </w:r>
      <w:hyperlink w:history="0" r:id="rId3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пункте 352</w:t>
        </w:r>
      </w:hyperlink>
      <w:r>
        <w:rPr>
          <w:sz w:val="24"/>
        </w:rPr>
        <w:t xml:space="preserve"> слова "главой 12 Правил технической эксплуатации тепловых энергоустановок, утвержденных приказом Минэнерго России от 24 марта 2003 г. N 115 &lt;48&gt; (далее - Правила технической эксплуатации тепловых энергоустановок)" заменить словами "</w:t>
      </w:r>
      <w:hyperlink w:history="0" r:id="rId3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sz w:val="24"/>
            <w:color w:val="0000ff"/>
          </w:rPr>
          <w:t xml:space="preserve">главой IX</w:t>
        </w:r>
      </w:hyperlink>
      <w:r>
        <w:rPr>
          <w:sz w:val="24"/>
        </w:rPr>
        <w:t xml:space="preserve"> Правил технической эксплуатации объектов теплоснабжения и теплопотребляющих установок, утвержденных приказом Минэнерго России от 14 мая 2025 г. N 511 &lt;48&gt; (далее - Правила технической эксплуатации объектов теплоснабжения и теплопотребляющих установок)";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3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сноску 48</w:t>
        </w:r>
      </w:hyperlink>
      <w:r>
        <w:rPr>
          <w:sz w:val="24"/>
        </w:rPr>
        <w:t xml:space="preserve"> к пункту 352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"&lt;48&gt; Зарегистрирован Минюстом России 2 июня 2025 г., регистрационный N 82505. В соответствии с </w:t>
      </w:r>
      <w:hyperlink w:history="0" r:id="rId37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приказа Минэнерго России от 14 мая 2025 г. N 511 данный акт действует до 1 сентября 2030 г.";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3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абзаце втором пункта 361</w:t>
        </w:r>
      </w:hyperlink>
      <w:r>
        <w:rPr>
          <w:sz w:val="24"/>
        </w:rPr>
        <w:t xml:space="preserve"> слова "главой 12 Правил технической эксплуатации тепловых энергоустановок" заменить словами "</w:t>
      </w:r>
      <w:hyperlink w:history="0" r:id="rId39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sz w:val="24"/>
            <w:color w:val="0000ff"/>
          </w:rPr>
          <w:t xml:space="preserve">главой IX</w:t>
        </w:r>
      </w:hyperlink>
      <w:r>
        <w:rPr>
          <w:sz w:val="24"/>
        </w:rPr>
        <w:t xml:space="preserve"> Правил технической эксплуатации объектов теплоснабжения и теплопотребляющих установок";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40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абзац первый пункта 362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"362. В случае подачи аварийной подпитки воды из систем хозяйственно-питьевого или производственного водопроводов для подпитки тепловой сети, качество которой не соответствует требованиям </w:t>
      </w:r>
      <w:hyperlink w:history="0" r:id="rId41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sz w:val="24"/>
            <w:color w:val="0000ff"/>
          </w:rPr>
          <w:t xml:space="preserve">главы IX</w:t>
        </w:r>
      </w:hyperlink>
      <w:r>
        <w:rPr>
          <w:sz w:val="24"/>
        </w:rPr>
        <w:t xml:space="preserve"> Правил технической эксплуатации объектов теплоснабжения и теплопотребляющих установок, подача такой воды должна осуществляться с разрешения технического руководителя объекта электроэнергетики с внесением записи об этом в оперативный журнал с указанием количества поданной воды и источника водоснабжения. О факте подачи такой воды должен быть уведомлен оперативно-диспетчерский персонал системы теплоснабжения.";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</w:t>
      </w:r>
      <w:hyperlink w:history="0" r:id="rId42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пункте 364</w:t>
        </w:r>
      </w:hyperlink>
      <w:r>
        <w:rPr>
          <w:sz w:val="24"/>
        </w:rPr>
        <w:t xml:space="preserve"> слова "главой 8 Правил технической эксплуатации тепловых энергоустановок" заменить словами "</w:t>
      </w:r>
      <w:hyperlink w:history="0" r:id="rId43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sz w:val="24"/>
            <w:color w:val="0000ff"/>
          </w:rPr>
          <w:t xml:space="preserve">главой X</w:t>
        </w:r>
      </w:hyperlink>
      <w:r>
        <w:rPr>
          <w:sz w:val="24"/>
        </w:rPr>
        <w:t xml:space="preserve"> Правил технической эксплуатации объектов теплоснабжения и теплопотребляющих установок";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 </w:t>
      </w:r>
      <w:hyperlink w:history="0" r:id="rId44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пункте 365</w:t>
        </w:r>
      </w:hyperlink>
      <w:r>
        <w:rPr>
          <w:sz w:val="24"/>
        </w:rPr>
        <w:t xml:space="preserve"> слова "главой 6 Правил технической эксплуатации тепловых энергоустановок" заменить словами "</w:t>
      </w:r>
      <w:hyperlink w:history="0" r:id="rId45" w:tooltip="Приказ Минэнерго России от 14.05.2025 N 511 &quot;Об утверждении Правил технической эксплуатации объектов теплоснабжения и теплопотребляющих установок&quot; (Зарегистрировано в Минюсте России 02.06.2025 N 82505) {КонсультантПлюс}">
        <w:r>
          <w:rPr>
            <w:sz w:val="24"/>
            <w:color w:val="0000ff"/>
          </w:rPr>
          <w:t xml:space="preserve">главой XI</w:t>
        </w:r>
      </w:hyperlink>
      <w:r>
        <w:rPr>
          <w:sz w:val="24"/>
        </w:rPr>
        <w:t xml:space="preserve"> Правил технической эксплуатации объектов теплоснабжения и теплопотребляющих установок";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r:id="rId46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пункт 367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"367. Вывод источников тепловой энергии в ремонт должен осуществляться по планам, разрабатываемым в соответствии с </w:t>
      </w:r>
      <w:hyperlink w:history="0" r:id="rId47" w:tooltip="Постановление Правительства РФ от 08.07.2023 N 1130 (ред. от 17.10.2024) &quot;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вывода в ремонт и из эксплуатации источников тепловой энергии и тепловых сетей, утвержденными постановлением Правительства Российской Федерации от 8 июля 2023 г. N 1130 &lt;49&gt;.";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48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сноску 49</w:t>
        </w:r>
      </w:hyperlink>
      <w:r>
        <w:rPr>
          <w:sz w:val="24"/>
        </w:rPr>
        <w:t xml:space="preserve"> к пункту 367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"&lt;49&gt; В соответствии с </w:t>
      </w:r>
      <w:hyperlink w:history="0" r:id="rId49" w:tooltip="Постановление Правительства РФ от 08.07.2023 N 1130 (ред. от 17.10.2024) &quot;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Правительства Российской Федерации от 8 июля 2023 г. N 1130 срок действия </w:t>
      </w:r>
      <w:hyperlink w:history="0" r:id="rId50" w:tooltip="Постановление Правительства РФ от 08.07.2023 N 1130 (ред. от 17.10.2024) &quot;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вывода в ремонт и из эксплуатации источников тепловой энергии и тепловых сетей ограничен 31 августа 2030 г.";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r:id="rId51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абзац первый пункта 381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"381. Эксплуатация золоулавливающих установок электростанций должна осуществляться в соответствии с требованиями </w:t>
      </w:r>
      <w:hyperlink w:history="0" r:id="rId52" w:tooltip="Приказ Минприроды России от 21.03.2025 N 124 &quot;Об утверждении Правил эксплуатации установок очистки газа&quot; (Зарегистрировано в Минюсте России 30.04.2025 N 82023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эксплуатации установок очистки газа, утвержденных приказом Минприроды России от 21 марта 2025 г. N 124 &lt;50&gt;.";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r:id="rId53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сноску 50</w:t>
        </w:r>
      </w:hyperlink>
      <w:r>
        <w:rPr>
          <w:sz w:val="24"/>
        </w:rPr>
        <w:t xml:space="preserve"> к пункту 381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"&lt;50&gt; Зарегистрирован Минюстом России 30 апреля 2025 г., регистрационный N 82023. В соответствии с </w:t>
      </w:r>
      <w:hyperlink w:history="0" r:id="rId54" w:tooltip="Приказ Минприроды России от 21.03.2025 N 124 &quot;Об утверждении Правил эксплуатации установок очистки газа&quot; (Зарегистрировано в Минюсте России 30.04.2025 N 82023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приказа Минприроды России от 21 марта 2025 г. N 124 срок его действия ограничен 1 сентября 2031 г.";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в </w:t>
      </w:r>
      <w:hyperlink w:history="0" r:id="rId55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пункте 658</w:t>
        </w:r>
      </w:hyperlink>
      <w:r>
        <w:rPr>
          <w:sz w:val="24"/>
        </w:rPr>
        <w:t xml:space="preserve"> слова "межгосударственного стандарта ГОСТ 14202-69 "Трубопроводы промышленных предприятий. Опознавательная окраска, предупреждающие знаки и маркировочные щитки" &lt;60&gt;." заменить словами "национального стандарта Российской Федерации </w:t>
      </w:r>
      <w:hyperlink w:history="0" r:id="rId56" w:tooltip="&quot;ГОСТ Р 71918-2024. Национальный стандарт Российской Федерации. Трубопроводы промышленных предприятий. Опознавательная окраска, предупреждающие знаки и маркировочные щитки&quot; (утв. и введен в действие Приказом Росстандарта от 26.12.2024 N 2026-ст) {КонсультантПлюс}">
        <w:r>
          <w:rPr>
            <w:sz w:val="24"/>
            <w:color w:val="0000ff"/>
          </w:rPr>
          <w:t xml:space="preserve">ГОСТ Р 71918-2024</w:t>
        </w:r>
      </w:hyperlink>
      <w:r>
        <w:rPr>
          <w:sz w:val="24"/>
        </w:rPr>
        <w:t xml:space="preserve"> "Трубопроводы промышленных предприятий. Опознавательная окраска, предупреждающие знаки и маркировочные щитки" &lt;60&gt;.";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</w:t>
      </w:r>
      <w:hyperlink w:history="0" r:id="rId57" w:tooltip="Приказ Минэнерго России от 04.10.2022 N 1070 (ред. от 09.12.2024) &quot;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&quot; (Зарегистрировано в Минюсте России 06.12.2022 N 71384) (с изм. и доп., вступ. в силу с 01.09.2025) {КонсультантПлюс}">
        <w:r>
          <w:rPr>
            <w:sz w:val="24"/>
            <w:color w:val="0000ff"/>
          </w:rPr>
          <w:t xml:space="preserve">сноску 60</w:t>
        </w:r>
      </w:hyperlink>
      <w:r>
        <w:rPr>
          <w:sz w:val="24"/>
        </w:rPr>
        <w:t xml:space="preserve"> к пункту 658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"&lt;60&gt; Утвержден и введен в действие </w:t>
      </w:r>
      <w:hyperlink w:history="0" r:id="rId58" w:tooltip="Приказ Росстандарта от 26.12.2024 N 2026-ст &quot;Об утверждении национального стандарта Российской Федерации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Росстандарта от 26 декабря 2024 г. N 2026-ст.".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Методических </w:t>
      </w:r>
      <w:hyperlink w:history="0" r:id="rId59" w:tooltip="Приказ Минэнерго России от 16.08.2019 N 858 (ред. от 09.12.2024) &quot;Об утверждении Методических указаний по технологическому проектированию тепловых электростанций&quot; (Зарегистрировано в Минюсте России 21.04.2020 N 58154) {КонсультантПлюс}">
        <w:r>
          <w:rPr>
            <w:sz w:val="24"/>
            <w:color w:val="0000ff"/>
          </w:rPr>
          <w:t xml:space="preserve">указаниях</w:t>
        </w:r>
      </w:hyperlink>
      <w:r>
        <w:rPr>
          <w:sz w:val="24"/>
        </w:rPr>
        <w:t xml:space="preserve"> по технологическому проектированию тепловых электростанций, утвержденных приказом Минэнерго России от 16 августа 2019 г. N 858 &lt;6&gt;: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Зарегистрирован Минюстом России 21 апреля 2020 г., регистрационный N 58154; с изменениями, внесенными приказом Минэнерго России от 9 декабря 2024 г. N 2398 (зарегистрирован Минюстом России 28 декабря 2024 г., регистрационный N 80837).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</w:t>
      </w:r>
      <w:hyperlink w:history="0" r:id="rId60" w:tooltip="Приказ Минэнерго России от 16.08.2019 N 858 (ред. от 09.12.2024) &quot;Об утверждении Методических указаний по технологическому проектированию тепловых электростанций&quot; (Зарегистрировано в Минюсте России 21.04.2020 N 58154) {КонсультантПлюс}">
        <w:r>
          <w:rPr>
            <w:sz w:val="24"/>
            <w:color w:val="0000ff"/>
          </w:rPr>
          <w:t xml:space="preserve">пункт 32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"32. Газовое хозяйство электростанций, сжигающих доменный или коксовый газ, а также газы газогенераторные, сбросно-технологические, влажные природные и сернистые природные, должно проектироваться исходя из требований технического </w:t>
      </w:r>
      <w:hyperlink w:history="0" r:id="rId61" w:tooltip="Постановление Правительства РФ от 29.10.2010 N 870 (ред. от 14.12.2018) &quot;Об утверждении технического регламента о безопасности сетей газораспределения и газопотребления&quot; {КонсультантПлюс}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о безопасности сетей газораспределения и газопотребления, утвержденного постановлением Правительства Российской Федерации от 29 октября 2010 г. N 870, Федеральных </w:t>
      </w:r>
      <w:hyperlink w:history="0" r:id="rId62" w:tooltip="Приказ Ростехнадзора от 13.11.2020 N 440 (ред. от 05.12.2025) &quot;Об утверждении Федеральных норм и правил в области промышленной безопасности &quot;Обеспечение промышленной безопасности при организации работ на опасных производственных объектах горно-металлургической промышленности&quot; (Зарегистрировано в Минюсте России 23.12.2020 N 61750) {КонсультантПлюс}">
        <w:r>
          <w:rPr>
            <w:sz w:val="24"/>
            <w:color w:val="0000ff"/>
          </w:rPr>
          <w:t xml:space="preserve">норм и правил</w:t>
        </w:r>
      </w:hyperlink>
      <w:r>
        <w:rPr>
          <w:sz w:val="24"/>
        </w:rPr>
        <w:t xml:space="preserve"> в области промышленной безопасности "Обеспечение промышленной безопасности при организации работ на опасных производственных объектах горно-металлургической промышленности", утвержденных приказом Ростехнадзора от 13 ноября 2020 г. N 440 (зарегистрирован Минюстом России 23 декабря 2020 г., регистрационный N 61750), с изменениями, внесенными приказом Ростехнадзора от 5 декабря 2025 г. N 419 (зарегистрирован Минюстом России 26 декабря 2025 г., регистрационный N 84795). В соответствии с </w:t>
      </w:r>
      <w:hyperlink w:history="0" r:id="rId63" w:tooltip="Приказ Ростехнадзора от 13.11.2020 N 440 (ред. от 05.12.2025) &quot;Об утверждении Федеральных норм и правил в области промышленной безопасности &quot;Обеспечение промышленной безопасности при организации работ на опасных производственных объектах горно-металлургической промышленности&quot; (Зарегистрировано в Минюсте России 23.12.2020 N 61750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приказа Ростехнадзора от 13 ноября 2020 г. N 440 срок его действия ограничен 1 сентября 2032 г.), а также Федеральных </w:t>
      </w:r>
      <w:hyperlink w:history="0" r:id="rId64" w:tooltip="Приказ Ростехнадзора от 09.12.2020 N 512 (ред. от 05.12.2025) &quot;Об утверждении Федеральных норм и правил в области промышленной безопасности &quot;Правила безопасности процессов получения или применения металлов&quot; (Зарегистрировано в Минюсте России 30.12.2020 N 61943) {КонсультантПлюс}">
        <w:r>
          <w:rPr>
            <w:sz w:val="24"/>
            <w:color w:val="0000ff"/>
          </w:rPr>
          <w:t xml:space="preserve">норм и правил</w:t>
        </w:r>
      </w:hyperlink>
      <w:r>
        <w:rPr>
          <w:sz w:val="24"/>
        </w:rPr>
        <w:t xml:space="preserve"> в области промышленной безопасности "Правила безопасности процессов получения или применения металлов", утвержденных приказом Ростехнадзора от 9 декабря 2020 г. N 512 (зарегистрирован Минюстом России 30 декабря 2020 г., регистрационный N 61943), с изменениями, внесенными приказами Ростехнадзора от 14 января 2025 г. N 5 (зарегистрирован Минюстом России 12 марта 2025 г., регистрационный N 81511) и от 5 декабря 2025 г. N 419 (зарегистрирован Минюстом России 26 декабря 2025 г., регистрационный N 84795). В соответствии с </w:t>
      </w:r>
      <w:hyperlink w:history="0" r:id="rId65" w:tooltip="Приказ Ростехнадзора от 09.12.2020 N 512 (ред. от 05.12.2025) &quot;Об утверждении Федеральных норм и правил в области промышленной безопасности &quot;Правила безопасности процессов получения или применения металлов&quot; (Зарегистрировано в Минюсте России 30.12.2020 N 61943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приказа Ростехнадзора от 9 декабря 2020 г. N 512 срок его действия ограничен 1 сентября 2032 г.).";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6" w:tooltip="Приказ Минэнерго России от 16.08.2019 N 858 (ред. от 09.12.2024) &quot;Об утверждении Методических указаний по технологическому проектированию тепловых электростанций&quot; (Зарегистрировано в Минюсте России 21.04.2020 N 58154) {КонсультантПлюс}">
        <w:r>
          <w:rPr>
            <w:sz w:val="24"/>
            <w:color w:val="0000ff"/>
          </w:rPr>
          <w:t xml:space="preserve">абзац второй пункта 57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"Установки подготовки воды для подпитки открытых систем теплоснабжения должны обеспечивать качество подготовленной воды в соответствии с положениями </w:t>
      </w:r>
      <w:hyperlink w:history="0" r:id="rId67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раздела III</w:t>
        </w:r>
      </w:hyperlink>
      <w:r>
        <w:rPr>
          <w:sz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 (зарегистрировано Минюстом России 29 января 2021 г., регистрационный N 62296) (далее - СанПиН 1.2.3685-21), с изменениями, внесенными постановлениями Главного государственного санитарного врача Российской Федерации от 30 декабря 2022 г. N 24 (зарегистрировано Минюстом России 9 марта 2023 г., регистрационный N 72558), от 16 декабря 2024 г. N 12 (зарегистрировано Минюстом России 8 апреля 2025 г., регистрационный N 81783), от 17 марта 2025 г. N 2 (зарегистрировано Минюстом России 19 мая 2025 г., регистрационный N 82236), от 22 сентября 2025 г. N 17 (зарегистрировано Минюстом России 23 октября 2025 г., регистрационный N 83943), от 24 декабря 2025 г. N 19 (зарегистрировано Минюстом России 26 декабря 2025 г., регистрационный N 84810); в соответствии с </w:t>
      </w:r>
      <w:hyperlink w:history="0" r:id="rId68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28 января 2021 г. N 2 срок действия </w:t>
      </w:r>
      <w:hyperlink w:history="0" r:id="rId6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4"/>
            <w:color w:val="0000ff"/>
          </w:rPr>
          <w:t xml:space="preserve">СанПиН 1.2.3685-21</w:t>
        </w:r>
      </w:hyperlink>
      <w:r>
        <w:rPr>
          <w:sz w:val="24"/>
        </w:rPr>
        <w:t xml:space="preserve"> ограничен 1 марта 2027 г.), и </w:t>
      </w:r>
      <w:hyperlink w:history="0" r:id="rId70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раздела IV</w:t>
        </w:r>
      </w:hyperlink>
      <w:r>
        <w:rPr>
          <w:sz w:val="24"/>
        </w:rPr>
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 постановлением Главного государственного санитарного врача Российской Федерации от 28 января 2021 г. N 3 (зарегистрировано Минюстом России 29 января 2021 г., регистрационный N 62297) (далее - СанПиН 2.1.3684-21), с изменениями, внесенными постановлениями Главного государственного санитарного врача Российской Федерации от 26 июня 2021 г. N 16 (зарегистрировано Минюстом России 7 июля 2021 г., регистрационный N 64146), от 14 декабря 2021 г. N 37 (зарегистрировано Минюстом России 30 декабря 2021 г., регистрационный N 66692), от 14 февраля 2022 г. N 6 (зарегистрировано Минюстом России 17 февраля 2022 г., регистрационный N 67331), от 15 ноября 2024 г. N 11 (зарегистрировано Минюстом России 27 декабря 2024 г., регистрационный N 80808), от 17 июня 2025 г. N 10 (зарегистрировано Минюстом России 24 июля 2025 г., регистрационный N 83049), от 25 июня 2025 г. N 13 (зарегистрировано Минюстом России 25 июля 2025 г., регистрационный N 83059), от 29 декабря 2025 г. N 21 (зарегистрировано Минюстом России 29 декабря 2025 г., регистрационный N 84840); в соответствии с </w:t>
      </w:r>
      <w:hyperlink w:history="0" r:id="rId71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Главного государственного санитарного врача Российской Федерации от 28 января 2021 г. N 3 срок действия </w:t>
      </w:r>
      <w:hyperlink w:history="0" r:id="rId72" w:tooltip="Постановление Главного государственного санитарного врача РФ от 28.01.2021 N 3 (ред. от 12.02.2026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&quot; (вме {КонсультантПлюс}">
        <w:r>
          <w:rPr>
            <w:sz w:val="24"/>
            <w:color w:val="0000ff"/>
          </w:rPr>
          <w:t xml:space="preserve">СанПиН 2.1.3684-21</w:t>
        </w:r>
      </w:hyperlink>
      <w:r>
        <w:rPr>
          <w:sz w:val="24"/>
        </w:rPr>
        <w:t xml:space="preserve"> ограничен 1 марта 2027 г.).".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Минэнерго России от 30.10.2025 N 1427</w:t>
            <w:br/>
            <w:t>"О внесении изменений в некоторые акты Минэнерго России по вопросам обеспеч...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73&amp;date=02.04.2026&amp;dst=704&amp;field=134&amp;demo=2" TargetMode = "External"/><Relationship Id="rId9" Type="http://schemas.openxmlformats.org/officeDocument/2006/relationships/hyperlink" Target="https://login.consultant.ru/link/?req=doc&amp;base=LAW&amp;n=511673&amp;date=02.04.2026&amp;dst=715&amp;field=134&amp;demo=2" TargetMode = "External"/><Relationship Id="rId10" Type="http://schemas.openxmlformats.org/officeDocument/2006/relationships/hyperlink" Target="https://login.consultant.ru/link/?req=doc&amp;base=LAW&amp;n=511673&amp;date=02.04.2026&amp;dst=1451&amp;field=134&amp;demo=2" TargetMode = "External"/><Relationship Id="rId11" Type="http://schemas.openxmlformats.org/officeDocument/2006/relationships/hyperlink" Target="https://login.consultant.ru/link/?req=doc&amp;base=LAW&amp;n=511673&amp;date=02.04.2026&amp;dst=1167&amp;field=134&amp;demo=2" TargetMode = "External"/><Relationship Id="rId12" Type="http://schemas.openxmlformats.org/officeDocument/2006/relationships/hyperlink" Target="https://login.consultant.ru/link/?req=doc&amp;base=LAW&amp;n=511673&amp;date=02.04.2026&amp;dst=1197&amp;field=134&amp;demo=2" TargetMode = "External"/><Relationship Id="rId13" Type="http://schemas.openxmlformats.org/officeDocument/2006/relationships/hyperlink" Target="https://login.consultant.ru/link/?req=doc&amp;base=LAW&amp;n=527002&amp;date=02.04.2026&amp;dst=100183&amp;field=134&amp;demo=2" TargetMode = "External"/><Relationship Id="rId14" Type="http://schemas.openxmlformats.org/officeDocument/2006/relationships/hyperlink" Target="https://login.consultant.ru/link/?req=doc&amp;base=LAW&amp;n=495190&amp;date=02.04.2026&amp;dst=100049&amp;field=134&amp;demo=2" TargetMode = "External"/><Relationship Id="rId15" Type="http://schemas.openxmlformats.org/officeDocument/2006/relationships/hyperlink" Target="https://login.consultant.ru/link/?req=doc&amp;base=LAW&amp;n=495190&amp;date=02.04.2026&amp;dst=100008&amp;field=134&amp;demo=2" TargetMode = "External"/><Relationship Id="rId16" Type="http://schemas.openxmlformats.org/officeDocument/2006/relationships/hyperlink" Target="https://login.consultant.ru/link/?req=doc&amp;base=LAW&amp;n=495190&amp;date=02.04.2026&amp;dst=6&amp;field=134&amp;demo=2" TargetMode = "External"/><Relationship Id="rId17" Type="http://schemas.openxmlformats.org/officeDocument/2006/relationships/hyperlink" Target="https://login.consultant.ru/link/?req=doc&amp;base=LAW&amp;n=495190&amp;date=02.04.2026&amp;dst=1&amp;field=134&amp;demo=2" TargetMode = "External"/><Relationship Id="rId18" Type="http://schemas.openxmlformats.org/officeDocument/2006/relationships/hyperlink" Target="https://login.consultant.ru/link/?req=doc&amp;base=LAW&amp;n=529832&amp;date=02.04.2026&amp;dst=100012&amp;field=134&amp;demo=2" TargetMode = "External"/><Relationship Id="rId19" Type="http://schemas.openxmlformats.org/officeDocument/2006/relationships/hyperlink" Target="https://login.consultant.ru/link/?req=doc&amp;base=LAW&amp;n=529832&amp;date=02.04.2026&amp;dst=100013&amp;field=134&amp;demo=2" TargetMode = "External"/><Relationship Id="rId20" Type="http://schemas.openxmlformats.org/officeDocument/2006/relationships/hyperlink" Target="https://login.consultant.ru/link/?req=doc&amp;base=LAW&amp;n=529832&amp;date=02.04.2026&amp;dst=100017&amp;field=134&amp;demo=2" TargetMode = "External"/><Relationship Id="rId21" Type="http://schemas.openxmlformats.org/officeDocument/2006/relationships/hyperlink" Target="https://login.consultant.ru/link/?req=doc&amp;base=LAW&amp;n=529832&amp;date=02.04.2026&amp;dst=100030&amp;field=134&amp;demo=2" TargetMode = "External"/><Relationship Id="rId22" Type="http://schemas.openxmlformats.org/officeDocument/2006/relationships/hyperlink" Target="https://login.consultant.ru/link/?req=doc&amp;base=LAW&amp;n=529832&amp;date=02.04.2026&amp;dst=100035&amp;field=134&amp;demo=2" TargetMode = "External"/><Relationship Id="rId23" Type="http://schemas.openxmlformats.org/officeDocument/2006/relationships/hyperlink" Target="https://login.consultant.ru/link/?req=doc&amp;base=LAW&amp;n=529832&amp;date=02.04.2026&amp;dst=100046&amp;field=134&amp;demo=2" TargetMode = "External"/><Relationship Id="rId24" Type="http://schemas.openxmlformats.org/officeDocument/2006/relationships/hyperlink" Target="https://login.consultant.ru/link/?req=doc&amp;base=LAW&amp;n=526157&amp;date=02.04.2026&amp;dst=100009&amp;field=134&amp;demo=2" TargetMode = "External"/><Relationship Id="rId25" Type="http://schemas.openxmlformats.org/officeDocument/2006/relationships/hyperlink" Target="https://login.consultant.ru/link/?req=doc&amp;base=LAW&amp;n=370019&amp;date=02.04.2026&amp;dst=100013&amp;field=134&amp;demo=2" TargetMode = "External"/><Relationship Id="rId26" Type="http://schemas.openxmlformats.org/officeDocument/2006/relationships/hyperlink" Target="https://login.consultant.ru/link/?req=doc&amp;base=LAW&amp;n=392176&amp;date=02.04.2026&amp;dst=100007&amp;field=134&amp;demo=2" TargetMode = "External"/><Relationship Id="rId27" Type="http://schemas.openxmlformats.org/officeDocument/2006/relationships/hyperlink" Target="https://login.consultant.ru/link/?req=doc&amp;base=LAW&amp;n=513572&amp;date=02.04.2026&amp;dst=1&amp;field=134&amp;demo=2" TargetMode = "External"/><Relationship Id="rId28" Type="http://schemas.openxmlformats.org/officeDocument/2006/relationships/hyperlink" Target="https://login.consultant.ru/link/?req=doc&amp;base=OTN&amp;n=35083&amp;date=02.04.2026&amp;dst=100030&amp;field=134&amp;demo=2" TargetMode = "External"/><Relationship Id="rId29" Type="http://schemas.openxmlformats.org/officeDocument/2006/relationships/hyperlink" Target="https://login.consultant.ru/link/?req=doc&amp;base=LAW&amp;n=438327&amp;date=02.04.2026&amp;demo=2" TargetMode = "External"/><Relationship Id="rId30" Type="http://schemas.openxmlformats.org/officeDocument/2006/relationships/hyperlink" Target="https://login.consultant.ru/link/?req=doc&amp;base=LAW&amp;n=433598&amp;date=02.04.2026&amp;dst=100020&amp;field=134&amp;demo=2" TargetMode = "External"/><Relationship Id="rId31" Type="http://schemas.openxmlformats.org/officeDocument/2006/relationships/hyperlink" Target="https://login.consultant.ru/link/?req=doc&amp;base=OTN&amp;n=35083&amp;date=02.04.2026&amp;dst=100030&amp;field=134&amp;demo=2" TargetMode = "External"/><Relationship Id="rId32" Type="http://schemas.openxmlformats.org/officeDocument/2006/relationships/hyperlink" Target="https://login.consultant.ru/link/?req=doc&amp;base=LAW&amp;n=438327&amp;date=02.04.2026&amp;demo=2" TargetMode = "External"/><Relationship Id="rId33" Type="http://schemas.openxmlformats.org/officeDocument/2006/relationships/hyperlink" Target="https://login.consultant.ru/link/?req=doc&amp;base=LAW&amp;n=500698&amp;date=02.04.2026&amp;dst=100036&amp;field=134&amp;demo=2" TargetMode = "External"/><Relationship Id="rId34" Type="http://schemas.openxmlformats.org/officeDocument/2006/relationships/hyperlink" Target="https://login.consultant.ru/link/?req=doc&amp;base=LAW&amp;n=500698&amp;date=02.04.2026&amp;dst=101206&amp;field=134&amp;demo=2" TargetMode = "External"/><Relationship Id="rId35" Type="http://schemas.openxmlformats.org/officeDocument/2006/relationships/hyperlink" Target="https://login.consultant.ru/link/?req=doc&amp;base=LAW&amp;n=506972&amp;date=02.04.2026&amp;dst=100875&amp;field=134&amp;demo=2" TargetMode = "External"/><Relationship Id="rId36" Type="http://schemas.openxmlformats.org/officeDocument/2006/relationships/hyperlink" Target="https://login.consultant.ru/link/?req=doc&amp;base=LAW&amp;n=500698&amp;date=02.04.2026&amp;dst=101208&amp;field=134&amp;demo=2" TargetMode = "External"/><Relationship Id="rId37" Type="http://schemas.openxmlformats.org/officeDocument/2006/relationships/hyperlink" Target="https://login.consultant.ru/link/?req=doc&amp;base=LAW&amp;n=506972&amp;date=02.04.2026&amp;dst=100008&amp;field=134&amp;demo=2" TargetMode = "External"/><Relationship Id="rId38" Type="http://schemas.openxmlformats.org/officeDocument/2006/relationships/hyperlink" Target="https://login.consultant.ru/link/?req=doc&amp;base=LAW&amp;n=500698&amp;date=02.04.2026&amp;dst=101239&amp;field=134&amp;demo=2" TargetMode = "External"/><Relationship Id="rId39" Type="http://schemas.openxmlformats.org/officeDocument/2006/relationships/hyperlink" Target="https://login.consultant.ru/link/?req=doc&amp;base=LAW&amp;n=506972&amp;date=02.04.2026&amp;dst=100875&amp;field=134&amp;demo=2" TargetMode = "External"/><Relationship Id="rId40" Type="http://schemas.openxmlformats.org/officeDocument/2006/relationships/hyperlink" Target="https://login.consultant.ru/link/?req=doc&amp;base=LAW&amp;n=500698&amp;date=02.04.2026&amp;dst=101240&amp;field=134&amp;demo=2" TargetMode = "External"/><Relationship Id="rId41" Type="http://schemas.openxmlformats.org/officeDocument/2006/relationships/hyperlink" Target="https://login.consultant.ru/link/?req=doc&amp;base=LAW&amp;n=506972&amp;date=02.04.2026&amp;dst=100875&amp;field=134&amp;demo=2" TargetMode = "External"/><Relationship Id="rId42" Type="http://schemas.openxmlformats.org/officeDocument/2006/relationships/hyperlink" Target="https://login.consultant.ru/link/?req=doc&amp;base=LAW&amp;n=500698&amp;date=02.04.2026&amp;dst=101245&amp;field=134&amp;demo=2" TargetMode = "External"/><Relationship Id="rId43" Type="http://schemas.openxmlformats.org/officeDocument/2006/relationships/hyperlink" Target="https://login.consultant.ru/link/?req=doc&amp;base=LAW&amp;n=506972&amp;date=02.04.2026&amp;dst=100939&amp;field=134&amp;demo=2" TargetMode = "External"/><Relationship Id="rId44" Type="http://schemas.openxmlformats.org/officeDocument/2006/relationships/hyperlink" Target="https://login.consultant.ru/link/?req=doc&amp;base=LAW&amp;n=500698&amp;date=02.04.2026&amp;dst=101246&amp;field=134&amp;demo=2" TargetMode = "External"/><Relationship Id="rId45" Type="http://schemas.openxmlformats.org/officeDocument/2006/relationships/hyperlink" Target="https://login.consultant.ru/link/?req=doc&amp;base=LAW&amp;n=506972&amp;date=02.04.2026&amp;dst=100984&amp;field=134&amp;demo=2" TargetMode = "External"/><Relationship Id="rId46" Type="http://schemas.openxmlformats.org/officeDocument/2006/relationships/hyperlink" Target="https://login.consultant.ru/link/?req=doc&amp;base=LAW&amp;n=500698&amp;date=02.04.2026&amp;dst=101248&amp;field=134&amp;demo=2" TargetMode = "External"/><Relationship Id="rId47" Type="http://schemas.openxmlformats.org/officeDocument/2006/relationships/hyperlink" Target="https://login.consultant.ru/link/?req=doc&amp;base=LAW&amp;n=488459&amp;date=02.04.2026&amp;dst=100013&amp;field=134&amp;demo=2" TargetMode = "External"/><Relationship Id="rId48" Type="http://schemas.openxmlformats.org/officeDocument/2006/relationships/hyperlink" Target="https://login.consultant.ru/link/?req=doc&amp;base=LAW&amp;n=500698&amp;date=02.04.2026&amp;dst=101250&amp;field=134&amp;demo=2" TargetMode = "External"/><Relationship Id="rId49" Type="http://schemas.openxmlformats.org/officeDocument/2006/relationships/hyperlink" Target="https://login.consultant.ru/link/?req=doc&amp;base=LAW&amp;n=488459&amp;date=02.04.2026&amp;dst=100010&amp;field=134&amp;demo=2" TargetMode = "External"/><Relationship Id="rId50" Type="http://schemas.openxmlformats.org/officeDocument/2006/relationships/hyperlink" Target="https://login.consultant.ru/link/?req=doc&amp;base=LAW&amp;n=488459&amp;date=02.04.2026&amp;dst=100013&amp;field=134&amp;demo=2" TargetMode = "External"/><Relationship Id="rId51" Type="http://schemas.openxmlformats.org/officeDocument/2006/relationships/hyperlink" Target="https://login.consultant.ru/link/?req=doc&amp;base=LAW&amp;n=500698&amp;date=02.04.2026&amp;dst=101290&amp;field=134&amp;demo=2" TargetMode = "External"/><Relationship Id="rId52" Type="http://schemas.openxmlformats.org/officeDocument/2006/relationships/hyperlink" Target="https://login.consultant.ru/link/?req=doc&amp;base=LAW&amp;n=504542&amp;date=02.04.2026&amp;dst=100011&amp;field=134&amp;demo=2" TargetMode = "External"/><Relationship Id="rId53" Type="http://schemas.openxmlformats.org/officeDocument/2006/relationships/hyperlink" Target="https://login.consultant.ru/link/?req=doc&amp;base=LAW&amp;n=500698&amp;date=02.04.2026&amp;dst=101292&amp;field=134&amp;demo=2" TargetMode = "External"/><Relationship Id="rId54" Type="http://schemas.openxmlformats.org/officeDocument/2006/relationships/hyperlink" Target="https://login.consultant.ru/link/?req=doc&amp;base=LAW&amp;n=504542&amp;date=02.04.2026&amp;dst=100008&amp;field=134&amp;demo=2" TargetMode = "External"/><Relationship Id="rId55" Type="http://schemas.openxmlformats.org/officeDocument/2006/relationships/hyperlink" Target="https://login.consultant.ru/link/?req=doc&amp;base=LAW&amp;n=500698&amp;date=02.04.2026&amp;dst=102017&amp;field=134&amp;demo=2" TargetMode = "External"/><Relationship Id="rId56" Type="http://schemas.openxmlformats.org/officeDocument/2006/relationships/hyperlink" Target="https://login.consultant.ru/link/?req=doc&amp;base=STR&amp;n=34844&amp;date=02.04.2026&amp;demo=2" TargetMode = "External"/><Relationship Id="rId57" Type="http://schemas.openxmlformats.org/officeDocument/2006/relationships/hyperlink" Target="https://login.consultant.ru/link/?req=doc&amp;base=LAW&amp;n=500698&amp;date=02.04.2026&amp;dst=102020&amp;field=134&amp;demo=2" TargetMode = "External"/><Relationship Id="rId58" Type="http://schemas.openxmlformats.org/officeDocument/2006/relationships/hyperlink" Target="https://login.consultant.ru/link/?req=doc&amp;base=LAW&amp;n=496243&amp;date=02.04.2026&amp;demo=2" TargetMode = "External"/><Relationship Id="rId59" Type="http://schemas.openxmlformats.org/officeDocument/2006/relationships/hyperlink" Target="https://login.consultant.ru/link/?req=doc&amp;base=LAW&amp;n=495538&amp;date=02.04.2026&amp;dst=100010&amp;field=134&amp;demo=2" TargetMode = "External"/><Relationship Id="rId60" Type="http://schemas.openxmlformats.org/officeDocument/2006/relationships/hyperlink" Target="https://login.consultant.ru/link/?req=doc&amp;base=LAW&amp;n=495538&amp;date=02.04.2026&amp;dst=100069&amp;field=134&amp;demo=2" TargetMode = "External"/><Relationship Id="rId61" Type="http://schemas.openxmlformats.org/officeDocument/2006/relationships/hyperlink" Target="https://login.consultant.ru/link/?req=doc&amp;base=LAW&amp;n=313920&amp;date=02.04.2026&amp;dst=100011&amp;field=134&amp;demo=2" TargetMode = "External"/><Relationship Id="rId62" Type="http://schemas.openxmlformats.org/officeDocument/2006/relationships/hyperlink" Target="https://login.consultant.ru/link/?req=doc&amp;base=LAW&amp;n=522970&amp;date=02.04.2026&amp;dst=100010&amp;field=134&amp;demo=2" TargetMode = "External"/><Relationship Id="rId63" Type="http://schemas.openxmlformats.org/officeDocument/2006/relationships/hyperlink" Target="https://login.consultant.ru/link/?req=doc&amp;base=LAW&amp;n=522970&amp;date=02.04.2026&amp;dst=1&amp;field=134&amp;demo=2" TargetMode = "External"/><Relationship Id="rId64" Type="http://schemas.openxmlformats.org/officeDocument/2006/relationships/hyperlink" Target="https://login.consultant.ru/link/?req=doc&amp;base=LAW&amp;n=522973&amp;date=02.04.2026&amp;dst=100011&amp;field=134&amp;demo=2" TargetMode = "External"/><Relationship Id="rId65" Type="http://schemas.openxmlformats.org/officeDocument/2006/relationships/hyperlink" Target="https://login.consultant.ru/link/?req=doc&amp;base=LAW&amp;n=522973&amp;date=02.04.2026&amp;dst=242&amp;field=134&amp;demo=2" TargetMode = "External"/><Relationship Id="rId66" Type="http://schemas.openxmlformats.org/officeDocument/2006/relationships/hyperlink" Target="https://login.consultant.ru/link/?req=doc&amp;base=LAW&amp;n=495538&amp;date=02.04.2026&amp;dst=100125&amp;field=134&amp;demo=2" TargetMode = "External"/><Relationship Id="rId67" Type="http://schemas.openxmlformats.org/officeDocument/2006/relationships/hyperlink" Target="https://login.consultant.ru/link/?req=doc&amp;base=LAW&amp;n=517341&amp;date=02.04.2026&amp;dst=136522&amp;field=134&amp;demo=2" TargetMode = "External"/><Relationship Id="rId68" Type="http://schemas.openxmlformats.org/officeDocument/2006/relationships/hyperlink" Target="https://login.consultant.ru/link/?req=doc&amp;base=LAW&amp;n=517341&amp;date=02.04.2026&amp;dst=100009&amp;field=134&amp;demo=2" TargetMode = "External"/><Relationship Id="rId69" Type="http://schemas.openxmlformats.org/officeDocument/2006/relationships/hyperlink" Target="https://login.consultant.ru/link/?req=doc&amp;base=LAW&amp;n=517341&amp;date=02.04.2026&amp;dst=100137&amp;field=134&amp;demo=2" TargetMode = "External"/><Relationship Id="rId70" Type="http://schemas.openxmlformats.org/officeDocument/2006/relationships/hyperlink" Target="https://login.consultant.ru/link/?req=doc&amp;base=LAW&amp;n=527704&amp;date=02.04.2026&amp;dst=100243&amp;field=134&amp;demo=2" TargetMode = "External"/><Relationship Id="rId71" Type="http://schemas.openxmlformats.org/officeDocument/2006/relationships/hyperlink" Target="https://login.consultant.ru/link/?req=doc&amp;base=LAW&amp;n=527704&amp;date=02.04.2026&amp;dst=100009&amp;field=134&amp;demo=2" TargetMode = "External"/><Relationship Id="rId72" Type="http://schemas.openxmlformats.org/officeDocument/2006/relationships/hyperlink" Target="https://login.consultant.ru/link/?req=doc&amp;base=LAW&amp;n=527704&amp;date=02.04.2026&amp;dst=100041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Минэнерго России от 30.10.2025 N 1427
"О внесении изменений в некоторые акты Минэнерго России по вопросам обеспечения надежности электроэнергетических систем"
(Зарегистрировано в Минюсте России 30.03.2026 N 85786)</dc:title>
  <dcterms:created xsi:type="dcterms:W3CDTF">2026-04-02T11:40:38Z</dcterms:created>
</cp:coreProperties>
</file>