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33" w:rsidRDefault="00795704">
      <w:pPr>
        <w:spacing w:after="0" w:line="243" w:lineRule="auto"/>
        <w:ind w:left="325" w:right="-15" w:hanging="10"/>
        <w:jc w:val="center"/>
      </w:pPr>
      <w:r>
        <w:rPr>
          <w:b/>
        </w:rPr>
        <w:t>ПОЯСНИТЕЛЬНАЯ ЗАПИСКА</w:t>
      </w:r>
    </w:p>
    <w:p w:rsidR="004E1A4E" w:rsidRPr="004E1A4E" w:rsidRDefault="00795704" w:rsidP="004E1A4E">
      <w:pPr>
        <w:spacing w:after="0" w:line="243" w:lineRule="auto"/>
        <w:ind w:left="325" w:right="-15" w:hanging="10"/>
        <w:jc w:val="center"/>
        <w:rPr>
          <w:b/>
          <w:szCs w:val="28"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проекту </w:t>
      </w:r>
      <w:r w:rsidR="004E1A4E" w:rsidRPr="004E1A4E">
        <w:rPr>
          <w:b/>
          <w:szCs w:val="28"/>
        </w:rPr>
        <w:t xml:space="preserve">приказа ФАС России </w:t>
      </w:r>
    </w:p>
    <w:p w:rsidR="004E1A4E" w:rsidRPr="004E1A4E" w:rsidRDefault="004E1A4E" w:rsidP="004E1A4E">
      <w:pPr>
        <w:spacing w:after="0" w:line="243" w:lineRule="auto"/>
        <w:ind w:left="325" w:right="-15" w:hanging="10"/>
        <w:jc w:val="center"/>
        <w:rPr>
          <w:b/>
          <w:szCs w:val="28"/>
        </w:rPr>
      </w:pPr>
      <w:r w:rsidRPr="004E1A4E">
        <w:rPr>
          <w:b/>
          <w:szCs w:val="28"/>
        </w:rPr>
        <w:t xml:space="preserve">«Об утверждении административного регламента Федеральной антимонопольной службы по исполнению государственной функции </w:t>
      </w:r>
    </w:p>
    <w:p w:rsidR="004E1A4E" w:rsidRPr="004E1A4E" w:rsidRDefault="004E1A4E" w:rsidP="004E1A4E">
      <w:pPr>
        <w:spacing w:after="0" w:line="243" w:lineRule="auto"/>
        <w:ind w:left="325" w:right="-15" w:hanging="10"/>
        <w:jc w:val="center"/>
        <w:rPr>
          <w:b/>
          <w:szCs w:val="28"/>
        </w:rPr>
      </w:pPr>
      <w:proofErr w:type="gramStart"/>
      <w:r w:rsidRPr="004E1A4E">
        <w:rPr>
          <w:b/>
          <w:szCs w:val="28"/>
        </w:rPr>
        <w:t>по</w:t>
      </w:r>
      <w:proofErr w:type="gramEnd"/>
      <w:r w:rsidRPr="004E1A4E">
        <w:rPr>
          <w:b/>
          <w:szCs w:val="28"/>
        </w:rPr>
        <w:t xml:space="preserve"> проведению проверок соблюдения требований законодательства </w:t>
      </w:r>
    </w:p>
    <w:p w:rsidR="00966F33" w:rsidRDefault="004E1A4E" w:rsidP="004E1A4E">
      <w:pPr>
        <w:spacing w:after="0" w:line="243" w:lineRule="auto"/>
        <w:ind w:left="325" w:right="-15" w:hanging="10"/>
        <w:jc w:val="center"/>
        <w:rPr>
          <w:b/>
        </w:rPr>
      </w:pPr>
      <w:proofErr w:type="gramStart"/>
      <w:r w:rsidRPr="004E1A4E">
        <w:rPr>
          <w:b/>
          <w:szCs w:val="28"/>
        </w:rPr>
        <w:t>в</w:t>
      </w:r>
      <w:proofErr w:type="gramEnd"/>
      <w:r w:rsidRPr="004E1A4E">
        <w:rPr>
          <w:b/>
          <w:szCs w:val="28"/>
        </w:rPr>
        <w:t xml:space="preserve"> сфере государственного регулирования цен (тарифов)</w:t>
      </w:r>
      <w:r w:rsidR="00795704">
        <w:rPr>
          <w:b/>
        </w:rPr>
        <w:t>»</w:t>
      </w:r>
    </w:p>
    <w:p w:rsidR="004E1A4E" w:rsidRDefault="004E1A4E" w:rsidP="004E1A4E">
      <w:pPr>
        <w:spacing w:after="0" w:line="243" w:lineRule="auto"/>
        <w:ind w:left="325" w:right="-15" w:hanging="10"/>
        <w:jc w:val="center"/>
        <w:rPr>
          <w:b/>
        </w:rPr>
      </w:pPr>
    </w:p>
    <w:p w:rsidR="00BC2D73" w:rsidRDefault="00BC2D73" w:rsidP="004E1A4E">
      <w:pPr>
        <w:spacing w:after="0" w:line="243" w:lineRule="auto"/>
        <w:ind w:left="325" w:right="-15" w:hanging="10"/>
        <w:jc w:val="center"/>
        <w:rPr>
          <w:b/>
        </w:rPr>
      </w:pPr>
    </w:p>
    <w:p w:rsidR="00311CFA" w:rsidRPr="00311CFA" w:rsidRDefault="00311CFA" w:rsidP="00311CF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11CFA">
        <w:rPr>
          <w:sz w:val="28"/>
          <w:szCs w:val="28"/>
        </w:rPr>
        <w:t>Контрольные полномочия в области государственного регулирования цен (тарифов) на Федеральную антимонопольную службу (ФАС России) возложены в соответствии с Указом Президента Российской Федерации от 21.07.2015 № 373 «О некоторых вопросах государственного управления и контроля в сфере антимонопольного и тарифного регулирования».</w:t>
      </w:r>
    </w:p>
    <w:p w:rsidR="00311CFA" w:rsidRPr="00311CFA" w:rsidRDefault="00311CFA" w:rsidP="00311CF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11CFA">
        <w:rPr>
          <w:sz w:val="28"/>
          <w:szCs w:val="28"/>
        </w:rPr>
        <w:t>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ФАС России осуществляет контроль за соблюдением законодательства в сфере государственного регулирования цен (тарифов) на товары (услуги).</w:t>
      </w:r>
    </w:p>
    <w:p w:rsidR="00311CFA" w:rsidRPr="00311CFA" w:rsidRDefault="00311CFA" w:rsidP="00311CF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11CFA">
        <w:rPr>
          <w:sz w:val="28"/>
          <w:szCs w:val="28"/>
        </w:rPr>
        <w:t>Постановлением Правительства Российской Федерации от 27.06.2013 № 543 утверждено Положение о государственном контроле (надзоре) в области регулируемых государством цен (тарифов), пунктом 5 которого предусмотрено, что государственный контроль (надзор) осуществляется посредством проверок юридических лиц, индивидуальных предпринимателей; органов исполнительной власти субъектов Российской Федерации в области государственного регулирования цен (тарифов, надбавок); органов местного самоуправления поселений, городских округов, осуществляющих переданные им полномочия в области регулирования тарифов.</w:t>
      </w:r>
    </w:p>
    <w:p w:rsidR="00311CFA" w:rsidRPr="00311CFA" w:rsidRDefault="00311CFA" w:rsidP="00311CF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11CFA">
        <w:rPr>
          <w:sz w:val="28"/>
          <w:szCs w:val="28"/>
        </w:rPr>
        <w:t>В соответствии с пунктом 7 Правил разработки и утверждения административных регламентов исполнения государственных функций, утвержденных постановлением Правительства Российской Федерации от 16.05.2011 № 373, регламенты разрабатываются федеральными органами исполнительной власти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</w:t>
      </w:r>
      <w:r w:rsidRPr="00311CFA">
        <w:rPr>
          <w:color w:val="000000"/>
          <w:sz w:val="28"/>
          <w:szCs w:val="28"/>
        </w:rPr>
        <w:t>нных информационных системах «Федеральный реестр государственных услуг (функций)» и «Единый портал государственных и муниципальных услуг (функций)».</w:t>
      </w:r>
    </w:p>
    <w:p w:rsidR="00966F33" w:rsidRDefault="00311CFA" w:rsidP="00311CFA">
      <w:pPr>
        <w:pStyle w:val="a3"/>
        <w:spacing w:before="0" w:beforeAutospacing="0" w:after="0"/>
        <w:ind w:firstLine="709"/>
        <w:jc w:val="both"/>
        <w:rPr>
          <w:szCs w:val="28"/>
        </w:rPr>
      </w:pPr>
      <w:r w:rsidRPr="00311CFA">
        <w:rPr>
          <w:sz w:val="28"/>
          <w:szCs w:val="28"/>
        </w:rPr>
        <w:t>В связи с вышеизложенным ФАС России разработан проект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законодательства в сфере государственного регулирования цен (тарифов)</w:t>
      </w:r>
      <w:r w:rsidR="00795704" w:rsidRPr="00311CFA">
        <w:rPr>
          <w:sz w:val="28"/>
          <w:szCs w:val="28"/>
        </w:rPr>
        <w:t>.</w:t>
      </w:r>
    </w:p>
    <w:p w:rsidR="00311CFA" w:rsidRPr="00311CFA" w:rsidRDefault="00311CFA">
      <w:pPr>
        <w:rPr>
          <w:szCs w:val="28"/>
        </w:rPr>
      </w:pPr>
    </w:p>
    <w:p w:rsidR="00966F33" w:rsidRDefault="00795704">
      <w:pPr>
        <w:spacing w:after="0" w:line="243" w:lineRule="auto"/>
        <w:ind w:left="325" w:right="-15" w:hanging="10"/>
        <w:jc w:val="center"/>
      </w:pPr>
      <w:r>
        <w:rPr>
          <w:b/>
        </w:rPr>
        <w:lastRenderedPageBreak/>
        <w:t>ПЕРЕЧЕНЬ</w:t>
      </w:r>
    </w:p>
    <w:p w:rsidR="00966F33" w:rsidRDefault="00795704">
      <w:pPr>
        <w:spacing w:after="0" w:line="243" w:lineRule="auto"/>
        <w:ind w:left="325" w:right="-15" w:hanging="10"/>
        <w:jc w:val="center"/>
      </w:pPr>
      <w:proofErr w:type="gramStart"/>
      <w:r>
        <w:rPr>
          <w:b/>
        </w:rPr>
        <w:t>нормативных</w:t>
      </w:r>
      <w:proofErr w:type="gramEnd"/>
      <w:r>
        <w:rPr>
          <w:b/>
        </w:rPr>
        <w:t xml:space="preserve"> правовых актов Президента Российской Федерации, </w:t>
      </w:r>
    </w:p>
    <w:p w:rsidR="00966F33" w:rsidRDefault="00795704">
      <w:pPr>
        <w:spacing w:after="0"/>
        <w:ind w:left="384" w:right="-15" w:firstLine="383"/>
        <w:jc w:val="left"/>
      </w:pPr>
      <w:r>
        <w:rPr>
          <w:b/>
        </w:rPr>
        <w:t xml:space="preserve">Правительства Российской Федерации и федеральных органов исполнительной власти, подлежащих признанию утратившими силу, </w:t>
      </w:r>
    </w:p>
    <w:p w:rsidR="00966F33" w:rsidRDefault="00795704" w:rsidP="00274F3C">
      <w:pPr>
        <w:spacing w:after="0" w:line="243" w:lineRule="auto"/>
        <w:ind w:left="325" w:right="-15" w:hanging="10"/>
        <w:jc w:val="center"/>
      </w:pPr>
      <w:proofErr w:type="gramStart"/>
      <w:r>
        <w:rPr>
          <w:b/>
        </w:rPr>
        <w:t>приостановлению</w:t>
      </w:r>
      <w:proofErr w:type="gramEnd"/>
      <w:r>
        <w:rPr>
          <w:b/>
        </w:rPr>
        <w:t xml:space="preserve">, изменению или принятию в связи с принятием проекта </w:t>
      </w:r>
      <w:r w:rsidR="00274F3C" w:rsidRPr="004E1A4E">
        <w:rPr>
          <w:b/>
          <w:szCs w:val="28"/>
        </w:rPr>
        <w:t>приказа ФАС России «Об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законодательства в сфере государственного регулирования цен (тарифов)</w:t>
      </w:r>
      <w:r w:rsidR="00274F3C">
        <w:rPr>
          <w:b/>
        </w:rPr>
        <w:t>»</w:t>
      </w:r>
    </w:p>
    <w:p w:rsidR="00274F3C" w:rsidRDefault="00274F3C"/>
    <w:p w:rsidR="00274F3C" w:rsidRDefault="00274F3C"/>
    <w:p w:rsidR="00CC646A" w:rsidRPr="004D0417" w:rsidRDefault="00795704" w:rsidP="00CC646A">
      <w:pPr>
        <w:spacing w:after="0" w:line="243" w:lineRule="auto"/>
        <w:ind w:left="0" w:firstLine="709"/>
        <w:rPr>
          <w:b/>
          <w:bCs/>
          <w:szCs w:val="28"/>
        </w:rPr>
      </w:pPr>
      <w:r>
        <w:t xml:space="preserve">В связи с принятием проекта </w:t>
      </w:r>
      <w:r w:rsidR="00274F3C" w:rsidRPr="00274F3C">
        <w:rPr>
          <w:szCs w:val="28"/>
        </w:rPr>
        <w:t>приказа ФАС России «Об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законодательства в сфере государственного регулирования цен (тарифов)</w:t>
      </w:r>
      <w:r w:rsidR="00274F3C" w:rsidRPr="00274F3C">
        <w:t>»</w:t>
      </w:r>
      <w:r w:rsidR="00CC646A">
        <w:t xml:space="preserve"> подлежит </w:t>
      </w:r>
      <w:r w:rsidR="009A7586">
        <w:t xml:space="preserve">к признанию </w:t>
      </w:r>
      <w:r w:rsidR="00CC646A" w:rsidRPr="004D0417">
        <w:rPr>
          <w:szCs w:val="28"/>
        </w:rPr>
        <w:t xml:space="preserve">утратившим силу приказ ФСТ России </w:t>
      </w:r>
      <w:r w:rsidR="00CC646A">
        <w:rPr>
          <w:szCs w:val="28"/>
        </w:rPr>
        <w:t>от 26</w:t>
      </w:r>
      <w:r w:rsidR="009A7586">
        <w:rPr>
          <w:szCs w:val="28"/>
        </w:rPr>
        <w:t>.01.</w:t>
      </w:r>
      <w:r w:rsidR="00CC646A">
        <w:rPr>
          <w:szCs w:val="28"/>
        </w:rPr>
        <w:t xml:space="preserve">2012 № 23-э «Об утверждении Административного регламента исполнения </w:t>
      </w:r>
      <w:r w:rsidR="00CC646A" w:rsidRPr="004D0417">
        <w:rPr>
          <w:bCs/>
          <w:szCs w:val="28"/>
        </w:rPr>
        <w:t>Федеральной службой по тарифам государственной функции по осуществлению государственного контроля (надзора) за установлением и (или) применением регулируемых государством цен (тарифов, надбавок, платы, ставок), а также за соблюдением стандартов раскрытия информации</w:t>
      </w:r>
      <w:r w:rsidR="00CC646A">
        <w:rPr>
          <w:bCs/>
          <w:szCs w:val="28"/>
        </w:rPr>
        <w:t>» (</w:t>
      </w:r>
      <w:r w:rsidR="00CC646A">
        <w:rPr>
          <w:szCs w:val="28"/>
        </w:rPr>
        <w:t>з</w:t>
      </w:r>
      <w:r w:rsidR="00CC646A" w:rsidRPr="00AF1D36">
        <w:rPr>
          <w:szCs w:val="28"/>
        </w:rPr>
        <w:t>арегистрирован в Минюсте Р</w:t>
      </w:r>
      <w:r w:rsidR="00CC646A">
        <w:rPr>
          <w:szCs w:val="28"/>
        </w:rPr>
        <w:t>оссии</w:t>
      </w:r>
      <w:r w:rsidR="00CC646A" w:rsidRPr="00AF1D36">
        <w:rPr>
          <w:szCs w:val="28"/>
        </w:rPr>
        <w:t xml:space="preserve"> 13</w:t>
      </w:r>
      <w:r w:rsidR="009A7586">
        <w:rPr>
          <w:szCs w:val="28"/>
        </w:rPr>
        <w:t>.03.</w:t>
      </w:r>
      <w:r w:rsidR="00CC646A" w:rsidRPr="00AF1D36">
        <w:rPr>
          <w:szCs w:val="28"/>
        </w:rPr>
        <w:t xml:space="preserve">2012 </w:t>
      </w:r>
      <w:r w:rsidR="00CC646A">
        <w:rPr>
          <w:szCs w:val="28"/>
        </w:rPr>
        <w:t>№</w:t>
      </w:r>
      <w:r w:rsidR="00CC646A" w:rsidRPr="00AF1D36">
        <w:rPr>
          <w:szCs w:val="28"/>
        </w:rPr>
        <w:t xml:space="preserve"> 23455</w:t>
      </w:r>
      <w:r w:rsidR="00CC646A">
        <w:rPr>
          <w:szCs w:val="28"/>
        </w:rPr>
        <w:t>)</w:t>
      </w:r>
      <w:r w:rsidR="00CC646A">
        <w:rPr>
          <w:bCs/>
          <w:szCs w:val="28"/>
        </w:rPr>
        <w:t>.</w:t>
      </w:r>
    </w:p>
    <w:p w:rsidR="00966F33" w:rsidRDefault="00966F33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8B561E" w:rsidRDefault="008B561E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9A7586" w:rsidRDefault="009A7586" w:rsidP="00CC646A">
      <w:pPr>
        <w:spacing w:after="0" w:line="243" w:lineRule="auto"/>
        <w:ind w:left="0" w:firstLine="709"/>
      </w:pPr>
    </w:p>
    <w:p w:rsidR="00966F33" w:rsidRDefault="00795704">
      <w:pPr>
        <w:spacing w:after="0" w:line="243" w:lineRule="auto"/>
        <w:ind w:left="325" w:right="-15" w:hanging="10"/>
        <w:jc w:val="center"/>
      </w:pPr>
      <w:r>
        <w:rPr>
          <w:b/>
        </w:rPr>
        <w:lastRenderedPageBreak/>
        <w:t>ФИНАНСОВО-ЭКОНОМИЧЕСКОЕ ОБОСНОВАНИЕ</w:t>
      </w:r>
    </w:p>
    <w:p w:rsidR="00966F33" w:rsidRDefault="00795704" w:rsidP="008B561E">
      <w:pPr>
        <w:spacing w:after="647"/>
        <w:ind w:left="248" w:right="-15" w:firstLine="804"/>
        <w:jc w:val="center"/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проекту </w:t>
      </w:r>
      <w:r w:rsidR="008B561E" w:rsidRPr="004E1A4E">
        <w:rPr>
          <w:b/>
          <w:szCs w:val="28"/>
        </w:rPr>
        <w:t>приказа ФАС России «Об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законодательства в сфере государственного регулирования цен (тарифов)</w:t>
      </w:r>
      <w:r w:rsidR="008B561E">
        <w:rPr>
          <w:b/>
        </w:rPr>
        <w:t>»</w:t>
      </w:r>
    </w:p>
    <w:p w:rsidR="00966F33" w:rsidRDefault="00795704">
      <w:r>
        <w:t xml:space="preserve">Принятие проекта </w:t>
      </w:r>
      <w:r w:rsidR="008B561E">
        <w:t xml:space="preserve">приказа ФАС России </w:t>
      </w:r>
      <w:r>
        <w:t>«О</w:t>
      </w:r>
      <w:r w:rsidR="008B561E">
        <w:t xml:space="preserve">б утверждении административного регламента Федеральной антимонопольной службы </w:t>
      </w:r>
      <w:r w:rsidR="007869B1">
        <w:t>по исполнению государственной функции по проведению проверок соблюдения требований законодательства в сфере государственного регулирования цен (тарифов)</w:t>
      </w:r>
      <w:r>
        <w:t>» не потребует дополнительных расходов из федерального бюджета.</w:t>
      </w:r>
    </w:p>
    <w:p w:rsidR="00795704" w:rsidRDefault="00795704">
      <w:pPr>
        <w:spacing w:after="0" w:line="240" w:lineRule="auto"/>
        <w:ind w:left="709" w:firstLine="0"/>
        <w:jc w:val="left"/>
      </w:pPr>
      <w:bookmarkStart w:id="0" w:name="_GoBack"/>
      <w:bookmarkEnd w:id="0"/>
    </w:p>
    <w:sectPr w:rsidR="00795704" w:rsidSect="003258B8">
      <w:pgSz w:w="11906" w:h="16838"/>
      <w:pgMar w:top="1146" w:right="1117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33"/>
    <w:rsid w:val="00274F3C"/>
    <w:rsid w:val="00311CFA"/>
    <w:rsid w:val="003258B8"/>
    <w:rsid w:val="0043664D"/>
    <w:rsid w:val="004E1A4E"/>
    <w:rsid w:val="007869B1"/>
    <w:rsid w:val="00795704"/>
    <w:rsid w:val="0089646A"/>
    <w:rsid w:val="008B561E"/>
    <w:rsid w:val="00966F33"/>
    <w:rsid w:val="009A7586"/>
    <w:rsid w:val="00BC2D73"/>
    <w:rsid w:val="00CC646A"/>
    <w:rsid w:val="00DC1FD5"/>
    <w:rsid w:val="00E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D371B-74A6-4FB0-899E-39ED35F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4" w:lineRule="auto"/>
      <w:ind w:left="-1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A4E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CC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Евгений Михайлович</dc:creator>
  <cp:keywords/>
  <cp:lastModifiedBy>Широкова Елена Юрьевна</cp:lastModifiedBy>
  <cp:revision>7</cp:revision>
  <dcterms:created xsi:type="dcterms:W3CDTF">2016-10-04T13:08:00Z</dcterms:created>
  <dcterms:modified xsi:type="dcterms:W3CDTF">2016-10-04T14:37:00Z</dcterms:modified>
</cp:coreProperties>
</file>