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1C1" w:rsidRPr="002B5432" w:rsidRDefault="007361C1" w:rsidP="0001026C">
      <w:pPr>
        <w:widowControl w:val="0"/>
        <w:rPr>
          <w:rFonts w:ascii="Garamond" w:hAnsi="Garamond" w:cs="Arial"/>
          <w:b/>
          <w:sz w:val="28"/>
          <w:szCs w:val="28"/>
        </w:rPr>
      </w:pPr>
      <w:bookmarkStart w:id="0" w:name="_Toc101261834"/>
      <w:bookmarkStart w:id="1" w:name="_Toc101672096"/>
      <w:bookmarkStart w:id="2" w:name="_Toc103055809"/>
      <w:bookmarkStart w:id="3" w:name="_Toc105228112"/>
      <w:bookmarkStart w:id="4" w:name="_Toc107045995"/>
      <w:r>
        <w:rPr>
          <w:rFonts w:ascii="Garamond" w:hAnsi="Garamond"/>
          <w:b/>
          <w:sz w:val="28"/>
          <w:szCs w:val="28"/>
          <w:lang w:val="en-US"/>
        </w:rPr>
        <w:t>V</w:t>
      </w:r>
      <w:r w:rsidRPr="00677780">
        <w:rPr>
          <w:rFonts w:ascii="Garamond" w:hAnsi="Garamond"/>
          <w:b/>
          <w:sz w:val="28"/>
          <w:szCs w:val="28"/>
        </w:rPr>
        <w:t xml:space="preserve">.2. </w:t>
      </w:r>
      <w:r w:rsidRPr="00A82A7B">
        <w:rPr>
          <w:rFonts w:ascii="Garamond" w:hAnsi="Garamond"/>
          <w:b/>
          <w:sz w:val="28"/>
          <w:szCs w:val="28"/>
        </w:rPr>
        <w:t>Изменения, связанные с</w:t>
      </w:r>
      <w:r>
        <w:rPr>
          <w:rFonts w:ascii="Garamond" w:hAnsi="Garamond"/>
          <w:b/>
          <w:sz w:val="28"/>
          <w:szCs w:val="28"/>
        </w:rPr>
        <w:t xml:space="preserve"> определением объемов, инициатив и стоимости отклонений </w:t>
      </w:r>
      <w:r>
        <w:rPr>
          <w:rFonts w:ascii="Garamond" w:hAnsi="Garamond" w:cs="Arial"/>
          <w:b/>
          <w:sz w:val="28"/>
          <w:szCs w:val="28"/>
        </w:rPr>
        <w:t>в</w:t>
      </w:r>
      <w:r w:rsidRPr="00574714">
        <w:rPr>
          <w:rFonts w:ascii="Garamond" w:hAnsi="Garamond" w:cs="Arial"/>
          <w:b/>
          <w:sz w:val="28"/>
          <w:szCs w:val="28"/>
        </w:rPr>
        <w:t xml:space="preserve"> случае признания процедуры конкурентного отбора РСВ несостоявшейся</w:t>
      </w:r>
    </w:p>
    <w:p w:rsidR="007361C1" w:rsidRPr="008A6EA6" w:rsidRDefault="007361C1" w:rsidP="0001026C">
      <w:pPr>
        <w:widowControl w:val="0"/>
        <w:rPr>
          <w:rFonts w:ascii="Garamond" w:hAnsi="Garamond"/>
          <w:sz w:val="28"/>
          <w:szCs w:val="28"/>
        </w:rPr>
      </w:pPr>
      <w:r>
        <w:rPr>
          <w:rFonts w:ascii="Garamond" w:hAnsi="Garamond"/>
        </w:rPr>
        <w:t xml:space="preserve"> </w:t>
      </w:r>
    </w:p>
    <w:p w:rsidR="007361C1" w:rsidRDefault="007361C1" w:rsidP="0001026C">
      <w:pPr>
        <w:widowControl w:val="0"/>
        <w:jc w:val="right"/>
        <w:rPr>
          <w:rFonts w:ascii="Garamond" w:hAnsi="Garamond"/>
          <w:b/>
          <w:sz w:val="28"/>
          <w:szCs w:val="28"/>
          <w:lang w:val="en-US"/>
        </w:rPr>
      </w:pPr>
      <w:r w:rsidRPr="00A82A7B">
        <w:rPr>
          <w:rFonts w:ascii="Garamond" w:hAnsi="Garamond"/>
          <w:b/>
          <w:sz w:val="28"/>
          <w:szCs w:val="28"/>
        </w:rPr>
        <w:t>Приложение №</w:t>
      </w:r>
      <w:r>
        <w:rPr>
          <w:rFonts w:ascii="Garamond" w:hAnsi="Garamond"/>
          <w:b/>
          <w:sz w:val="28"/>
          <w:szCs w:val="28"/>
          <w:lang w:val="en-US"/>
        </w:rPr>
        <w:t xml:space="preserve"> 5.2</w:t>
      </w:r>
    </w:p>
    <w:p w:rsidR="0001026C" w:rsidRPr="007A0235" w:rsidRDefault="0001026C" w:rsidP="0001026C">
      <w:pPr>
        <w:widowControl w:val="0"/>
        <w:jc w:val="right"/>
        <w:rPr>
          <w:rFonts w:ascii="Garamond" w:hAnsi="Garamond"/>
          <w:b/>
          <w:sz w:val="28"/>
          <w:szCs w:val="28"/>
          <w:lang w:val="en-US"/>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79"/>
      </w:tblGrid>
      <w:tr w:rsidR="007361C1" w:rsidRPr="002B5432" w:rsidTr="0001026C">
        <w:trPr>
          <w:trHeight w:val="928"/>
        </w:trPr>
        <w:tc>
          <w:tcPr>
            <w:tcW w:w="14879" w:type="dxa"/>
          </w:tcPr>
          <w:p w:rsidR="007361C1" w:rsidRPr="002B5432" w:rsidRDefault="007361C1" w:rsidP="0001026C">
            <w:pPr>
              <w:widowControl w:val="0"/>
              <w:tabs>
                <w:tab w:val="left" w:pos="0"/>
                <w:tab w:val="left" w:pos="3420"/>
              </w:tabs>
              <w:jc w:val="both"/>
              <w:rPr>
                <w:rFonts w:ascii="Garamond" w:hAnsi="Garamond"/>
                <w:b/>
                <w:szCs w:val="20"/>
              </w:rPr>
            </w:pPr>
            <w:r w:rsidRPr="002B5432">
              <w:rPr>
                <w:rFonts w:ascii="Garamond" w:hAnsi="Garamond"/>
                <w:b/>
                <w:szCs w:val="20"/>
              </w:rPr>
              <w:t xml:space="preserve">Инициатор: </w:t>
            </w:r>
            <w:r w:rsidRPr="00D6604B">
              <w:rPr>
                <w:rFonts w:ascii="Garamond" w:hAnsi="Garamond"/>
                <w:szCs w:val="20"/>
              </w:rPr>
              <w:t>Ассоциация «НП Совет рынка»</w:t>
            </w:r>
            <w:r>
              <w:rPr>
                <w:rFonts w:ascii="Garamond" w:hAnsi="Garamond"/>
                <w:szCs w:val="20"/>
              </w:rPr>
              <w:t>.</w:t>
            </w:r>
          </w:p>
          <w:p w:rsidR="002F71E8" w:rsidRDefault="007361C1" w:rsidP="0001026C">
            <w:pPr>
              <w:widowControl w:val="0"/>
              <w:tabs>
                <w:tab w:val="left" w:pos="0"/>
                <w:tab w:val="left" w:pos="3420"/>
              </w:tabs>
              <w:jc w:val="both"/>
              <w:rPr>
                <w:rFonts w:ascii="Garamond" w:hAnsi="Garamond"/>
                <w:szCs w:val="20"/>
              </w:rPr>
            </w:pPr>
            <w:r w:rsidRPr="002B5432">
              <w:rPr>
                <w:rFonts w:ascii="Garamond" w:hAnsi="Garamond"/>
                <w:b/>
                <w:szCs w:val="20"/>
              </w:rPr>
              <w:t>Обоснован</w:t>
            </w:r>
            <w:r w:rsidRPr="00DF4527">
              <w:rPr>
                <w:rFonts w:ascii="Garamond" w:hAnsi="Garamond"/>
                <w:b/>
                <w:szCs w:val="20"/>
              </w:rPr>
              <w:t>ие:</w:t>
            </w:r>
            <w:r w:rsidRPr="00DF4527">
              <w:rPr>
                <w:rFonts w:ascii="Garamond" w:hAnsi="Garamond"/>
                <w:szCs w:val="20"/>
              </w:rPr>
              <w:t xml:space="preserve"> </w:t>
            </w:r>
            <w:r w:rsidR="002F71E8">
              <w:rPr>
                <w:rFonts w:ascii="Garamond" w:hAnsi="Garamond"/>
                <w:szCs w:val="20"/>
              </w:rPr>
              <w:t xml:space="preserve">1) </w:t>
            </w:r>
            <w:r w:rsidR="002F71E8" w:rsidRPr="00DF4527">
              <w:rPr>
                <w:rFonts w:ascii="Garamond" w:hAnsi="Garamond"/>
                <w:szCs w:val="20"/>
              </w:rPr>
              <w:t>в случае признания процедуры конкурентного отбора РСВ несостоявшейся в регламенте определены особенности расчета цен трансляции БР для гарантирующих поставщиков. При этом</w:t>
            </w:r>
            <w:r w:rsidR="0001026C">
              <w:rPr>
                <w:rFonts w:ascii="Garamond" w:hAnsi="Garamond"/>
                <w:szCs w:val="20"/>
              </w:rPr>
              <w:t>,</w:t>
            </w:r>
            <w:r w:rsidR="002F71E8" w:rsidRPr="00DF4527">
              <w:rPr>
                <w:rFonts w:ascii="Garamond" w:hAnsi="Garamond"/>
                <w:szCs w:val="20"/>
              </w:rPr>
              <w:t xml:space="preserve"> если в таком случае все параметры модели на БР были определены, то возникают расхождения между порядком расчета цен на БР и цен трансляции для гарантирующих поставщиков. Предлагаем исключить особый порядок расчета цен трансляции БР для гарантирующих поставщиков (в случае признания процедуры конкурентного отбора РСВ несостоявшейся), что позволит устранить избыточное уточнение, которое может привести к некорректному расчету цен трансляции, поскольку в регламенте определен порядок расчета цены трансляции БР в случае</w:t>
            </w:r>
            <w:r w:rsidR="0001026C">
              <w:rPr>
                <w:rFonts w:ascii="Garamond" w:hAnsi="Garamond"/>
                <w:szCs w:val="20"/>
              </w:rPr>
              <w:t>,</w:t>
            </w:r>
            <w:r w:rsidR="002F71E8" w:rsidRPr="00DF4527">
              <w:rPr>
                <w:rFonts w:ascii="Garamond" w:hAnsi="Garamond"/>
                <w:szCs w:val="20"/>
              </w:rPr>
              <w:t xml:space="preserve"> если какая-то из составляюще</w:t>
            </w:r>
            <w:r w:rsidR="002F71E8">
              <w:rPr>
                <w:rFonts w:ascii="Garamond" w:hAnsi="Garamond"/>
                <w:szCs w:val="20"/>
              </w:rPr>
              <w:t xml:space="preserve">й такой цены была не определена; </w:t>
            </w:r>
          </w:p>
          <w:p w:rsidR="002F71E8" w:rsidRPr="00C9591C" w:rsidRDefault="002F71E8" w:rsidP="0001026C">
            <w:pPr>
              <w:widowControl w:val="0"/>
              <w:tabs>
                <w:tab w:val="left" w:pos="0"/>
                <w:tab w:val="left" w:pos="3420"/>
              </w:tabs>
              <w:jc w:val="both"/>
              <w:rPr>
                <w:rFonts w:ascii="Garamond" w:hAnsi="Garamond"/>
                <w:b/>
              </w:rPr>
            </w:pPr>
            <w:r w:rsidRPr="0078235A">
              <w:rPr>
                <w:rFonts w:ascii="Garamond" w:hAnsi="Garamond"/>
              </w:rPr>
              <w:t xml:space="preserve">2) исключение из расчета для целей применения к участникам оптового рынка </w:t>
            </w:r>
            <w:bookmarkStart w:id="5" w:name="_GoBack"/>
            <w:bookmarkEnd w:id="5"/>
            <w:r w:rsidRPr="0078235A">
              <w:rPr>
                <w:rFonts w:ascii="Garamond" w:hAnsi="Garamond"/>
              </w:rPr>
              <w:t xml:space="preserve">мер оперативного воздействия часов тех суток, в отношении которых процедура конкурентного отбора РСВ признана несостоявшейся </w:t>
            </w:r>
            <w:r w:rsidRPr="0078235A">
              <w:rPr>
                <w:rFonts w:ascii="Garamond" w:hAnsi="Garamond"/>
                <w:color w:val="000000"/>
              </w:rPr>
              <w:t xml:space="preserve">по основанию, предусмотренному п. 2 раздела 8 Регламента проведения конкурентного отбора ценовых заявок на сутки вперед (Приложение № 7 к </w:t>
            </w:r>
            <w:r w:rsidRPr="0001026C">
              <w:rPr>
                <w:rFonts w:ascii="Garamond" w:hAnsi="Garamond"/>
                <w:color w:val="000000"/>
              </w:rPr>
              <w:t>Договору о присоединении к торговой системе оптового рынка</w:t>
            </w:r>
            <w:r w:rsidRPr="0078235A">
              <w:rPr>
                <w:rFonts w:ascii="Garamond" w:hAnsi="Garamond"/>
                <w:color w:val="000000"/>
              </w:rPr>
              <w:t>)</w:t>
            </w:r>
            <w:r w:rsidRPr="0078235A">
              <w:rPr>
                <w:rFonts w:ascii="Garamond" w:hAnsi="Garamond"/>
                <w:bCs/>
              </w:rPr>
              <w:t>.</w:t>
            </w:r>
          </w:p>
          <w:p w:rsidR="007361C1" w:rsidRPr="00677780" w:rsidRDefault="007361C1" w:rsidP="0001026C">
            <w:pPr>
              <w:widowControl w:val="0"/>
              <w:tabs>
                <w:tab w:val="left" w:pos="0"/>
                <w:tab w:val="left" w:pos="3420"/>
              </w:tabs>
              <w:jc w:val="both"/>
              <w:rPr>
                <w:rFonts w:ascii="Garamond" w:hAnsi="Garamond"/>
              </w:rPr>
            </w:pPr>
            <w:r>
              <w:rPr>
                <w:rFonts w:ascii="Garamond" w:hAnsi="Garamond"/>
                <w:b/>
                <w:szCs w:val="20"/>
              </w:rPr>
              <w:t>Д</w:t>
            </w:r>
            <w:r w:rsidRPr="002B5432">
              <w:rPr>
                <w:rFonts w:ascii="Garamond" w:hAnsi="Garamond"/>
                <w:b/>
                <w:szCs w:val="20"/>
              </w:rPr>
              <w:t xml:space="preserve">ата вступления в силу: </w:t>
            </w:r>
            <w:r w:rsidRPr="00EC1B9E">
              <w:rPr>
                <w:rFonts w:ascii="Garamond" w:hAnsi="Garamond"/>
                <w:szCs w:val="20"/>
              </w:rPr>
              <w:t xml:space="preserve">с </w:t>
            </w:r>
            <w:r>
              <w:rPr>
                <w:rFonts w:ascii="Garamond" w:hAnsi="Garamond"/>
                <w:szCs w:val="20"/>
              </w:rPr>
              <w:t>22 июля 2021 года</w:t>
            </w:r>
            <w:r w:rsidRPr="00EC1B9E">
              <w:rPr>
                <w:rFonts w:ascii="Garamond" w:hAnsi="Garamond"/>
                <w:szCs w:val="20"/>
              </w:rPr>
              <w:t xml:space="preserve"> и распространяют свое действие на отношени</w:t>
            </w:r>
            <w:r w:rsidR="0001026C">
              <w:rPr>
                <w:rFonts w:ascii="Garamond" w:hAnsi="Garamond"/>
                <w:szCs w:val="20"/>
              </w:rPr>
              <w:t>я</w:t>
            </w:r>
            <w:r w:rsidRPr="00EC1B9E">
              <w:rPr>
                <w:rFonts w:ascii="Garamond" w:hAnsi="Garamond"/>
                <w:szCs w:val="20"/>
              </w:rPr>
              <w:t xml:space="preserve"> сторон по Договору о присоединении к торговой системе оптового рынка, возникшие с </w:t>
            </w:r>
            <w:r w:rsidRPr="00D6604B">
              <w:rPr>
                <w:rFonts w:ascii="Garamond" w:hAnsi="Garamond"/>
                <w:szCs w:val="20"/>
              </w:rPr>
              <w:t xml:space="preserve">1 </w:t>
            </w:r>
            <w:r>
              <w:rPr>
                <w:rFonts w:ascii="Garamond" w:hAnsi="Garamond"/>
                <w:szCs w:val="20"/>
              </w:rPr>
              <w:t>июля</w:t>
            </w:r>
            <w:r w:rsidRPr="00D6604B">
              <w:rPr>
                <w:rFonts w:ascii="Garamond" w:hAnsi="Garamond"/>
                <w:szCs w:val="20"/>
              </w:rPr>
              <w:t xml:space="preserve"> 202</w:t>
            </w:r>
            <w:r>
              <w:rPr>
                <w:rFonts w:ascii="Garamond" w:hAnsi="Garamond"/>
                <w:szCs w:val="20"/>
              </w:rPr>
              <w:t>1</w:t>
            </w:r>
            <w:r w:rsidRPr="00D6604B">
              <w:rPr>
                <w:rFonts w:ascii="Garamond" w:hAnsi="Garamond"/>
                <w:szCs w:val="20"/>
              </w:rPr>
              <w:t xml:space="preserve"> года</w:t>
            </w:r>
            <w:r w:rsidR="00430EFD">
              <w:rPr>
                <w:rFonts w:ascii="Garamond" w:hAnsi="Garamond"/>
                <w:szCs w:val="20"/>
              </w:rPr>
              <w:t>.</w:t>
            </w:r>
          </w:p>
        </w:tc>
      </w:tr>
    </w:tbl>
    <w:p w:rsidR="00AA1EFE" w:rsidRDefault="00AA1EFE" w:rsidP="0001026C">
      <w:pPr>
        <w:pStyle w:val="20"/>
        <w:keepNext w:val="0"/>
        <w:widowControl w:val="0"/>
        <w:jc w:val="both"/>
        <w:rPr>
          <w:rFonts w:ascii="Garamond" w:hAnsi="Garamond"/>
          <w:sz w:val="26"/>
          <w:szCs w:val="26"/>
        </w:rPr>
      </w:pPr>
    </w:p>
    <w:p w:rsidR="00182BEB" w:rsidRPr="002B5432" w:rsidRDefault="00182BEB" w:rsidP="0001026C">
      <w:pPr>
        <w:pStyle w:val="20"/>
        <w:keepNext w:val="0"/>
        <w:widowControl w:val="0"/>
        <w:rPr>
          <w:rFonts w:ascii="Garamond" w:hAnsi="Garamond"/>
          <w:sz w:val="26"/>
          <w:szCs w:val="26"/>
        </w:rPr>
      </w:pPr>
      <w:r w:rsidRPr="002B5432">
        <w:rPr>
          <w:rFonts w:ascii="Garamond" w:hAnsi="Garamond"/>
          <w:sz w:val="26"/>
          <w:szCs w:val="26"/>
        </w:rPr>
        <w:t xml:space="preserve">Предложения по изменениям и дополнениям в </w:t>
      </w:r>
      <w:bookmarkStart w:id="6" w:name="_Toc127160990"/>
      <w:bookmarkStart w:id="7" w:name="_Toc129088044"/>
      <w:bookmarkStart w:id="8" w:name="_Toc128912958"/>
      <w:bookmarkStart w:id="9" w:name="_Toc129149530"/>
      <w:bookmarkStart w:id="10" w:name="_Toc72795259"/>
      <w:r w:rsidR="007A673D" w:rsidRPr="007A673D">
        <w:rPr>
          <w:rFonts w:ascii="Garamond" w:hAnsi="Garamond"/>
          <w:sz w:val="26"/>
          <w:szCs w:val="26"/>
        </w:rPr>
        <w:t>РЕГЛАМЕНТ ФИНАНСОВЫХ РАСЧЕТОВ НА ОПТОВОМ РЫНКЕ ЭЛЕКТРОЭНЕРГИИ</w:t>
      </w:r>
      <w:bookmarkEnd w:id="6"/>
      <w:bookmarkEnd w:id="7"/>
      <w:bookmarkEnd w:id="8"/>
      <w:bookmarkEnd w:id="9"/>
      <w:bookmarkEnd w:id="10"/>
      <w:r w:rsidRPr="002B5432">
        <w:rPr>
          <w:rFonts w:ascii="Garamond" w:hAnsi="Garamond"/>
          <w:sz w:val="26"/>
          <w:szCs w:val="26"/>
        </w:rPr>
        <w:t xml:space="preserve"> (Приложение № </w:t>
      </w:r>
      <w:r>
        <w:rPr>
          <w:rFonts w:ascii="Garamond" w:hAnsi="Garamond"/>
          <w:sz w:val="26"/>
          <w:szCs w:val="26"/>
        </w:rPr>
        <w:t>16</w:t>
      </w:r>
      <w:r w:rsidRPr="002B5432">
        <w:rPr>
          <w:rFonts w:ascii="Garamond" w:hAnsi="Garamond"/>
          <w:sz w:val="26"/>
          <w:szCs w:val="26"/>
        </w:rPr>
        <w:t xml:space="preserve"> к Договору о присоединении к торговой системе оптового рынка)</w:t>
      </w:r>
    </w:p>
    <w:p w:rsidR="00182BEB" w:rsidRPr="00182BEB" w:rsidRDefault="00182BEB" w:rsidP="0001026C"/>
    <w:tbl>
      <w:tblPr>
        <w:tblW w:w="150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7087"/>
        <w:gridCol w:w="7020"/>
      </w:tblGrid>
      <w:tr w:rsidR="00182BEB" w:rsidRPr="002B5432" w:rsidTr="0001026C">
        <w:tc>
          <w:tcPr>
            <w:tcW w:w="918" w:type="dxa"/>
            <w:vAlign w:val="center"/>
          </w:tcPr>
          <w:p w:rsidR="00182BEB" w:rsidRDefault="00182BEB" w:rsidP="0001026C">
            <w:pPr>
              <w:widowControl w:val="0"/>
              <w:jc w:val="center"/>
              <w:rPr>
                <w:rFonts w:ascii="Garamond" w:hAnsi="Garamond"/>
                <w:b/>
                <w:sz w:val="22"/>
                <w:szCs w:val="22"/>
              </w:rPr>
            </w:pPr>
            <w:r w:rsidRPr="002B5432">
              <w:rPr>
                <w:rFonts w:ascii="Garamond" w:hAnsi="Garamond"/>
                <w:b/>
                <w:sz w:val="22"/>
                <w:szCs w:val="22"/>
              </w:rPr>
              <w:t>№</w:t>
            </w:r>
            <w:r>
              <w:rPr>
                <w:rFonts w:ascii="Garamond" w:hAnsi="Garamond"/>
                <w:b/>
                <w:sz w:val="22"/>
                <w:szCs w:val="22"/>
              </w:rPr>
              <w:t xml:space="preserve"> </w:t>
            </w:r>
          </w:p>
          <w:p w:rsidR="00182BEB" w:rsidRPr="002B5432" w:rsidRDefault="00182BEB" w:rsidP="0001026C">
            <w:pPr>
              <w:widowControl w:val="0"/>
              <w:jc w:val="center"/>
              <w:rPr>
                <w:rFonts w:ascii="Garamond" w:hAnsi="Garamond"/>
                <w:b/>
                <w:sz w:val="22"/>
                <w:szCs w:val="22"/>
              </w:rPr>
            </w:pPr>
            <w:r>
              <w:rPr>
                <w:rFonts w:ascii="Garamond" w:hAnsi="Garamond"/>
                <w:b/>
                <w:sz w:val="22"/>
                <w:szCs w:val="22"/>
              </w:rPr>
              <w:t>пункта</w:t>
            </w:r>
          </w:p>
        </w:tc>
        <w:tc>
          <w:tcPr>
            <w:tcW w:w="7087" w:type="dxa"/>
          </w:tcPr>
          <w:p w:rsidR="00182BEB" w:rsidRPr="008C14FB" w:rsidRDefault="00182BEB" w:rsidP="0001026C">
            <w:pPr>
              <w:widowControl w:val="0"/>
              <w:jc w:val="center"/>
              <w:rPr>
                <w:rFonts w:ascii="Garamond" w:hAnsi="Garamond" w:cs="Garamond"/>
                <w:b/>
                <w:bCs/>
                <w:sz w:val="22"/>
                <w:szCs w:val="22"/>
              </w:rPr>
            </w:pPr>
            <w:r w:rsidRPr="008C14FB">
              <w:rPr>
                <w:rFonts w:ascii="Garamond" w:hAnsi="Garamond" w:cs="Garamond"/>
                <w:b/>
                <w:bCs/>
                <w:sz w:val="22"/>
                <w:szCs w:val="22"/>
              </w:rPr>
              <w:t>Редакция, действующая на момент</w:t>
            </w:r>
          </w:p>
          <w:p w:rsidR="00182BEB" w:rsidRPr="002B5432" w:rsidRDefault="00182BEB" w:rsidP="0001026C">
            <w:pPr>
              <w:widowControl w:val="0"/>
              <w:tabs>
                <w:tab w:val="center" w:pos="3708"/>
                <w:tab w:val="left" w:pos="5298"/>
              </w:tabs>
              <w:jc w:val="center"/>
              <w:rPr>
                <w:rFonts w:ascii="Garamond" w:hAnsi="Garamond"/>
                <w:b/>
                <w:sz w:val="22"/>
                <w:szCs w:val="22"/>
              </w:rPr>
            </w:pPr>
            <w:r w:rsidRPr="008C14FB">
              <w:rPr>
                <w:rFonts w:ascii="Garamond" w:hAnsi="Garamond" w:cs="Garamond"/>
                <w:b/>
                <w:bCs/>
                <w:sz w:val="22"/>
                <w:szCs w:val="22"/>
              </w:rPr>
              <w:t>вступления в силу изменений</w:t>
            </w:r>
          </w:p>
        </w:tc>
        <w:tc>
          <w:tcPr>
            <w:tcW w:w="7020" w:type="dxa"/>
          </w:tcPr>
          <w:p w:rsidR="00182BEB" w:rsidRPr="002B5432" w:rsidRDefault="00182BEB" w:rsidP="0001026C">
            <w:pPr>
              <w:widowControl w:val="0"/>
              <w:jc w:val="center"/>
              <w:rPr>
                <w:rFonts w:ascii="Garamond" w:hAnsi="Garamond"/>
                <w:b/>
                <w:sz w:val="22"/>
                <w:szCs w:val="22"/>
              </w:rPr>
            </w:pPr>
            <w:r w:rsidRPr="002B5432">
              <w:rPr>
                <w:rFonts w:ascii="Garamond" w:hAnsi="Garamond"/>
                <w:b/>
                <w:sz w:val="22"/>
                <w:szCs w:val="22"/>
              </w:rPr>
              <w:t>Предлагаемая редакция</w:t>
            </w:r>
          </w:p>
          <w:p w:rsidR="00182BEB" w:rsidRPr="002B5432" w:rsidRDefault="00182BEB" w:rsidP="0001026C">
            <w:pPr>
              <w:widowControl w:val="0"/>
              <w:jc w:val="center"/>
              <w:rPr>
                <w:rFonts w:ascii="Garamond" w:hAnsi="Garamond"/>
                <w:sz w:val="22"/>
                <w:szCs w:val="22"/>
              </w:rPr>
            </w:pPr>
            <w:r w:rsidRPr="002B5432">
              <w:rPr>
                <w:rFonts w:ascii="Garamond" w:hAnsi="Garamond"/>
                <w:sz w:val="22"/>
                <w:szCs w:val="22"/>
              </w:rPr>
              <w:t>(изменения выделены цветом)</w:t>
            </w:r>
          </w:p>
        </w:tc>
      </w:tr>
      <w:tr w:rsidR="00182BEB" w:rsidRPr="002B5432" w:rsidTr="0001026C">
        <w:tc>
          <w:tcPr>
            <w:tcW w:w="918" w:type="dxa"/>
            <w:vAlign w:val="center"/>
          </w:tcPr>
          <w:p w:rsidR="00182BEB" w:rsidRPr="002B5432" w:rsidRDefault="00182BEB" w:rsidP="00182BEB">
            <w:pPr>
              <w:widowControl w:val="0"/>
              <w:jc w:val="center"/>
              <w:rPr>
                <w:rFonts w:ascii="Garamond" w:hAnsi="Garamond"/>
                <w:b/>
                <w:sz w:val="22"/>
                <w:szCs w:val="22"/>
              </w:rPr>
            </w:pPr>
            <w:r>
              <w:rPr>
                <w:rFonts w:ascii="Garamond" w:hAnsi="Garamond"/>
                <w:b/>
                <w:sz w:val="22"/>
                <w:szCs w:val="22"/>
              </w:rPr>
              <w:t>10.2.3</w:t>
            </w:r>
          </w:p>
        </w:tc>
        <w:tc>
          <w:tcPr>
            <w:tcW w:w="7087" w:type="dxa"/>
          </w:tcPr>
          <w:p w:rsidR="00182BEB" w:rsidRPr="003C0090" w:rsidRDefault="00182BEB" w:rsidP="00182BEB">
            <w:pPr>
              <w:pStyle w:val="4"/>
              <w:ind w:left="709"/>
              <w:rPr>
                <w:rFonts w:ascii="Garamond" w:hAnsi="Garamond"/>
                <w:color w:val="000000"/>
                <w:szCs w:val="22"/>
              </w:rPr>
            </w:pPr>
            <w:r w:rsidRPr="003C0090">
              <w:rPr>
                <w:rFonts w:ascii="Garamond" w:hAnsi="Garamond"/>
                <w:color w:val="000000"/>
                <w:szCs w:val="22"/>
              </w:rPr>
              <w:t xml:space="preserve">Цена на балансирование вверх для часа </w:t>
            </w:r>
            <w:r w:rsidRPr="003C0090">
              <w:rPr>
                <w:rFonts w:ascii="Garamond" w:hAnsi="Garamond"/>
                <w:i/>
                <w:color w:val="000000"/>
                <w:szCs w:val="22"/>
              </w:rPr>
              <w:t>h</w:t>
            </w:r>
            <w:r w:rsidRPr="003C0090">
              <w:rPr>
                <w:rFonts w:ascii="Garamond" w:hAnsi="Garamond"/>
                <w:color w:val="000000"/>
                <w:szCs w:val="22"/>
              </w:rPr>
              <w:t xml:space="preserve"> расчетного периода </w:t>
            </w:r>
            <w:r w:rsidRPr="003C0090">
              <w:rPr>
                <w:rFonts w:ascii="Garamond" w:hAnsi="Garamond"/>
                <w:i/>
                <w:color w:val="000000"/>
                <w:szCs w:val="22"/>
              </w:rPr>
              <w:t>m</w:t>
            </w:r>
            <w:r w:rsidRPr="003C0090">
              <w:rPr>
                <w:rFonts w:ascii="Garamond" w:hAnsi="Garamond"/>
                <w:color w:val="000000"/>
                <w:szCs w:val="22"/>
              </w:rPr>
              <w:t xml:space="preserve"> по ГТП </w:t>
            </w:r>
            <w:r w:rsidRPr="003C0090">
              <w:rPr>
                <w:rFonts w:ascii="Garamond" w:hAnsi="Garamond"/>
                <w:i/>
                <w:color w:val="000000"/>
                <w:szCs w:val="22"/>
              </w:rPr>
              <w:t>q</w:t>
            </w:r>
            <w:r w:rsidRPr="003C0090">
              <w:rPr>
                <w:rFonts w:ascii="Garamond" w:hAnsi="Garamond"/>
                <w:color w:val="000000"/>
                <w:szCs w:val="22"/>
              </w:rPr>
              <w:t xml:space="preserve"> участника оптового рынка определяется по формуле:</w:t>
            </w:r>
          </w:p>
          <w:p w:rsidR="00182BEB" w:rsidRPr="003C0090" w:rsidRDefault="00182BEB" w:rsidP="00182BEB">
            <w:pPr>
              <w:pStyle w:val="subsubclauseindent"/>
              <w:widowControl w:val="0"/>
              <w:ind w:leftChars="30" w:left="72"/>
              <w:rPr>
                <w:rFonts w:ascii="Garamond" w:hAnsi="Garamond"/>
                <w:szCs w:val="22"/>
                <w:lang w:val="ru-RU"/>
              </w:rPr>
            </w:pPr>
            <w:r w:rsidRPr="003C0090">
              <w:rPr>
                <w:rFonts w:ascii="Garamond" w:hAnsi="Garamond"/>
                <w:position w:val="-30"/>
                <w:szCs w:val="22"/>
              </w:rPr>
              <w:object w:dxaOrig="2559"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5pt;height:27pt" o:ole="">
                  <v:imagedata r:id="rId8" o:title=""/>
                  <o:lock v:ext="edit" aspectratio="f"/>
                </v:shape>
                <o:OLEObject Type="Embed" ProgID="Equation.3" ShapeID="_x0000_i1025" DrawAspect="Content" ObjectID="_1688480568" r:id="rId9"/>
              </w:object>
            </w:r>
            <w:r w:rsidRPr="003C0090">
              <w:rPr>
                <w:rFonts w:ascii="Garamond" w:hAnsi="Garamond"/>
                <w:szCs w:val="22"/>
                <w:lang w:val="ru-RU"/>
              </w:rPr>
              <w:t>,</w:t>
            </w:r>
          </w:p>
          <w:p w:rsidR="00182BEB" w:rsidRPr="003C0090" w:rsidRDefault="00182BEB" w:rsidP="00182BEB">
            <w:pPr>
              <w:pStyle w:val="subsubclauseindent"/>
              <w:widowControl w:val="0"/>
              <w:ind w:left="0"/>
              <w:rPr>
                <w:rFonts w:ascii="Garamond" w:hAnsi="Garamond"/>
                <w:szCs w:val="22"/>
                <w:lang w:val="ru-RU"/>
              </w:rPr>
            </w:pPr>
            <w:proofErr w:type="gramStart"/>
            <w:r w:rsidRPr="003C0090">
              <w:rPr>
                <w:rFonts w:ascii="Garamond" w:hAnsi="Garamond"/>
                <w:szCs w:val="22"/>
                <w:lang w:val="ru-RU"/>
              </w:rPr>
              <w:t xml:space="preserve">где </w:t>
            </w:r>
            <w:r w:rsidRPr="003C0090">
              <w:rPr>
                <w:rFonts w:ascii="Garamond" w:hAnsi="Garamond"/>
                <w:position w:val="-14"/>
                <w:szCs w:val="22"/>
              </w:rPr>
              <w:object w:dxaOrig="2199" w:dyaOrig="420">
                <v:shape id="_x0000_i1026" type="#_x0000_t75" style="width:110pt;height:21pt" o:ole="">
                  <v:imagedata r:id="rId10" o:title=""/>
                  <o:lock v:ext="edit" aspectratio="f"/>
                </v:shape>
                <o:OLEObject Type="Embed" ProgID="Equation.3" ShapeID="_x0000_i1026" DrawAspect="Content" ObjectID="_1688480569" r:id="rId11"/>
              </w:object>
            </w:r>
            <w:r w:rsidRPr="003C0090">
              <w:rPr>
                <w:rFonts w:ascii="Garamond" w:hAnsi="Garamond"/>
                <w:szCs w:val="22"/>
                <w:lang w:val="ru-RU"/>
              </w:rPr>
              <w:t>;</w:t>
            </w:r>
            <w:proofErr w:type="gramEnd"/>
          </w:p>
          <w:p w:rsidR="00182BEB" w:rsidRPr="003C0090" w:rsidRDefault="00182BEB" w:rsidP="00182BEB">
            <w:pPr>
              <w:pStyle w:val="ae"/>
              <w:rPr>
                <w:rFonts w:ascii="Garamond" w:hAnsi="Garamond"/>
                <w:color w:val="000000"/>
                <w:szCs w:val="22"/>
                <w:lang w:val="ru-RU"/>
              </w:rPr>
            </w:pPr>
            <w:r w:rsidRPr="003C0090">
              <w:rPr>
                <w:rFonts w:ascii="Garamond" w:hAnsi="Garamond"/>
                <w:color w:val="000000"/>
                <w:position w:val="-10"/>
                <w:szCs w:val="22"/>
              </w:rPr>
              <w:object w:dxaOrig="660" w:dyaOrig="380">
                <v:shape id="_x0000_i1027" type="#_x0000_t75" style="width:33.5pt;height:18.5pt" o:ole="">
                  <v:imagedata r:id="rId12" o:title=""/>
                  <o:lock v:ext="edit" aspectratio="f"/>
                </v:shape>
                <o:OLEObject Type="Embed" ProgID="Equation.3" ShapeID="_x0000_i1027" DrawAspect="Content" ObjectID="_1688480570" r:id="rId13"/>
              </w:object>
            </w:r>
            <w:r w:rsidRPr="003C0090">
              <w:rPr>
                <w:rFonts w:ascii="Garamond" w:hAnsi="Garamond"/>
                <w:color w:val="000000"/>
                <w:szCs w:val="22"/>
                <w:lang w:val="ru-RU"/>
              </w:rPr>
              <w:t xml:space="preserve"> – узловая цена электроэнергии в узле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в час операционных суток </w:t>
            </w:r>
            <w:r w:rsidRPr="003C0090">
              <w:rPr>
                <w:rFonts w:ascii="Garamond" w:hAnsi="Garamond"/>
                <w:i/>
                <w:color w:val="000000"/>
                <w:szCs w:val="22"/>
              </w:rPr>
              <w:t>h</w:t>
            </w:r>
            <w:r w:rsidRPr="003C0090">
              <w:rPr>
                <w:rFonts w:ascii="Garamond" w:hAnsi="Garamond"/>
                <w:color w:val="000000"/>
                <w:szCs w:val="22"/>
                <w:lang w:val="ru-RU"/>
              </w:rPr>
              <w:t xml:space="preserve"> для балансирования системы вверх. </w:t>
            </w:r>
          </w:p>
          <w:p w:rsidR="00182BEB" w:rsidRPr="003C0090" w:rsidRDefault="00182BEB" w:rsidP="00182BEB">
            <w:pPr>
              <w:pStyle w:val="ae"/>
              <w:rPr>
                <w:rFonts w:ascii="Garamond" w:hAnsi="Garamond"/>
                <w:szCs w:val="22"/>
                <w:lang w:val="ru-RU"/>
              </w:rPr>
            </w:pPr>
            <w:r w:rsidRPr="003C0090">
              <w:rPr>
                <w:rFonts w:ascii="Garamond" w:hAnsi="Garamond"/>
                <w:szCs w:val="22"/>
                <w:lang w:val="ru-RU"/>
              </w:rPr>
              <w:lastRenderedPageBreak/>
              <w:t>В случае если</w:t>
            </w:r>
          </w:p>
          <w:p w:rsidR="00182BEB" w:rsidRPr="003C0090" w:rsidRDefault="00182BEB" w:rsidP="00182BEB">
            <w:pPr>
              <w:pStyle w:val="subclauseindent"/>
              <w:ind w:left="426"/>
              <w:rPr>
                <w:rFonts w:ascii="Garamond" w:hAnsi="Garamond"/>
                <w:szCs w:val="22"/>
                <w:lang w:val="ru-RU"/>
              </w:rPr>
            </w:pPr>
            <w:r w:rsidRPr="003C0090">
              <w:rPr>
                <w:rFonts w:ascii="Garamond" w:hAnsi="Garamond"/>
                <w:szCs w:val="22"/>
              </w:rPr>
              <w:object w:dxaOrig="400" w:dyaOrig="400">
                <v:shape id="_x0000_i1028" type="#_x0000_t75" style="width:22.5pt;height:22.5pt" o:ole="">
                  <v:imagedata r:id="rId14" o:title=""/>
                </v:shape>
                <o:OLEObject Type="Embed" ProgID="Equation.3" ShapeID="_x0000_i1028" DrawAspect="Content" ObjectID="_1688480571" r:id="rId15"/>
              </w:object>
            </w:r>
            <w:r w:rsidRPr="003C0090">
              <w:rPr>
                <w:rFonts w:ascii="Garamond" w:hAnsi="Garamond"/>
                <w:szCs w:val="22"/>
                <w:lang w:val="ru-RU"/>
              </w:rPr>
              <w:t xml:space="preserve"> не определена, то </w:t>
            </w:r>
            <w:proofErr w:type="gramStart"/>
            <w:r w:rsidRPr="003C0090">
              <w:rPr>
                <w:rFonts w:ascii="Garamond" w:hAnsi="Garamond"/>
                <w:szCs w:val="22"/>
                <w:lang w:val="ru-RU"/>
              </w:rPr>
              <w:t xml:space="preserve">цена </w:t>
            </w:r>
            <w:r w:rsidRPr="003C0090">
              <w:rPr>
                <w:rFonts w:ascii="Garamond" w:hAnsi="Garamond"/>
                <w:position w:val="-14"/>
                <w:szCs w:val="22"/>
              </w:rPr>
              <w:object w:dxaOrig="1199" w:dyaOrig="420">
                <v:shape id="_x0000_i1029" type="#_x0000_t75" style="width:62pt;height:21pt" o:ole="">
                  <v:imagedata r:id="rId16" o:title=""/>
                </v:shape>
                <o:OLEObject Type="Embed" ProgID="Equation.3" ShapeID="_x0000_i1029" DrawAspect="Content" ObjectID="_1688480572" r:id="rId17"/>
              </w:object>
            </w:r>
            <w:r w:rsidRPr="003C0090">
              <w:rPr>
                <w:rFonts w:ascii="Garamond" w:hAnsi="Garamond"/>
                <w:szCs w:val="22"/>
                <w:lang w:val="ru-RU"/>
              </w:rPr>
              <w:t>;</w:t>
            </w:r>
            <w:proofErr w:type="gramEnd"/>
          </w:p>
          <w:p w:rsidR="00182BEB" w:rsidRPr="003C0090" w:rsidRDefault="00182BEB" w:rsidP="00182BEB">
            <w:pPr>
              <w:pStyle w:val="subclauseindent"/>
              <w:ind w:left="426"/>
              <w:rPr>
                <w:rFonts w:ascii="Garamond" w:hAnsi="Garamond"/>
                <w:szCs w:val="22"/>
                <w:lang w:val="ru-RU"/>
              </w:rPr>
            </w:pPr>
            <w:r w:rsidRPr="003C0090">
              <w:rPr>
                <w:rFonts w:ascii="Garamond" w:hAnsi="Garamond"/>
                <w:position w:val="-14"/>
                <w:szCs w:val="22"/>
              </w:rPr>
              <w:object w:dxaOrig="340" w:dyaOrig="400">
                <v:shape id="_x0000_i1030" type="#_x0000_t75" style="width:18.5pt;height:22pt" o:ole="">
                  <v:imagedata r:id="rId18" o:title=""/>
                </v:shape>
                <o:OLEObject Type="Embed" ProgID="Equation.3" ShapeID="_x0000_i1030" DrawAspect="Content" ObjectID="_1688480573" r:id="rId19"/>
              </w:object>
            </w:r>
            <w:r w:rsidRPr="003C0090">
              <w:rPr>
                <w:rFonts w:ascii="Garamond" w:hAnsi="Garamond"/>
                <w:szCs w:val="22"/>
                <w:lang w:val="ru-RU"/>
              </w:rPr>
              <w:t xml:space="preserve"> не определен, то </w:t>
            </w:r>
            <w:proofErr w:type="gramStart"/>
            <w:r w:rsidRPr="003C0090">
              <w:rPr>
                <w:rFonts w:ascii="Garamond" w:hAnsi="Garamond"/>
                <w:szCs w:val="22"/>
                <w:lang w:val="ru-RU"/>
              </w:rPr>
              <w:t xml:space="preserve">цена </w:t>
            </w:r>
            <w:r w:rsidRPr="003C0090">
              <w:rPr>
                <w:rFonts w:ascii="Garamond" w:hAnsi="Garamond"/>
                <w:position w:val="-14"/>
                <w:szCs w:val="22"/>
              </w:rPr>
              <w:object w:dxaOrig="1180" w:dyaOrig="400">
                <v:shape id="_x0000_i1031" type="#_x0000_t75" style="width:60pt;height:20.5pt" o:ole="">
                  <v:imagedata r:id="rId20" o:title=""/>
                  <o:lock v:ext="edit" aspectratio="f"/>
                </v:shape>
                <o:OLEObject Type="Embed" ProgID="Equation.3" ShapeID="_x0000_i1031" DrawAspect="Content" ObjectID="_1688480574" r:id="rId21"/>
              </w:object>
            </w:r>
            <w:r w:rsidRPr="003C0090">
              <w:rPr>
                <w:rFonts w:ascii="Garamond" w:hAnsi="Garamond"/>
                <w:szCs w:val="22"/>
                <w:lang w:val="ru-RU"/>
              </w:rPr>
              <w:t>;</w:t>
            </w:r>
            <w:proofErr w:type="gramEnd"/>
          </w:p>
          <w:p w:rsidR="00182BEB" w:rsidRPr="003C0090" w:rsidRDefault="00182BEB" w:rsidP="00182BEB">
            <w:pPr>
              <w:pStyle w:val="subclauseindent"/>
              <w:widowControl w:val="0"/>
              <w:ind w:left="426"/>
              <w:rPr>
                <w:rFonts w:ascii="Garamond" w:hAnsi="Garamond"/>
                <w:szCs w:val="22"/>
                <w:lang w:val="ru-RU"/>
              </w:rPr>
            </w:pPr>
            <w:r w:rsidRPr="003C0090">
              <w:rPr>
                <w:rFonts w:ascii="Garamond" w:hAnsi="Garamond"/>
                <w:position w:val="-14"/>
                <w:szCs w:val="22"/>
              </w:rPr>
              <w:object w:dxaOrig="340" w:dyaOrig="400">
                <v:shape id="_x0000_i1032" type="#_x0000_t75" style="width:18.5pt;height:22pt" o:ole="">
                  <v:imagedata r:id="rId18" o:title=""/>
                </v:shape>
                <o:OLEObject Type="Embed" ProgID="Equation.3" ShapeID="_x0000_i1032" DrawAspect="Content" ObjectID="_1688480575" r:id="rId22"/>
              </w:object>
            </w:r>
            <w:proofErr w:type="gramStart"/>
            <w:r w:rsidRPr="003C0090">
              <w:rPr>
                <w:rFonts w:ascii="Garamond" w:hAnsi="Garamond"/>
                <w:szCs w:val="22"/>
                <w:lang w:val="ru-RU"/>
              </w:rPr>
              <w:t xml:space="preserve">и </w:t>
            </w:r>
            <w:r w:rsidRPr="003C0090">
              <w:rPr>
                <w:rFonts w:ascii="Garamond" w:hAnsi="Garamond"/>
                <w:position w:val="-14"/>
                <w:szCs w:val="22"/>
              </w:rPr>
              <w:object w:dxaOrig="400" w:dyaOrig="400">
                <v:shape id="_x0000_i1033" type="#_x0000_t75" style="width:21pt;height:22pt" o:ole="">
                  <v:imagedata r:id="rId23" o:title=""/>
                </v:shape>
                <o:OLEObject Type="Embed" ProgID="Equation.3" ShapeID="_x0000_i1033" DrawAspect="Content" ObjectID="_1688480576" r:id="rId24"/>
              </w:object>
            </w:r>
            <w:r w:rsidRPr="003C0090">
              <w:rPr>
                <w:rFonts w:ascii="Garamond" w:hAnsi="Garamond"/>
                <w:szCs w:val="22"/>
                <w:lang w:val="ru-RU"/>
              </w:rPr>
              <w:t xml:space="preserve"> не</w:t>
            </w:r>
            <w:proofErr w:type="gramEnd"/>
            <w:r w:rsidRPr="003C0090">
              <w:rPr>
                <w:rFonts w:ascii="Garamond" w:hAnsi="Garamond"/>
                <w:szCs w:val="22"/>
                <w:lang w:val="ru-RU"/>
              </w:rPr>
              <w:t xml:space="preserve"> определены, то цена</w:t>
            </w:r>
            <w:r w:rsidRPr="003C0090">
              <w:rPr>
                <w:rFonts w:ascii="Garamond" w:hAnsi="Garamond"/>
                <w:position w:val="-14"/>
                <w:szCs w:val="22"/>
                <w:lang w:val="ru-RU"/>
              </w:rPr>
              <w:t xml:space="preserve"> </w:t>
            </w:r>
            <w:r w:rsidRPr="003C0090">
              <w:rPr>
                <w:rFonts w:ascii="Garamond" w:hAnsi="Garamond"/>
                <w:position w:val="-14"/>
                <w:szCs w:val="22"/>
              </w:rPr>
              <w:object w:dxaOrig="1640" w:dyaOrig="400">
                <v:shape id="_x0000_i1034" type="#_x0000_t75" style="width:79.5pt;height:20.5pt" o:ole="">
                  <v:imagedata r:id="rId25" o:title=""/>
                  <o:lock v:ext="edit" aspectratio="f"/>
                </v:shape>
                <o:OLEObject Type="Embed" ProgID="Equation.3" ShapeID="_x0000_i1034" DrawAspect="Content" ObjectID="_1688480577" r:id="rId26"/>
              </w:object>
            </w:r>
            <w:r w:rsidRPr="003C0090">
              <w:rPr>
                <w:rFonts w:ascii="Garamond" w:hAnsi="Garamond"/>
                <w:szCs w:val="22"/>
                <w:lang w:val="ru-RU"/>
              </w:rPr>
              <w:t>.</w:t>
            </w:r>
          </w:p>
          <w:p w:rsidR="00182BEB" w:rsidRPr="003C0090" w:rsidRDefault="00182BEB" w:rsidP="00182BEB">
            <w:pPr>
              <w:pStyle w:val="ae"/>
              <w:ind w:firstLine="567"/>
              <w:rPr>
                <w:rFonts w:ascii="Garamond" w:hAnsi="Garamond"/>
                <w:color w:val="000000"/>
                <w:szCs w:val="22"/>
                <w:lang w:val="ru-RU"/>
              </w:rPr>
            </w:pPr>
            <w:r w:rsidRPr="00182BEB">
              <w:rPr>
                <w:rFonts w:ascii="Garamond" w:hAnsi="Garamond"/>
                <w:color w:val="000000"/>
                <w:szCs w:val="22"/>
                <w:highlight w:val="yellow"/>
                <w:lang w:val="ru-RU"/>
              </w:rPr>
              <w:t xml:space="preserve">В случае если при проведении конкурентного отбора ценовых заявок на сутки вперед КО принял решение о том, что продажа (покупка) электрической энергии с использованием конкурентного отбора ценовых заявок на сутки вперед, а также продажа (покупка) электрической энергии по свободным договорам по ценовой зоне в целом не состоялись в соответствии с </w:t>
            </w:r>
            <w:r w:rsidRPr="00182BEB">
              <w:rPr>
                <w:rFonts w:ascii="Garamond" w:hAnsi="Garamond"/>
                <w:i/>
                <w:color w:val="000000"/>
                <w:szCs w:val="22"/>
                <w:highlight w:val="yellow"/>
                <w:lang w:val="ru-RU"/>
              </w:rPr>
              <w:t>Регламентом проведения конкурентного отбора ценовых заявок на сутки вперед</w:t>
            </w:r>
            <w:r w:rsidRPr="00182BEB">
              <w:rPr>
                <w:rFonts w:ascii="Garamond" w:hAnsi="Garamond"/>
                <w:color w:val="000000"/>
                <w:szCs w:val="22"/>
                <w:highlight w:val="yellow"/>
                <w:lang w:val="ru-RU"/>
              </w:rPr>
              <w:t xml:space="preserve"> (Приложение № 7 к </w:t>
            </w:r>
            <w:r w:rsidRPr="00182BEB">
              <w:rPr>
                <w:rFonts w:ascii="Garamond" w:hAnsi="Garamond"/>
                <w:i/>
                <w:color w:val="000000"/>
                <w:szCs w:val="22"/>
                <w:highlight w:val="yellow"/>
                <w:lang w:val="ru-RU"/>
              </w:rPr>
              <w:t>Договору о присоединении к торговой системе оптового рынка</w:t>
            </w:r>
            <w:r w:rsidRPr="00182BEB">
              <w:rPr>
                <w:rFonts w:ascii="Garamond" w:hAnsi="Garamond"/>
                <w:color w:val="000000"/>
                <w:szCs w:val="22"/>
                <w:highlight w:val="yellow"/>
                <w:lang w:val="ru-RU"/>
              </w:rPr>
              <w:t xml:space="preserve">), то цена на балансирование вверх </w:t>
            </w:r>
            <w:r w:rsidRPr="00182BEB">
              <w:rPr>
                <w:rFonts w:ascii="Garamond" w:hAnsi="Garamond"/>
                <w:color w:val="000000"/>
                <w:position w:val="-10"/>
                <w:szCs w:val="22"/>
                <w:highlight w:val="yellow"/>
              </w:rPr>
              <w:object w:dxaOrig="600" w:dyaOrig="360">
                <v:shape id="_x0000_i1035" type="#_x0000_t75" style="width:35.5pt;height:21pt" o:ole="">
                  <v:imagedata r:id="rId27" o:title=""/>
                </v:shape>
                <o:OLEObject Type="Embed" ProgID="Equation.3" ShapeID="_x0000_i1035" DrawAspect="Content" ObjectID="_1688480578" r:id="rId28"/>
              </w:object>
            </w:r>
            <w:r w:rsidRPr="00182BEB">
              <w:rPr>
                <w:rFonts w:ascii="Garamond" w:hAnsi="Garamond"/>
                <w:color w:val="000000"/>
                <w:szCs w:val="22"/>
                <w:highlight w:val="yellow"/>
                <w:lang w:val="ru-RU"/>
              </w:rPr>
              <w:t xml:space="preserve"> определяется для каждого часа суток и каждого узла расчетной модели в указанной ценовой зоне как равная равновесной узловой цене </w:t>
            </w:r>
            <w:r w:rsidRPr="00182BEB">
              <w:rPr>
                <w:rFonts w:ascii="Garamond" w:hAnsi="Garamond"/>
                <w:color w:val="000000"/>
                <w:szCs w:val="22"/>
                <w:highlight w:val="yellow"/>
                <w:lang w:val="ru-RU"/>
              </w:rPr>
              <w:fldChar w:fldCharType="begin"/>
            </w:r>
            <w:r w:rsidRPr="00182BEB">
              <w:rPr>
                <w:rFonts w:ascii="Garamond" w:hAnsi="Garamond"/>
                <w:color w:val="000000"/>
                <w:szCs w:val="22"/>
                <w:highlight w:val="yellow"/>
                <w:lang w:val="ru-RU"/>
              </w:rPr>
              <w:instrText xml:space="preserve"> </w:instrText>
            </w:r>
            <w:r w:rsidRPr="00182BEB">
              <w:rPr>
                <w:rFonts w:ascii="Garamond" w:hAnsi="Garamond"/>
                <w:color w:val="000000"/>
                <w:szCs w:val="22"/>
                <w:highlight w:val="yellow"/>
              </w:rPr>
              <w:instrText>EQ</w:instrText>
            </w:r>
            <w:r w:rsidRPr="00182BEB">
              <w:rPr>
                <w:rFonts w:ascii="Garamond" w:hAnsi="Garamond"/>
                <w:color w:val="000000"/>
                <w:szCs w:val="22"/>
                <w:highlight w:val="yellow"/>
                <w:lang w:val="ru-RU"/>
              </w:rPr>
              <w:instrText xml:space="preserve"> </w:instrText>
            </w:r>
            <w:r w:rsidRPr="00182BEB">
              <w:rPr>
                <w:rFonts w:ascii="Garamond" w:hAnsi="Garamond"/>
                <w:color w:val="000000"/>
                <w:szCs w:val="22"/>
                <w:highlight w:val="yellow"/>
              </w:rPr>
              <w:instrText>λ</w:instrText>
            </w:r>
            <w:r w:rsidRPr="00182BEB">
              <w:rPr>
                <w:rFonts w:ascii="Garamond" w:hAnsi="Garamond"/>
                <w:color w:val="000000"/>
                <w:szCs w:val="22"/>
                <w:highlight w:val="yellow"/>
                <w:lang w:val="ru-RU"/>
              </w:rPr>
              <w:instrText>\</w:instrText>
            </w:r>
            <w:r w:rsidRPr="00182BEB">
              <w:rPr>
                <w:rFonts w:ascii="Garamond" w:hAnsi="Garamond"/>
                <w:color w:val="000000"/>
                <w:szCs w:val="22"/>
                <w:highlight w:val="yellow"/>
              </w:rPr>
              <w:instrText>s</w:instrText>
            </w:r>
            <w:r w:rsidRPr="00182BEB">
              <w:rPr>
                <w:rFonts w:ascii="Garamond" w:hAnsi="Garamond"/>
                <w:color w:val="000000"/>
                <w:szCs w:val="22"/>
                <w:highlight w:val="yellow"/>
                <w:lang w:val="ru-RU"/>
              </w:rPr>
              <w:instrText>( узл;</w:instrText>
            </w:r>
            <w:r w:rsidRPr="00182BEB">
              <w:rPr>
                <w:rFonts w:ascii="Garamond" w:hAnsi="Garamond"/>
                <w:color w:val="000000"/>
                <w:szCs w:val="22"/>
                <w:highlight w:val="yellow"/>
              </w:rPr>
              <w:instrText>n</w:instrText>
            </w:r>
            <w:r w:rsidRPr="00182BEB">
              <w:rPr>
                <w:rFonts w:ascii="Garamond" w:hAnsi="Garamond"/>
                <w:color w:val="000000"/>
                <w:szCs w:val="22"/>
                <w:highlight w:val="yellow"/>
                <w:lang w:val="ru-RU"/>
              </w:rPr>
              <w:instrText xml:space="preserve">, </w:instrText>
            </w:r>
            <w:r w:rsidRPr="00182BEB">
              <w:rPr>
                <w:rFonts w:ascii="Garamond" w:hAnsi="Garamond"/>
                <w:color w:val="000000"/>
                <w:szCs w:val="22"/>
                <w:highlight w:val="yellow"/>
              </w:rPr>
              <w:instrText>h</w:instrText>
            </w:r>
            <w:r w:rsidRPr="00182BEB">
              <w:rPr>
                <w:rFonts w:ascii="Garamond" w:hAnsi="Garamond"/>
                <w:color w:val="000000"/>
                <w:szCs w:val="22"/>
                <w:highlight w:val="yellow"/>
                <w:lang w:val="ru-RU"/>
              </w:rPr>
              <w:instrText xml:space="preserve">) </w:instrText>
            </w:r>
            <w:r w:rsidRPr="00182BEB">
              <w:rPr>
                <w:rFonts w:ascii="Garamond" w:hAnsi="Garamond"/>
                <w:color w:val="000000"/>
                <w:szCs w:val="22"/>
                <w:highlight w:val="yellow"/>
                <w:lang w:val="ru-RU"/>
              </w:rPr>
              <w:fldChar w:fldCharType="end"/>
            </w:r>
            <w:r w:rsidRPr="00182BEB">
              <w:rPr>
                <w:rFonts w:ascii="Garamond" w:hAnsi="Garamond"/>
                <w:color w:val="000000"/>
                <w:szCs w:val="22"/>
                <w:highlight w:val="yellow"/>
                <w:lang w:val="ru-RU"/>
              </w:rPr>
              <w:t xml:space="preserve">: </w:t>
            </w:r>
            <w:r w:rsidRPr="00182BEB">
              <w:rPr>
                <w:rFonts w:ascii="Garamond" w:hAnsi="Garamond"/>
                <w:color w:val="000000"/>
                <w:position w:val="-14"/>
                <w:szCs w:val="22"/>
                <w:highlight w:val="yellow"/>
              </w:rPr>
              <w:object w:dxaOrig="1259" w:dyaOrig="420">
                <v:shape id="_x0000_i1036" type="#_x0000_t75" style="width:63pt;height:21pt" o:ole="">
                  <v:imagedata r:id="rId29" o:title=""/>
                  <o:lock v:ext="edit" aspectratio="f"/>
                </v:shape>
                <o:OLEObject Type="Embed" ProgID="Equation.3" ShapeID="_x0000_i1036" DrawAspect="Content" ObjectID="_1688480579" r:id="rId30"/>
              </w:object>
            </w:r>
            <w:r w:rsidRPr="00182BEB">
              <w:rPr>
                <w:rFonts w:ascii="Garamond" w:hAnsi="Garamond"/>
                <w:color w:val="000000"/>
                <w:szCs w:val="22"/>
                <w:highlight w:val="yellow"/>
                <w:lang w:val="ru-RU"/>
              </w:rPr>
              <w:t>.</w:t>
            </w:r>
          </w:p>
          <w:p w:rsidR="00182BEB" w:rsidRPr="003C0090" w:rsidRDefault="00182BEB" w:rsidP="00182BEB">
            <w:pPr>
              <w:pStyle w:val="ae"/>
              <w:rPr>
                <w:rFonts w:ascii="Garamond" w:hAnsi="Garamond"/>
                <w:color w:val="000000"/>
                <w:szCs w:val="22"/>
                <w:lang w:val="ru-RU"/>
              </w:rPr>
            </w:pPr>
            <w:r w:rsidRPr="003C0090">
              <w:rPr>
                <w:rFonts w:ascii="Garamond" w:hAnsi="Garamond"/>
                <w:color w:val="000000"/>
                <w:position w:val="-6"/>
                <w:szCs w:val="22"/>
              </w:rPr>
              <w:object w:dxaOrig="200" w:dyaOrig="220">
                <v:shape id="_x0000_i1037" type="#_x0000_t75" style="width:9pt;height:11.5pt" o:ole="">
                  <v:imagedata r:id="rId31" o:title=""/>
                  <o:lock v:ext="edit" aspectratio="f"/>
                </v:shape>
                <o:OLEObject Type="Embed" ProgID="Equation.3" ShapeID="_x0000_i1037" DrawAspect="Content" ObjectID="_1688480580" r:id="rId32"/>
              </w:object>
            </w:r>
            <w:r w:rsidRPr="003C0090">
              <w:rPr>
                <w:rFonts w:ascii="Garamond" w:hAnsi="Garamond"/>
                <w:color w:val="000000"/>
                <w:position w:val="-6"/>
                <w:szCs w:val="22"/>
                <w:lang w:val="ru-RU"/>
              </w:rPr>
              <w:t xml:space="preserve"> </w:t>
            </w:r>
            <w:r w:rsidRPr="003C0090">
              <w:rPr>
                <w:rFonts w:ascii="Garamond" w:hAnsi="Garamond"/>
                <w:color w:val="000000"/>
                <w:szCs w:val="22"/>
                <w:lang w:val="ru-RU"/>
              </w:rPr>
              <w:t xml:space="preserve">– узел расчетной модели, актуальное состояние которого является включенным согласно актуализированной расчетной модели, переданной Системным оператором на момент проведения конкурентного отбора на рынке на сутки вперед; </w:t>
            </w:r>
          </w:p>
          <w:p w:rsidR="00182BEB" w:rsidRPr="003C0090" w:rsidRDefault="00182BEB" w:rsidP="00182BEB">
            <w:pPr>
              <w:pStyle w:val="ae"/>
              <w:rPr>
                <w:rFonts w:ascii="Garamond" w:hAnsi="Garamond"/>
                <w:color w:val="000000"/>
                <w:szCs w:val="22"/>
                <w:lang w:val="ru-RU"/>
              </w:rPr>
            </w:pPr>
            <w:r w:rsidRPr="003C0090">
              <w:rPr>
                <w:rFonts w:ascii="Garamond" w:hAnsi="Garamond"/>
                <w:color w:val="000000"/>
                <w:szCs w:val="22"/>
              </w:rPr>
              <w:object w:dxaOrig="340" w:dyaOrig="400">
                <v:shape id="_x0000_i1038" type="#_x0000_t75" style="width:18.5pt;height:22pt" o:ole="">
                  <v:imagedata r:id="rId33" o:title=""/>
                </v:shape>
                <o:OLEObject Type="Embed" ProgID="Equation.3" ShapeID="_x0000_i1038" DrawAspect="Content" ObjectID="_1688480581" r:id="rId34"/>
              </w:object>
            </w:r>
            <w:r w:rsidRPr="003C0090">
              <w:rPr>
                <w:rFonts w:ascii="Garamond" w:hAnsi="Garamond"/>
                <w:color w:val="000000"/>
                <w:szCs w:val="22"/>
                <w:lang w:val="ru-RU"/>
              </w:rPr>
              <w:t xml:space="preserve">– индикатор стоимости диспетчерских объемов в узле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в час </w:t>
            </w:r>
            <w:r w:rsidRPr="003C0090">
              <w:rPr>
                <w:rFonts w:ascii="Garamond" w:hAnsi="Garamond"/>
                <w:i/>
                <w:color w:val="000000"/>
                <w:szCs w:val="22"/>
              </w:rPr>
              <w:t>h</w:t>
            </w:r>
            <w:r w:rsidRPr="003C0090">
              <w:rPr>
                <w:rFonts w:ascii="Garamond" w:hAnsi="Garamond"/>
                <w:color w:val="000000"/>
                <w:szCs w:val="22"/>
                <w:lang w:val="ru-RU"/>
              </w:rPr>
              <w:t xml:space="preserve"> расчетного периода, определенный в соответствии с </w:t>
            </w:r>
            <w:r w:rsidRPr="003C0090">
              <w:rPr>
                <w:rFonts w:ascii="Garamond" w:hAnsi="Garamond"/>
                <w:i/>
                <w:color w:val="000000"/>
                <w:szCs w:val="22"/>
                <w:lang w:val="ru-RU"/>
              </w:rPr>
              <w:t>Регламентом проведения конкурентного отбора заявок для балансирования системы</w:t>
            </w:r>
            <w:r w:rsidRPr="003C0090">
              <w:rPr>
                <w:rFonts w:ascii="Garamond" w:hAnsi="Garamond"/>
                <w:color w:val="000000"/>
                <w:szCs w:val="22"/>
                <w:lang w:val="ru-RU"/>
              </w:rPr>
              <w:t xml:space="preserve"> (Приложение № 10 к </w:t>
            </w:r>
            <w:r w:rsidRPr="003C0090">
              <w:rPr>
                <w:rFonts w:ascii="Garamond" w:hAnsi="Garamond"/>
                <w:i/>
                <w:color w:val="000000"/>
                <w:szCs w:val="22"/>
                <w:lang w:val="ru-RU"/>
              </w:rPr>
              <w:t>Договору о присоединении к торговой системе оптового рынка</w:t>
            </w:r>
            <w:r w:rsidRPr="003C0090">
              <w:rPr>
                <w:rFonts w:ascii="Garamond" w:hAnsi="Garamond"/>
                <w:color w:val="000000"/>
                <w:szCs w:val="22"/>
                <w:lang w:val="ru-RU"/>
              </w:rPr>
              <w:t>) для каждого узла расчетной модели;</w:t>
            </w:r>
          </w:p>
          <w:p w:rsidR="00182BEB" w:rsidRPr="003C0090" w:rsidRDefault="00182BEB" w:rsidP="00182BEB">
            <w:pPr>
              <w:pStyle w:val="ae"/>
              <w:rPr>
                <w:rFonts w:ascii="Garamond" w:hAnsi="Garamond"/>
                <w:color w:val="000000"/>
                <w:szCs w:val="22"/>
                <w:lang w:val="ru-RU"/>
              </w:rPr>
            </w:pPr>
            <w:r w:rsidRPr="003C0090">
              <w:rPr>
                <w:rFonts w:ascii="Garamond" w:hAnsi="Garamond"/>
                <w:color w:val="000000"/>
                <w:position w:val="-14"/>
                <w:szCs w:val="22"/>
              </w:rPr>
              <w:object w:dxaOrig="480" w:dyaOrig="400">
                <v:shape id="_x0000_i1039" type="#_x0000_t75" style="width:24.5pt;height:20.5pt" o:ole="">
                  <v:imagedata r:id="rId35" o:title=""/>
                </v:shape>
                <o:OLEObject Type="Embed" ProgID="Equation.3" ShapeID="_x0000_i1039" DrawAspect="Content" ObjectID="_1688480582" r:id="rId36"/>
              </w:object>
            </w:r>
            <w:r w:rsidRPr="003C0090">
              <w:rPr>
                <w:rFonts w:ascii="Garamond" w:hAnsi="Garamond"/>
                <w:color w:val="000000"/>
                <w:szCs w:val="22"/>
                <w:lang w:val="ru-RU"/>
              </w:rPr>
              <w:t xml:space="preserve"> – коэффициент отнесения объемов потребления в группе точек поставки </w:t>
            </w:r>
            <w:r w:rsidRPr="003C0090">
              <w:rPr>
                <w:rFonts w:ascii="Garamond" w:hAnsi="Garamond"/>
                <w:i/>
                <w:color w:val="000000"/>
                <w:szCs w:val="22"/>
              </w:rPr>
              <w:t>q</w:t>
            </w:r>
            <w:r w:rsidRPr="003C0090">
              <w:rPr>
                <w:rFonts w:ascii="Garamond" w:hAnsi="Garamond"/>
                <w:color w:val="000000"/>
                <w:szCs w:val="22"/>
                <w:lang w:val="ru-RU"/>
              </w:rPr>
              <w:t xml:space="preserve"> к узлу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Определяется в соответствии с п. 2.3.8 </w:t>
            </w:r>
            <w:r w:rsidRPr="003C0090">
              <w:rPr>
                <w:rFonts w:ascii="Garamond" w:hAnsi="Garamond"/>
                <w:i/>
                <w:color w:val="000000"/>
                <w:szCs w:val="22"/>
                <w:lang w:val="ru-RU"/>
              </w:rPr>
              <w:t>Регламента расчета плановых объемов производства и потребления и расчета стоимости электроэнергии на сутки вперед</w:t>
            </w:r>
            <w:r w:rsidRPr="003C0090">
              <w:rPr>
                <w:rFonts w:ascii="Garamond" w:hAnsi="Garamond"/>
                <w:color w:val="000000"/>
                <w:szCs w:val="22"/>
                <w:lang w:val="ru-RU"/>
              </w:rPr>
              <w:t xml:space="preserve"> (Приложение № 8 к </w:t>
            </w:r>
            <w:r w:rsidRPr="003C0090">
              <w:rPr>
                <w:rFonts w:ascii="Garamond" w:hAnsi="Garamond"/>
                <w:i/>
                <w:color w:val="000000"/>
                <w:szCs w:val="22"/>
                <w:lang w:val="ru-RU"/>
              </w:rPr>
              <w:t>Договору о присоединении к торговой системе оптового рынка</w:t>
            </w:r>
            <w:r w:rsidRPr="003C0090">
              <w:rPr>
                <w:rFonts w:ascii="Garamond" w:hAnsi="Garamond"/>
                <w:color w:val="000000"/>
                <w:szCs w:val="22"/>
                <w:lang w:val="ru-RU"/>
              </w:rPr>
              <w:t>);</w:t>
            </w:r>
          </w:p>
          <w:p w:rsidR="00182BEB" w:rsidRPr="0001026C" w:rsidRDefault="00182BEB" w:rsidP="0001026C">
            <w:pPr>
              <w:pStyle w:val="ae"/>
              <w:rPr>
                <w:rFonts w:ascii="Garamond" w:hAnsi="Garamond"/>
                <w:color w:val="000000"/>
                <w:szCs w:val="22"/>
                <w:lang w:val="ru-RU"/>
              </w:rPr>
            </w:pPr>
            <w:r w:rsidRPr="003C0090">
              <w:rPr>
                <w:rFonts w:ascii="Garamond" w:hAnsi="Garamond"/>
                <w:color w:val="000000"/>
                <w:szCs w:val="22"/>
              </w:rPr>
              <w:object w:dxaOrig="400" w:dyaOrig="400">
                <v:shape id="_x0000_i1040" type="#_x0000_t75" style="width:21pt;height:22pt" o:ole="">
                  <v:imagedata r:id="rId37" o:title=""/>
                </v:shape>
                <o:OLEObject Type="Embed" ProgID="Equation.3" ShapeID="_x0000_i1040" DrawAspect="Content" ObjectID="_1688480583" r:id="rId38"/>
              </w:object>
            </w:r>
            <w:r w:rsidRPr="003C0090">
              <w:rPr>
                <w:rFonts w:ascii="Garamond" w:hAnsi="Garamond"/>
                <w:color w:val="000000"/>
                <w:szCs w:val="22"/>
                <w:lang w:val="ru-RU"/>
              </w:rPr>
              <w:t xml:space="preserve"> – узловая цена электроэнергии в узле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в час операционных суток </w:t>
            </w:r>
            <w:r w:rsidRPr="003C0090">
              <w:rPr>
                <w:rFonts w:ascii="Garamond" w:hAnsi="Garamond"/>
                <w:i/>
                <w:color w:val="000000"/>
                <w:szCs w:val="22"/>
              </w:rPr>
              <w:t>h</w:t>
            </w:r>
            <w:r w:rsidRPr="003C0090">
              <w:rPr>
                <w:rFonts w:ascii="Garamond" w:hAnsi="Garamond"/>
                <w:color w:val="000000"/>
                <w:szCs w:val="22"/>
                <w:lang w:val="ru-RU"/>
              </w:rPr>
              <w:t xml:space="preserve">, определенная в соответствии с п. 5.1 </w:t>
            </w:r>
            <w:r w:rsidRPr="003C0090">
              <w:rPr>
                <w:rFonts w:ascii="Garamond" w:hAnsi="Garamond"/>
                <w:i/>
                <w:color w:val="000000"/>
                <w:szCs w:val="22"/>
                <w:lang w:val="ru-RU"/>
              </w:rPr>
              <w:t>Регламента расчета плановых объемов производства и потребления и расчета стоимости электроэнергии на сутки вперед</w:t>
            </w:r>
            <w:r w:rsidRPr="003C0090">
              <w:rPr>
                <w:rFonts w:ascii="Garamond" w:hAnsi="Garamond"/>
                <w:color w:val="000000"/>
                <w:szCs w:val="22"/>
                <w:lang w:val="ru-RU"/>
              </w:rPr>
              <w:t xml:space="preserve"> (Приложение № 8 к </w:t>
            </w:r>
            <w:r w:rsidRPr="003C0090">
              <w:rPr>
                <w:rFonts w:ascii="Garamond" w:hAnsi="Garamond"/>
                <w:i/>
                <w:color w:val="000000"/>
                <w:szCs w:val="22"/>
                <w:lang w:val="ru-RU"/>
              </w:rPr>
              <w:t>Договору о присоединении к торговой системе оптового рынка</w:t>
            </w:r>
            <w:r w:rsidRPr="003C0090">
              <w:rPr>
                <w:rFonts w:ascii="Garamond" w:hAnsi="Garamond"/>
                <w:color w:val="000000"/>
                <w:szCs w:val="22"/>
                <w:lang w:val="ru-RU"/>
              </w:rPr>
              <w:t>).</w:t>
            </w:r>
          </w:p>
        </w:tc>
        <w:tc>
          <w:tcPr>
            <w:tcW w:w="7020" w:type="dxa"/>
          </w:tcPr>
          <w:p w:rsidR="00182BEB" w:rsidRPr="003C0090" w:rsidRDefault="00182BEB" w:rsidP="00182BEB">
            <w:pPr>
              <w:pStyle w:val="4"/>
              <w:ind w:left="709"/>
              <w:rPr>
                <w:rFonts w:ascii="Garamond" w:hAnsi="Garamond"/>
                <w:color w:val="000000"/>
                <w:szCs w:val="22"/>
              </w:rPr>
            </w:pPr>
            <w:r w:rsidRPr="003C0090">
              <w:rPr>
                <w:rFonts w:ascii="Garamond" w:hAnsi="Garamond"/>
                <w:color w:val="000000"/>
                <w:szCs w:val="22"/>
              </w:rPr>
              <w:lastRenderedPageBreak/>
              <w:t xml:space="preserve">Цена на балансирование вверх для часа </w:t>
            </w:r>
            <w:r w:rsidRPr="003C0090">
              <w:rPr>
                <w:rFonts w:ascii="Garamond" w:hAnsi="Garamond"/>
                <w:i/>
                <w:color w:val="000000"/>
                <w:szCs w:val="22"/>
              </w:rPr>
              <w:t>h</w:t>
            </w:r>
            <w:r w:rsidRPr="003C0090">
              <w:rPr>
                <w:rFonts w:ascii="Garamond" w:hAnsi="Garamond"/>
                <w:color w:val="000000"/>
                <w:szCs w:val="22"/>
              </w:rPr>
              <w:t xml:space="preserve"> расчетного периода </w:t>
            </w:r>
            <w:r w:rsidRPr="003C0090">
              <w:rPr>
                <w:rFonts w:ascii="Garamond" w:hAnsi="Garamond"/>
                <w:i/>
                <w:color w:val="000000"/>
                <w:szCs w:val="22"/>
              </w:rPr>
              <w:t>m</w:t>
            </w:r>
            <w:r w:rsidRPr="003C0090">
              <w:rPr>
                <w:rFonts w:ascii="Garamond" w:hAnsi="Garamond"/>
                <w:color w:val="000000"/>
                <w:szCs w:val="22"/>
              </w:rPr>
              <w:t xml:space="preserve"> по ГТП </w:t>
            </w:r>
            <w:r w:rsidRPr="003C0090">
              <w:rPr>
                <w:rFonts w:ascii="Garamond" w:hAnsi="Garamond"/>
                <w:i/>
                <w:color w:val="000000"/>
                <w:szCs w:val="22"/>
              </w:rPr>
              <w:t>q</w:t>
            </w:r>
            <w:r w:rsidRPr="003C0090">
              <w:rPr>
                <w:rFonts w:ascii="Garamond" w:hAnsi="Garamond"/>
                <w:color w:val="000000"/>
                <w:szCs w:val="22"/>
              </w:rPr>
              <w:t xml:space="preserve"> участника оптового рынка определяется по формуле:</w:t>
            </w:r>
          </w:p>
          <w:p w:rsidR="00182BEB" w:rsidRPr="003C0090" w:rsidRDefault="00182BEB" w:rsidP="00182BEB">
            <w:pPr>
              <w:pStyle w:val="subsubclauseindent"/>
              <w:widowControl w:val="0"/>
              <w:ind w:leftChars="30" w:left="72"/>
              <w:rPr>
                <w:rFonts w:ascii="Garamond" w:hAnsi="Garamond"/>
                <w:szCs w:val="22"/>
                <w:lang w:val="ru-RU"/>
              </w:rPr>
            </w:pPr>
            <w:r w:rsidRPr="003C0090">
              <w:rPr>
                <w:rFonts w:ascii="Garamond" w:hAnsi="Garamond"/>
                <w:position w:val="-30"/>
                <w:szCs w:val="22"/>
              </w:rPr>
              <w:object w:dxaOrig="2559" w:dyaOrig="560">
                <v:shape id="_x0000_i1041" type="#_x0000_t75" style="width:126.5pt;height:27pt" o:ole="">
                  <v:imagedata r:id="rId8" o:title=""/>
                  <o:lock v:ext="edit" aspectratio="f"/>
                </v:shape>
                <o:OLEObject Type="Embed" ProgID="Equation.3" ShapeID="_x0000_i1041" DrawAspect="Content" ObjectID="_1688480584" r:id="rId39"/>
              </w:object>
            </w:r>
            <w:r w:rsidRPr="003C0090">
              <w:rPr>
                <w:rFonts w:ascii="Garamond" w:hAnsi="Garamond"/>
                <w:szCs w:val="22"/>
                <w:lang w:val="ru-RU"/>
              </w:rPr>
              <w:t>,</w:t>
            </w:r>
          </w:p>
          <w:p w:rsidR="00182BEB" w:rsidRPr="003C0090" w:rsidRDefault="00182BEB" w:rsidP="00182BEB">
            <w:pPr>
              <w:pStyle w:val="subsubclauseindent"/>
              <w:widowControl w:val="0"/>
              <w:ind w:left="0"/>
              <w:rPr>
                <w:rFonts w:ascii="Garamond" w:hAnsi="Garamond"/>
                <w:szCs w:val="22"/>
                <w:lang w:val="ru-RU"/>
              </w:rPr>
            </w:pPr>
            <w:proofErr w:type="gramStart"/>
            <w:r w:rsidRPr="003C0090">
              <w:rPr>
                <w:rFonts w:ascii="Garamond" w:hAnsi="Garamond"/>
                <w:szCs w:val="22"/>
                <w:lang w:val="ru-RU"/>
              </w:rPr>
              <w:t xml:space="preserve">где </w:t>
            </w:r>
            <w:r w:rsidRPr="003C0090">
              <w:rPr>
                <w:rFonts w:ascii="Garamond" w:hAnsi="Garamond"/>
                <w:position w:val="-14"/>
                <w:szCs w:val="22"/>
              </w:rPr>
              <w:object w:dxaOrig="2199" w:dyaOrig="420">
                <v:shape id="_x0000_i1042" type="#_x0000_t75" style="width:110pt;height:21pt" o:ole="">
                  <v:imagedata r:id="rId10" o:title=""/>
                  <o:lock v:ext="edit" aspectratio="f"/>
                </v:shape>
                <o:OLEObject Type="Embed" ProgID="Equation.3" ShapeID="_x0000_i1042" DrawAspect="Content" ObjectID="_1688480585" r:id="rId40"/>
              </w:object>
            </w:r>
            <w:r w:rsidRPr="003C0090">
              <w:rPr>
                <w:rFonts w:ascii="Garamond" w:hAnsi="Garamond"/>
                <w:szCs w:val="22"/>
                <w:lang w:val="ru-RU"/>
              </w:rPr>
              <w:t>;</w:t>
            </w:r>
            <w:proofErr w:type="gramEnd"/>
          </w:p>
          <w:p w:rsidR="00182BEB" w:rsidRPr="003C0090" w:rsidRDefault="00182BEB" w:rsidP="00182BEB">
            <w:pPr>
              <w:pStyle w:val="ae"/>
              <w:rPr>
                <w:rFonts w:ascii="Garamond" w:hAnsi="Garamond"/>
                <w:color w:val="000000"/>
                <w:szCs w:val="22"/>
                <w:lang w:val="ru-RU"/>
              </w:rPr>
            </w:pPr>
            <w:r w:rsidRPr="003C0090">
              <w:rPr>
                <w:rFonts w:ascii="Garamond" w:hAnsi="Garamond"/>
                <w:color w:val="000000"/>
                <w:position w:val="-10"/>
                <w:szCs w:val="22"/>
              </w:rPr>
              <w:object w:dxaOrig="660" w:dyaOrig="380">
                <v:shape id="_x0000_i1043" type="#_x0000_t75" style="width:33.5pt;height:18.5pt" o:ole="">
                  <v:imagedata r:id="rId12" o:title=""/>
                  <o:lock v:ext="edit" aspectratio="f"/>
                </v:shape>
                <o:OLEObject Type="Embed" ProgID="Equation.3" ShapeID="_x0000_i1043" DrawAspect="Content" ObjectID="_1688480586" r:id="rId41"/>
              </w:object>
            </w:r>
            <w:r w:rsidRPr="003C0090">
              <w:rPr>
                <w:rFonts w:ascii="Garamond" w:hAnsi="Garamond"/>
                <w:color w:val="000000"/>
                <w:szCs w:val="22"/>
                <w:lang w:val="ru-RU"/>
              </w:rPr>
              <w:t xml:space="preserve"> – узловая цена электроэнергии в узле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в час операционных суток </w:t>
            </w:r>
            <w:r w:rsidRPr="003C0090">
              <w:rPr>
                <w:rFonts w:ascii="Garamond" w:hAnsi="Garamond"/>
                <w:i/>
                <w:color w:val="000000"/>
                <w:szCs w:val="22"/>
              </w:rPr>
              <w:t>h</w:t>
            </w:r>
            <w:r w:rsidRPr="003C0090">
              <w:rPr>
                <w:rFonts w:ascii="Garamond" w:hAnsi="Garamond"/>
                <w:color w:val="000000"/>
                <w:szCs w:val="22"/>
                <w:lang w:val="ru-RU"/>
              </w:rPr>
              <w:t xml:space="preserve"> для балансирования системы вверх. </w:t>
            </w:r>
          </w:p>
          <w:p w:rsidR="00182BEB" w:rsidRPr="003C0090" w:rsidRDefault="00182BEB" w:rsidP="00182BEB">
            <w:pPr>
              <w:pStyle w:val="ae"/>
              <w:rPr>
                <w:rFonts w:ascii="Garamond" w:hAnsi="Garamond"/>
                <w:szCs w:val="22"/>
                <w:lang w:val="ru-RU"/>
              </w:rPr>
            </w:pPr>
            <w:r w:rsidRPr="003C0090">
              <w:rPr>
                <w:rFonts w:ascii="Garamond" w:hAnsi="Garamond"/>
                <w:szCs w:val="22"/>
                <w:lang w:val="ru-RU"/>
              </w:rPr>
              <w:lastRenderedPageBreak/>
              <w:t>В случае если</w:t>
            </w:r>
          </w:p>
          <w:p w:rsidR="00182BEB" w:rsidRPr="003C0090" w:rsidRDefault="00182BEB" w:rsidP="00182BEB">
            <w:pPr>
              <w:pStyle w:val="subclauseindent"/>
              <w:ind w:left="426"/>
              <w:rPr>
                <w:rFonts w:ascii="Garamond" w:hAnsi="Garamond"/>
                <w:szCs w:val="22"/>
                <w:lang w:val="ru-RU"/>
              </w:rPr>
            </w:pPr>
            <w:r w:rsidRPr="003C0090">
              <w:rPr>
                <w:rFonts w:ascii="Garamond" w:hAnsi="Garamond"/>
                <w:szCs w:val="22"/>
              </w:rPr>
              <w:object w:dxaOrig="400" w:dyaOrig="400">
                <v:shape id="_x0000_i1044" type="#_x0000_t75" style="width:22.5pt;height:22.5pt" o:ole="">
                  <v:imagedata r:id="rId14" o:title=""/>
                </v:shape>
                <o:OLEObject Type="Embed" ProgID="Equation.3" ShapeID="_x0000_i1044" DrawAspect="Content" ObjectID="_1688480587" r:id="rId42"/>
              </w:object>
            </w:r>
            <w:r w:rsidRPr="003C0090">
              <w:rPr>
                <w:rFonts w:ascii="Garamond" w:hAnsi="Garamond"/>
                <w:szCs w:val="22"/>
                <w:lang w:val="ru-RU"/>
              </w:rPr>
              <w:t xml:space="preserve"> не определена, то </w:t>
            </w:r>
            <w:proofErr w:type="gramStart"/>
            <w:r w:rsidRPr="003C0090">
              <w:rPr>
                <w:rFonts w:ascii="Garamond" w:hAnsi="Garamond"/>
                <w:szCs w:val="22"/>
                <w:lang w:val="ru-RU"/>
              </w:rPr>
              <w:t xml:space="preserve">цена </w:t>
            </w:r>
            <w:r w:rsidRPr="003C0090">
              <w:rPr>
                <w:rFonts w:ascii="Garamond" w:hAnsi="Garamond"/>
                <w:position w:val="-14"/>
                <w:szCs w:val="22"/>
              </w:rPr>
              <w:object w:dxaOrig="1199" w:dyaOrig="420">
                <v:shape id="_x0000_i1045" type="#_x0000_t75" style="width:62pt;height:21pt" o:ole="">
                  <v:imagedata r:id="rId16" o:title=""/>
                </v:shape>
                <o:OLEObject Type="Embed" ProgID="Equation.3" ShapeID="_x0000_i1045" DrawAspect="Content" ObjectID="_1688480588" r:id="rId43"/>
              </w:object>
            </w:r>
            <w:r w:rsidRPr="003C0090">
              <w:rPr>
                <w:rFonts w:ascii="Garamond" w:hAnsi="Garamond"/>
                <w:szCs w:val="22"/>
                <w:lang w:val="ru-RU"/>
              </w:rPr>
              <w:t>;</w:t>
            </w:r>
            <w:proofErr w:type="gramEnd"/>
          </w:p>
          <w:p w:rsidR="00182BEB" w:rsidRPr="003C0090" w:rsidRDefault="00182BEB" w:rsidP="00182BEB">
            <w:pPr>
              <w:pStyle w:val="subclauseindent"/>
              <w:ind w:left="426"/>
              <w:rPr>
                <w:rFonts w:ascii="Garamond" w:hAnsi="Garamond"/>
                <w:szCs w:val="22"/>
                <w:lang w:val="ru-RU"/>
              </w:rPr>
            </w:pPr>
            <w:r w:rsidRPr="003C0090">
              <w:rPr>
                <w:rFonts w:ascii="Garamond" w:hAnsi="Garamond"/>
                <w:position w:val="-14"/>
                <w:szCs w:val="22"/>
              </w:rPr>
              <w:object w:dxaOrig="340" w:dyaOrig="400">
                <v:shape id="_x0000_i1046" type="#_x0000_t75" style="width:18.5pt;height:22pt" o:ole="">
                  <v:imagedata r:id="rId18" o:title=""/>
                </v:shape>
                <o:OLEObject Type="Embed" ProgID="Equation.3" ShapeID="_x0000_i1046" DrawAspect="Content" ObjectID="_1688480589" r:id="rId44"/>
              </w:object>
            </w:r>
            <w:r w:rsidRPr="003C0090">
              <w:rPr>
                <w:rFonts w:ascii="Garamond" w:hAnsi="Garamond"/>
                <w:szCs w:val="22"/>
                <w:lang w:val="ru-RU"/>
              </w:rPr>
              <w:t xml:space="preserve"> не определен, то </w:t>
            </w:r>
            <w:proofErr w:type="gramStart"/>
            <w:r w:rsidRPr="003C0090">
              <w:rPr>
                <w:rFonts w:ascii="Garamond" w:hAnsi="Garamond"/>
                <w:szCs w:val="22"/>
                <w:lang w:val="ru-RU"/>
              </w:rPr>
              <w:t xml:space="preserve">цена </w:t>
            </w:r>
            <w:r w:rsidRPr="003C0090">
              <w:rPr>
                <w:rFonts w:ascii="Garamond" w:hAnsi="Garamond"/>
                <w:position w:val="-14"/>
                <w:szCs w:val="22"/>
              </w:rPr>
              <w:object w:dxaOrig="1180" w:dyaOrig="400">
                <v:shape id="_x0000_i1047" type="#_x0000_t75" style="width:60pt;height:20.5pt" o:ole="">
                  <v:imagedata r:id="rId20" o:title=""/>
                  <o:lock v:ext="edit" aspectratio="f"/>
                </v:shape>
                <o:OLEObject Type="Embed" ProgID="Equation.3" ShapeID="_x0000_i1047" DrawAspect="Content" ObjectID="_1688480590" r:id="rId45"/>
              </w:object>
            </w:r>
            <w:r w:rsidRPr="003C0090">
              <w:rPr>
                <w:rFonts w:ascii="Garamond" w:hAnsi="Garamond"/>
                <w:szCs w:val="22"/>
                <w:lang w:val="ru-RU"/>
              </w:rPr>
              <w:t>;</w:t>
            </w:r>
            <w:proofErr w:type="gramEnd"/>
          </w:p>
          <w:p w:rsidR="00182BEB" w:rsidRPr="003C0090" w:rsidRDefault="00182BEB" w:rsidP="00182BEB">
            <w:pPr>
              <w:pStyle w:val="subclauseindent"/>
              <w:widowControl w:val="0"/>
              <w:ind w:left="426"/>
              <w:rPr>
                <w:rFonts w:ascii="Garamond" w:hAnsi="Garamond"/>
                <w:szCs w:val="22"/>
                <w:lang w:val="ru-RU"/>
              </w:rPr>
            </w:pPr>
            <w:r w:rsidRPr="003C0090">
              <w:rPr>
                <w:rFonts w:ascii="Garamond" w:hAnsi="Garamond"/>
                <w:position w:val="-14"/>
                <w:szCs w:val="22"/>
              </w:rPr>
              <w:object w:dxaOrig="340" w:dyaOrig="400">
                <v:shape id="_x0000_i1048" type="#_x0000_t75" style="width:18.5pt;height:22pt" o:ole="">
                  <v:imagedata r:id="rId18" o:title=""/>
                </v:shape>
                <o:OLEObject Type="Embed" ProgID="Equation.3" ShapeID="_x0000_i1048" DrawAspect="Content" ObjectID="_1688480591" r:id="rId46"/>
              </w:object>
            </w:r>
            <w:proofErr w:type="gramStart"/>
            <w:r w:rsidRPr="003C0090">
              <w:rPr>
                <w:rFonts w:ascii="Garamond" w:hAnsi="Garamond"/>
                <w:szCs w:val="22"/>
                <w:lang w:val="ru-RU"/>
              </w:rPr>
              <w:t xml:space="preserve">и </w:t>
            </w:r>
            <w:r w:rsidRPr="003C0090">
              <w:rPr>
                <w:rFonts w:ascii="Garamond" w:hAnsi="Garamond"/>
                <w:position w:val="-14"/>
                <w:szCs w:val="22"/>
              </w:rPr>
              <w:object w:dxaOrig="400" w:dyaOrig="400">
                <v:shape id="_x0000_i1049" type="#_x0000_t75" style="width:21pt;height:22pt" o:ole="">
                  <v:imagedata r:id="rId23" o:title=""/>
                </v:shape>
                <o:OLEObject Type="Embed" ProgID="Equation.3" ShapeID="_x0000_i1049" DrawAspect="Content" ObjectID="_1688480592" r:id="rId47"/>
              </w:object>
            </w:r>
            <w:r w:rsidRPr="003C0090">
              <w:rPr>
                <w:rFonts w:ascii="Garamond" w:hAnsi="Garamond"/>
                <w:szCs w:val="22"/>
                <w:lang w:val="ru-RU"/>
              </w:rPr>
              <w:t xml:space="preserve"> не</w:t>
            </w:r>
            <w:proofErr w:type="gramEnd"/>
            <w:r w:rsidRPr="003C0090">
              <w:rPr>
                <w:rFonts w:ascii="Garamond" w:hAnsi="Garamond"/>
                <w:szCs w:val="22"/>
                <w:lang w:val="ru-RU"/>
              </w:rPr>
              <w:t xml:space="preserve"> определены, то цена</w:t>
            </w:r>
            <w:r w:rsidRPr="003C0090">
              <w:rPr>
                <w:rFonts w:ascii="Garamond" w:hAnsi="Garamond"/>
                <w:position w:val="-14"/>
                <w:szCs w:val="22"/>
                <w:lang w:val="ru-RU"/>
              </w:rPr>
              <w:t xml:space="preserve"> </w:t>
            </w:r>
            <w:r w:rsidRPr="003C0090">
              <w:rPr>
                <w:rFonts w:ascii="Garamond" w:hAnsi="Garamond"/>
                <w:position w:val="-14"/>
                <w:szCs w:val="22"/>
              </w:rPr>
              <w:object w:dxaOrig="1640" w:dyaOrig="400">
                <v:shape id="_x0000_i1050" type="#_x0000_t75" style="width:79.5pt;height:20.5pt" o:ole="">
                  <v:imagedata r:id="rId25" o:title=""/>
                  <o:lock v:ext="edit" aspectratio="f"/>
                </v:shape>
                <o:OLEObject Type="Embed" ProgID="Equation.3" ShapeID="_x0000_i1050" DrawAspect="Content" ObjectID="_1688480593" r:id="rId48"/>
              </w:object>
            </w:r>
            <w:r w:rsidRPr="003C0090">
              <w:rPr>
                <w:rFonts w:ascii="Garamond" w:hAnsi="Garamond"/>
                <w:szCs w:val="22"/>
                <w:lang w:val="ru-RU"/>
              </w:rPr>
              <w:t>.</w:t>
            </w:r>
          </w:p>
          <w:p w:rsidR="00182BEB" w:rsidRPr="003C0090" w:rsidRDefault="00182BEB" w:rsidP="00182BEB">
            <w:pPr>
              <w:pStyle w:val="ae"/>
              <w:rPr>
                <w:rFonts w:ascii="Garamond" w:hAnsi="Garamond"/>
                <w:color w:val="000000"/>
                <w:szCs w:val="22"/>
                <w:lang w:val="ru-RU"/>
              </w:rPr>
            </w:pPr>
            <w:r w:rsidRPr="003C0090">
              <w:rPr>
                <w:rFonts w:ascii="Garamond" w:hAnsi="Garamond"/>
                <w:color w:val="000000"/>
                <w:position w:val="-6"/>
                <w:szCs w:val="22"/>
              </w:rPr>
              <w:object w:dxaOrig="200" w:dyaOrig="220">
                <v:shape id="_x0000_i1051" type="#_x0000_t75" style="width:9pt;height:11.5pt" o:ole="">
                  <v:imagedata r:id="rId31" o:title=""/>
                  <o:lock v:ext="edit" aspectratio="f"/>
                </v:shape>
                <o:OLEObject Type="Embed" ProgID="Equation.3" ShapeID="_x0000_i1051" DrawAspect="Content" ObjectID="_1688480594" r:id="rId49"/>
              </w:object>
            </w:r>
            <w:r w:rsidRPr="003C0090">
              <w:rPr>
                <w:rFonts w:ascii="Garamond" w:hAnsi="Garamond"/>
                <w:color w:val="000000"/>
                <w:position w:val="-6"/>
                <w:szCs w:val="22"/>
                <w:lang w:val="ru-RU"/>
              </w:rPr>
              <w:t xml:space="preserve"> </w:t>
            </w:r>
            <w:r w:rsidRPr="003C0090">
              <w:rPr>
                <w:rFonts w:ascii="Garamond" w:hAnsi="Garamond"/>
                <w:color w:val="000000"/>
                <w:szCs w:val="22"/>
                <w:lang w:val="ru-RU"/>
              </w:rPr>
              <w:t xml:space="preserve">– узел расчетной модели, актуальное состояние которого является включенным согласно актуализированной расчетной модели, переданной Системным оператором на момент проведения конкурентного отбора на рынке на сутки вперед; </w:t>
            </w:r>
          </w:p>
          <w:p w:rsidR="00182BEB" w:rsidRPr="003C0090" w:rsidRDefault="00182BEB" w:rsidP="00182BEB">
            <w:pPr>
              <w:pStyle w:val="ae"/>
              <w:rPr>
                <w:rFonts w:ascii="Garamond" w:hAnsi="Garamond"/>
                <w:color w:val="000000"/>
                <w:szCs w:val="22"/>
                <w:lang w:val="ru-RU"/>
              </w:rPr>
            </w:pPr>
            <w:r w:rsidRPr="003C0090">
              <w:rPr>
                <w:rFonts w:ascii="Garamond" w:hAnsi="Garamond"/>
                <w:color w:val="000000"/>
                <w:szCs w:val="22"/>
              </w:rPr>
              <w:object w:dxaOrig="340" w:dyaOrig="400">
                <v:shape id="_x0000_i1052" type="#_x0000_t75" style="width:18.5pt;height:22pt" o:ole="">
                  <v:imagedata r:id="rId33" o:title=""/>
                </v:shape>
                <o:OLEObject Type="Embed" ProgID="Equation.3" ShapeID="_x0000_i1052" DrawAspect="Content" ObjectID="_1688480595" r:id="rId50"/>
              </w:object>
            </w:r>
            <w:r w:rsidRPr="003C0090">
              <w:rPr>
                <w:rFonts w:ascii="Garamond" w:hAnsi="Garamond"/>
                <w:color w:val="000000"/>
                <w:szCs w:val="22"/>
                <w:lang w:val="ru-RU"/>
              </w:rPr>
              <w:t xml:space="preserve">– индикатор стоимости диспетчерских объемов в узле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в час </w:t>
            </w:r>
            <w:r w:rsidRPr="003C0090">
              <w:rPr>
                <w:rFonts w:ascii="Garamond" w:hAnsi="Garamond"/>
                <w:i/>
                <w:color w:val="000000"/>
                <w:szCs w:val="22"/>
              </w:rPr>
              <w:t>h</w:t>
            </w:r>
            <w:r w:rsidRPr="003C0090">
              <w:rPr>
                <w:rFonts w:ascii="Garamond" w:hAnsi="Garamond"/>
                <w:color w:val="000000"/>
                <w:szCs w:val="22"/>
                <w:lang w:val="ru-RU"/>
              </w:rPr>
              <w:t xml:space="preserve"> расчетного периода, определенный в соответствии с </w:t>
            </w:r>
            <w:r w:rsidRPr="003C0090">
              <w:rPr>
                <w:rFonts w:ascii="Garamond" w:hAnsi="Garamond"/>
                <w:i/>
                <w:color w:val="000000"/>
                <w:szCs w:val="22"/>
                <w:lang w:val="ru-RU"/>
              </w:rPr>
              <w:t>Регламентом проведения конкурентного отбора заявок для балансирования системы</w:t>
            </w:r>
            <w:r w:rsidRPr="003C0090">
              <w:rPr>
                <w:rFonts w:ascii="Garamond" w:hAnsi="Garamond"/>
                <w:color w:val="000000"/>
                <w:szCs w:val="22"/>
                <w:lang w:val="ru-RU"/>
              </w:rPr>
              <w:t xml:space="preserve"> (Приложение № 10 к </w:t>
            </w:r>
            <w:r w:rsidRPr="003C0090">
              <w:rPr>
                <w:rFonts w:ascii="Garamond" w:hAnsi="Garamond"/>
                <w:i/>
                <w:color w:val="000000"/>
                <w:szCs w:val="22"/>
                <w:lang w:val="ru-RU"/>
              </w:rPr>
              <w:t>Договору о присоединении к торговой системе оптового рынка</w:t>
            </w:r>
            <w:r w:rsidRPr="003C0090">
              <w:rPr>
                <w:rFonts w:ascii="Garamond" w:hAnsi="Garamond"/>
                <w:color w:val="000000"/>
                <w:szCs w:val="22"/>
                <w:lang w:val="ru-RU"/>
              </w:rPr>
              <w:t>) для каждого узла расчетной модели;</w:t>
            </w:r>
          </w:p>
          <w:p w:rsidR="00182BEB" w:rsidRPr="003C0090" w:rsidRDefault="00182BEB" w:rsidP="00182BEB">
            <w:pPr>
              <w:pStyle w:val="ae"/>
              <w:rPr>
                <w:rFonts w:ascii="Garamond" w:hAnsi="Garamond"/>
                <w:color w:val="000000"/>
                <w:szCs w:val="22"/>
                <w:lang w:val="ru-RU"/>
              </w:rPr>
            </w:pPr>
            <w:r w:rsidRPr="003C0090">
              <w:rPr>
                <w:rFonts w:ascii="Garamond" w:hAnsi="Garamond"/>
                <w:color w:val="000000"/>
                <w:position w:val="-14"/>
                <w:szCs w:val="22"/>
              </w:rPr>
              <w:object w:dxaOrig="480" w:dyaOrig="400">
                <v:shape id="_x0000_i1053" type="#_x0000_t75" style="width:24.5pt;height:20.5pt" o:ole="">
                  <v:imagedata r:id="rId35" o:title=""/>
                </v:shape>
                <o:OLEObject Type="Embed" ProgID="Equation.3" ShapeID="_x0000_i1053" DrawAspect="Content" ObjectID="_1688480596" r:id="rId51"/>
              </w:object>
            </w:r>
            <w:r w:rsidRPr="003C0090">
              <w:rPr>
                <w:rFonts w:ascii="Garamond" w:hAnsi="Garamond"/>
                <w:color w:val="000000"/>
                <w:szCs w:val="22"/>
                <w:lang w:val="ru-RU"/>
              </w:rPr>
              <w:t xml:space="preserve"> – коэффициент отнесения объемов потребления в группе точек поставки </w:t>
            </w:r>
            <w:r w:rsidRPr="003C0090">
              <w:rPr>
                <w:rFonts w:ascii="Garamond" w:hAnsi="Garamond"/>
                <w:i/>
                <w:color w:val="000000"/>
                <w:szCs w:val="22"/>
              </w:rPr>
              <w:t>q</w:t>
            </w:r>
            <w:r w:rsidRPr="003C0090">
              <w:rPr>
                <w:rFonts w:ascii="Garamond" w:hAnsi="Garamond"/>
                <w:color w:val="000000"/>
                <w:szCs w:val="22"/>
                <w:lang w:val="ru-RU"/>
              </w:rPr>
              <w:t xml:space="preserve"> к узлу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Определяется в соответствии с п. 2.3.8 </w:t>
            </w:r>
            <w:r w:rsidRPr="003C0090">
              <w:rPr>
                <w:rFonts w:ascii="Garamond" w:hAnsi="Garamond"/>
                <w:i/>
                <w:color w:val="000000"/>
                <w:szCs w:val="22"/>
                <w:lang w:val="ru-RU"/>
              </w:rPr>
              <w:t>Регламента расчета плановых объемов производства и потребления и расчета стоимости электроэнергии на сутки вперед</w:t>
            </w:r>
            <w:r w:rsidRPr="003C0090">
              <w:rPr>
                <w:rFonts w:ascii="Garamond" w:hAnsi="Garamond"/>
                <w:color w:val="000000"/>
                <w:szCs w:val="22"/>
                <w:lang w:val="ru-RU"/>
              </w:rPr>
              <w:t xml:space="preserve"> (Приложение № 8 к </w:t>
            </w:r>
            <w:r w:rsidRPr="003C0090">
              <w:rPr>
                <w:rFonts w:ascii="Garamond" w:hAnsi="Garamond"/>
                <w:i/>
                <w:color w:val="000000"/>
                <w:szCs w:val="22"/>
                <w:lang w:val="ru-RU"/>
              </w:rPr>
              <w:t>Договору о присоединении к торговой системе оптового рынка</w:t>
            </w:r>
            <w:r w:rsidRPr="003C0090">
              <w:rPr>
                <w:rFonts w:ascii="Garamond" w:hAnsi="Garamond"/>
                <w:color w:val="000000"/>
                <w:szCs w:val="22"/>
                <w:lang w:val="ru-RU"/>
              </w:rPr>
              <w:t>);</w:t>
            </w:r>
          </w:p>
          <w:p w:rsidR="00182BEB" w:rsidRPr="003C0090" w:rsidRDefault="00182BEB" w:rsidP="00182BEB">
            <w:pPr>
              <w:pStyle w:val="ae"/>
              <w:rPr>
                <w:rFonts w:ascii="Garamond" w:hAnsi="Garamond"/>
                <w:color w:val="000000"/>
                <w:szCs w:val="22"/>
                <w:lang w:val="ru-RU"/>
              </w:rPr>
            </w:pPr>
            <w:r w:rsidRPr="003C0090">
              <w:rPr>
                <w:rFonts w:ascii="Garamond" w:hAnsi="Garamond"/>
                <w:color w:val="000000"/>
                <w:szCs w:val="22"/>
              </w:rPr>
              <w:object w:dxaOrig="400" w:dyaOrig="400">
                <v:shape id="_x0000_i1054" type="#_x0000_t75" style="width:21pt;height:22pt" o:ole="">
                  <v:imagedata r:id="rId37" o:title=""/>
                </v:shape>
                <o:OLEObject Type="Embed" ProgID="Equation.3" ShapeID="_x0000_i1054" DrawAspect="Content" ObjectID="_1688480597" r:id="rId52"/>
              </w:object>
            </w:r>
            <w:r w:rsidRPr="003C0090">
              <w:rPr>
                <w:rFonts w:ascii="Garamond" w:hAnsi="Garamond"/>
                <w:color w:val="000000"/>
                <w:szCs w:val="22"/>
                <w:lang w:val="ru-RU"/>
              </w:rPr>
              <w:t xml:space="preserve"> – узловая цена электроэнергии в узле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в час операционных суток </w:t>
            </w:r>
            <w:r w:rsidRPr="003C0090">
              <w:rPr>
                <w:rFonts w:ascii="Garamond" w:hAnsi="Garamond"/>
                <w:i/>
                <w:color w:val="000000"/>
                <w:szCs w:val="22"/>
              </w:rPr>
              <w:t>h</w:t>
            </w:r>
            <w:r w:rsidRPr="003C0090">
              <w:rPr>
                <w:rFonts w:ascii="Garamond" w:hAnsi="Garamond"/>
                <w:color w:val="000000"/>
                <w:szCs w:val="22"/>
                <w:lang w:val="ru-RU"/>
              </w:rPr>
              <w:t xml:space="preserve">, определенная в соответствии с п. 5.1 </w:t>
            </w:r>
            <w:r w:rsidRPr="003C0090">
              <w:rPr>
                <w:rFonts w:ascii="Garamond" w:hAnsi="Garamond"/>
                <w:i/>
                <w:color w:val="000000"/>
                <w:szCs w:val="22"/>
                <w:lang w:val="ru-RU"/>
              </w:rPr>
              <w:t>Регламента расчета плановых объемов производства и потребления и расчета стоимости электроэнергии на сутки вперед</w:t>
            </w:r>
            <w:r w:rsidRPr="003C0090">
              <w:rPr>
                <w:rFonts w:ascii="Garamond" w:hAnsi="Garamond"/>
                <w:color w:val="000000"/>
                <w:szCs w:val="22"/>
                <w:lang w:val="ru-RU"/>
              </w:rPr>
              <w:t xml:space="preserve"> (Приложение № 8 к </w:t>
            </w:r>
            <w:r w:rsidRPr="003C0090">
              <w:rPr>
                <w:rFonts w:ascii="Garamond" w:hAnsi="Garamond"/>
                <w:i/>
                <w:color w:val="000000"/>
                <w:szCs w:val="22"/>
                <w:lang w:val="ru-RU"/>
              </w:rPr>
              <w:t>Договору о присоединении к торговой системе оптового рынка</w:t>
            </w:r>
            <w:r w:rsidRPr="003C0090">
              <w:rPr>
                <w:rFonts w:ascii="Garamond" w:hAnsi="Garamond"/>
                <w:color w:val="000000"/>
                <w:szCs w:val="22"/>
                <w:lang w:val="ru-RU"/>
              </w:rPr>
              <w:t>).</w:t>
            </w:r>
          </w:p>
          <w:p w:rsidR="00182BEB" w:rsidRPr="002B5432" w:rsidRDefault="00182BEB" w:rsidP="00182BEB">
            <w:pPr>
              <w:widowControl w:val="0"/>
              <w:jc w:val="center"/>
              <w:rPr>
                <w:rFonts w:ascii="Garamond" w:hAnsi="Garamond"/>
                <w:b/>
                <w:sz w:val="22"/>
                <w:szCs w:val="22"/>
              </w:rPr>
            </w:pPr>
          </w:p>
        </w:tc>
      </w:tr>
      <w:tr w:rsidR="00182BEB" w:rsidRPr="002B5432" w:rsidTr="0001026C">
        <w:tc>
          <w:tcPr>
            <w:tcW w:w="918" w:type="dxa"/>
            <w:vAlign w:val="center"/>
          </w:tcPr>
          <w:p w:rsidR="00182BEB" w:rsidRPr="002B5432" w:rsidRDefault="00182BEB" w:rsidP="00182BEB">
            <w:pPr>
              <w:widowControl w:val="0"/>
              <w:jc w:val="center"/>
              <w:rPr>
                <w:rFonts w:ascii="Garamond" w:hAnsi="Garamond"/>
                <w:b/>
                <w:sz w:val="22"/>
                <w:szCs w:val="22"/>
              </w:rPr>
            </w:pPr>
            <w:r>
              <w:rPr>
                <w:rFonts w:ascii="Garamond" w:hAnsi="Garamond"/>
                <w:b/>
                <w:sz w:val="22"/>
                <w:szCs w:val="22"/>
              </w:rPr>
              <w:lastRenderedPageBreak/>
              <w:t>10.2.4</w:t>
            </w:r>
          </w:p>
        </w:tc>
        <w:tc>
          <w:tcPr>
            <w:tcW w:w="7087" w:type="dxa"/>
          </w:tcPr>
          <w:p w:rsidR="00182BEB" w:rsidRPr="003C0090" w:rsidRDefault="00182BEB" w:rsidP="00182BEB">
            <w:pPr>
              <w:pStyle w:val="af0"/>
              <w:spacing w:before="120" w:after="120"/>
              <w:ind w:left="709"/>
              <w:jc w:val="both"/>
              <w:rPr>
                <w:rFonts w:ascii="Garamond" w:hAnsi="Garamond"/>
                <w:sz w:val="22"/>
                <w:szCs w:val="22"/>
                <w:lang w:val="ru-RU"/>
              </w:rPr>
            </w:pPr>
            <w:r w:rsidRPr="003C0090">
              <w:rPr>
                <w:rFonts w:ascii="Garamond" w:hAnsi="Garamond"/>
                <w:color w:val="000000"/>
                <w:sz w:val="22"/>
                <w:szCs w:val="22"/>
                <w:lang w:val="ru-RU"/>
              </w:rPr>
              <w:t xml:space="preserve">Цена </w:t>
            </w:r>
            <w:r w:rsidRPr="003C0090">
              <w:rPr>
                <w:rFonts w:ascii="Garamond" w:hAnsi="Garamond"/>
                <w:sz w:val="22"/>
                <w:szCs w:val="22"/>
                <w:lang w:val="ru-RU"/>
              </w:rPr>
              <w:t>на балансирование вниз</w:t>
            </w:r>
            <w:r w:rsidRPr="003C0090">
              <w:rPr>
                <w:rFonts w:ascii="Garamond" w:hAnsi="Garamond"/>
                <w:color w:val="000000"/>
                <w:sz w:val="22"/>
                <w:szCs w:val="22"/>
                <w:lang w:val="ru-RU"/>
              </w:rPr>
              <w:t xml:space="preserve"> для часа </w:t>
            </w:r>
            <w:r w:rsidRPr="003C0090">
              <w:rPr>
                <w:rFonts w:ascii="Garamond" w:hAnsi="Garamond"/>
                <w:i/>
                <w:color w:val="000000"/>
                <w:sz w:val="22"/>
                <w:szCs w:val="22"/>
              </w:rPr>
              <w:t>h</w:t>
            </w:r>
            <w:r w:rsidRPr="003C0090">
              <w:rPr>
                <w:rFonts w:ascii="Garamond" w:hAnsi="Garamond"/>
                <w:color w:val="000000"/>
                <w:sz w:val="22"/>
                <w:szCs w:val="22"/>
                <w:lang w:val="ru-RU"/>
              </w:rPr>
              <w:t xml:space="preserve"> расчетного периода </w:t>
            </w:r>
            <w:r w:rsidRPr="003C0090">
              <w:rPr>
                <w:rFonts w:ascii="Garamond" w:hAnsi="Garamond"/>
                <w:i/>
                <w:color w:val="000000"/>
                <w:sz w:val="22"/>
                <w:szCs w:val="22"/>
              </w:rPr>
              <w:t>m</w:t>
            </w:r>
            <w:r w:rsidRPr="003C0090">
              <w:rPr>
                <w:rFonts w:ascii="Garamond" w:hAnsi="Garamond"/>
                <w:color w:val="000000"/>
                <w:sz w:val="22"/>
                <w:szCs w:val="22"/>
                <w:lang w:val="ru-RU"/>
              </w:rPr>
              <w:t xml:space="preserve"> по ГТП </w:t>
            </w:r>
            <w:r w:rsidRPr="003C0090">
              <w:rPr>
                <w:rFonts w:ascii="Garamond" w:hAnsi="Garamond"/>
                <w:i/>
                <w:color w:val="000000"/>
                <w:sz w:val="22"/>
                <w:szCs w:val="22"/>
              </w:rPr>
              <w:t>q</w:t>
            </w:r>
            <w:r w:rsidRPr="003C0090">
              <w:rPr>
                <w:rFonts w:ascii="Garamond" w:hAnsi="Garamond"/>
                <w:color w:val="000000"/>
                <w:sz w:val="22"/>
                <w:szCs w:val="22"/>
                <w:lang w:val="ru-RU"/>
              </w:rPr>
              <w:t xml:space="preserve"> участника оптового рынка определяется </w:t>
            </w:r>
            <w:r w:rsidRPr="003C0090">
              <w:rPr>
                <w:rFonts w:ascii="Garamond" w:hAnsi="Garamond"/>
                <w:sz w:val="22"/>
                <w:szCs w:val="22"/>
                <w:lang w:val="ru-RU"/>
              </w:rPr>
              <w:t>в соответствии с формулой:</w:t>
            </w:r>
          </w:p>
          <w:p w:rsidR="00182BEB" w:rsidRPr="003C0090" w:rsidRDefault="00182BEB" w:rsidP="00182BEB">
            <w:pPr>
              <w:pStyle w:val="subsubclauseindent"/>
              <w:widowControl w:val="0"/>
              <w:ind w:leftChars="30" w:left="72"/>
              <w:rPr>
                <w:rFonts w:ascii="Garamond" w:hAnsi="Garamond"/>
                <w:szCs w:val="22"/>
                <w:lang w:val="ru-RU"/>
              </w:rPr>
            </w:pPr>
            <w:r w:rsidRPr="003C0090">
              <w:rPr>
                <w:rFonts w:ascii="Garamond" w:hAnsi="Garamond"/>
                <w:position w:val="-30"/>
                <w:szCs w:val="22"/>
              </w:rPr>
              <w:object w:dxaOrig="2480" w:dyaOrig="580">
                <v:shape id="_x0000_i1055" type="#_x0000_t75" style="width:134.5pt;height:29pt" o:ole="">
                  <v:imagedata r:id="rId53" o:title=""/>
                </v:shape>
                <o:OLEObject Type="Embed" ProgID="Equation.3" ShapeID="_x0000_i1055" DrawAspect="Content" ObjectID="_1688480598" r:id="rId54"/>
              </w:object>
            </w:r>
            <w:r w:rsidRPr="003C0090">
              <w:rPr>
                <w:rFonts w:ascii="Garamond" w:hAnsi="Garamond"/>
                <w:szCs w:val="22"/>
                <w:lang w:val="ru-RU"/>
              </w:rPr>
              <w:t>,</w:t>
            </w:r>
          </w:p>
          <w:p w:rsidR="00182BEB" w:rsidRPr="003C0090" w:rsidRDefault="00182BEB" w:rsidP="00182BEB">
            <w:pPr>
              <w:pStyle w:val="subsubclauseindent"/>
              <w:widowControl w:val="0"/>
              <w:ind w:left="0"/>
              <w:rPr>
                <w:rFonts w:ascii="Garamond" w:hAnsi="Garamond"/>
                <w:szCs w:val="22"/>
                <w:lang w:val="ru-RU"/>
              </w:rPr>
            </w:pPr>
            <w:proofErr w:type="gramStart"/>
            <w:r w:rsidRPr="003C0090">
              <w:rPr>
                <w:rFonts w:ascii="Garamond" w:hAnsi="Garamond"/>
                <w:szCs w:val="22"/>
                <w:lang w:val="ru-RU"/>
              </w:rPr>
              <w:t xml:space="preserve">где </w:t>
            </w:r>
            <w:r w:rsidRPr="003C0090">
              <w:rPr>
                <w:rFonts w:ascii="Garamond" w:hAnsi="Garamond"/>
                <w:position w:val="-14"/>
                <w:szCs w:val="22"/>
              </w:rPr>
              <w:object w:dxaOrig="2139" w:dyaOrig="420">
                <v:shape id="_x0000_i1056" type="#_x0000_t75" style="width:125pt;height:25pt" o:ole="">
                  <v:imagedata r:id="rId55" o:title=""/>
                </v:shape>
                <o:OLEObject Type="Embed" ProgID="Equation.3" ShapeID="_x0000_i1056" DrawAspect="Content" ObjectID="_1688480599" r:id="rId56"/>
              </w:object>
            </w:r>
            <w:r w:rsidRPr="003C0090">
              <w:rPr>
                <w:rFonts w:ascii="Garamond" w:hAnsi="Garamond"/>
                <w:szCs w:val="22"/>
                <w:lang w:val="ru-RU"/>
              </w:rPr>
              <w:t>,</w:t>
            </w:r>
            <w:proofErr w:type="gramEnd"/>
          </w:p>
          <w:p w:rsidR="00182BEB" w:rsidRPr="003C0090" w:rsidRDefault="00182BEB" w:rsidP="00182BEB">
            <w:pPr>
              <w:pStyle w:val="ae"/>
              <w:rPr>
                <w:rFonts w:ascii="Garamond" w:hAnsi="Garamond"/>
                <w:color w:val="000000"/>
                <w:szCs w:val="22"/>
                <w:lang w:val="ru-RU"/>
              </w:rPr>
            </w:pPr>
            <w:r w:rsidRPr="003C0090">
              <w:rPr>
                <w:rFonts w:ascii="Garamond" w:hAnsi="Garamond"/>
                <w:color w:val="000000"/>
                <w:position w:val="-10"/>
                <w:szCs w:val="22"/>
              </w:rPr>
              <w:object w:dxaOrig="600" w:dyaOrig="360">
                <v:shape id="_x0000_i1057" type="#_x0000_t75" style="width:35.5pt;height:21pt" o:ole="">
                  <v:imagedata r:id="rId57" o:title=""/>
                </v:shape>
                <o:OLEObject Type="Embed" ProgID="Equation.3" ShapeID="_x0000_i1057" DrawAspect="Content" ObjectID="_1688480600" r:id="rId58"/>
              </w:object>
            </w:r>
            <w:r w:rsidRPr="003C0090">
              <w:rPr>
                <w:rFonts w:ascii="Garamond" w:hAnsi="Garamond"/>
                <w:color w:val="000000"/>
                <w:szCs w:val="22"/>
                <w:lang w:val="ru-RU"/>
              </w:rPr>
              <w:t xml:space="preserve"> – узловая цена электроэнергии в узле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в час операционных суток </w:t>
            </w:r>
            <w:r w:rsidRPr="003C0090">
              <w:rPr>
                <w:rFonts w:ascii="Garamond" w:hAnsi="Garamond"/>
                <w:i/>
                <w:color w:val="000000"/>
                <w:szCs w:val="22"/>
              </w:rPr>
              <w:t>h</w:t>
            </w:r>
            <w:r w:rsidRPr="003C0090">
              <w:rPr>
                <w:rFonts w:ascii="Garamond" w:hAnsi="Garamond"/>
                <w:color w:val="000000"/>
                <w:szCs w:val="22"/>
                <w:lang w:val="ru-RU"/>
              </w:rPr>
              <w:t xml:space="preserve"> для балансирования системы вниз. </w:t>
            </w:r>
          </w:p>
          <w:p w:rsidR="00182BEB" w:rsidRPr="003C0090" w:rsidRDefault="00182BEB" w:rsidP="00182BEB">
            <w:pPr>
              <w:pStyle w:val="ae"/>
              <w:rPr>
                <w:rFonts w:ascii="Garamond" w:hAnsi="Garamond"/>
                <w:color w:val="000000"/>
                <w:szCs w:val="22"/>
                <w:lang w:val="ru-RU"/>
              </w:rPr>
            </w:pPr>
            <w:r w:rsidRPr="003C0090">
              <w:rPr>
                <w:rFonts w:ascii="Garamond" w:hAnsi="Garamond"/>
                <w:color w:val="000000"/>
                <w:szCs w:val="22"/>
                <w:lang w:val="ru-RU"/>
              </w:rPr>
              <w:t xml:space="preserve">В случае </w:t>
            </w:r>
            <w:r w:rsidRPr="003C0090">
              <w:rPr>
                <w:rFonts w:ascii="Garamond" w:hAnsi="Garamond"/>
                <w:szCs w:val="22"/>
                <w:lang w:val="ru-RU"/>
              </w:rPr>
              <w:t>если</w:t>
            </w:r>
          </w:p>
          <w:p w:rsidR="00182BEB" w:rsidRPr="003C0090" w:rsidRDefault="00182BEB" w:rsidP="00182BEB">
            <w:pPr>
              <w:pStyle w:val="subclauseindent"/>
              <w:ind w:left="426"/>
              <w:rPr>
                <w:rFonts w:ascii="Garamond" w:hAnsi="Garamond"/>
                <w:szCs w:val="22"/>
                <w:lang w:val="ru-RU"/>
              </w:rPr>
            </w:pPr>
            <w:r w:rsidRPr="003C0090">
              <w:rPr>
                <w:rFonts w:ascii="Garamond" w:hAnsi="Garamond"/>
                <w:szCs w:val="22"/>
              </w:rPr>
              <w:object w:dxaOrig="400" w:dyaOrig="400">
                <v:shape id="_x0000_i1058" type="#_x0000_t75" style="width:22.5pt;height:22.5pt" o:ole="">
                  <v:imagedata r:id="rId14" o:title=""/>
                </v:shape>
                <o:OLEObject Type="Embed" ProgID="Equation.3" ShapeID="_x0000_i1058" DrawAspect="Content" ObjectID="_1688480601" r:id="rId59"/>
              </w:object>
            </w:r>
            <w:r w:rsidRPr="003C0090">
              <w:rPr>
                <w:rFonts w:ascii="Garamond" w:hAnsi="Garamond"/>
                <w:szCs w:val="22"/>
                <w:lang w:val="ru-RU"/>
              </w:rPr>
              <w:t xml:space="preserve"> не определена, то </w:t>
            </w:r>
            <w:proofErr w:type="gramStart"/>
            <w:r w:rsidRPr="003C0090">
              <w:rPr>
                <w:rFonts w:ascii="Garamond" w:hAnsi="Garamond"/>
                <w:szCs w:val="22"/>
                <w:lang w:val="ru-RU"/>
              </w:rPr>
              <w:t xml:space="preserve">цена </w:t>
            </w:r>
            <w:r w:rsidRPr="003C0090">
              <w:rPr>
                <w:rFonts w:ascii="Garamond" w:hAnsi="Garamond"/>
                <w:szCs w:val="22"/>
              </w:rPr>
              <w:object w:dxaOrig="1199" w:dyaOrig="420">
                <v:shape id="_x0000_i1059" type="#_x0000_t75" style="width:62pt;height:21pt" o:ole="">
                  <v:imagedata r:id="rId60" o:title=""/>
                </v:shape>
                <o:OLEObject Type="Embed" ProgID="Equation.3" ShapeID="_x0000_i1059" DrawAspect="Content" ObjectID="_1688480602" r:id="rId61"/>
              </w:object>
            </w:r>
            <w:r w:rsidRPr="003C0090">
              <w:rPr>
                <w:rFonts w:ascii="Garamond" w:hAnsi="Garamond"/>
                <w:szCs w:val="22"/>
                <w:lang w:val="ru-RU"/>
              </w:rPr>
              <w:t>;</w:t>
            </w:r>
            <w:proofErr w:type="gramEnd"/>
          </w:p>
          <w:p w:rsidR="00182BEB" w:rsidRPr="003C0090" w:rsidRDefault="00182BEB" w:rsidP="00182BEB">
            <w:pPr>
              <w:pStyle w:val="subclauseindent"/>
              <w:ind w:left="426"/>
              <w:rPr>
                <w:rFonts w:ascii="Garamond" w:hAnsi="Garamond"/>
                <w:szCs w:val="22"/>
                <w:lang w:val="ru-RU"/>
              </w:rPr>
            </w:pPr>
            <w:r w:rsidRPr="003C0090">
              <w:rPr>
                <w:rFonts w:ascii="Garamond" w:hAnsi="Garamond"/>
                <w:szCs w:val="22"/>
              </w:rPr>
              <w:object w:dxaOrig="340" w:dyaOrig="400">
                <v:shape id="_x0000_i1060" type="#_x0000_t75" style="width:18.5pt;height:22pt" o:ole="">
                  <v:imagedata r:id="rId18" o:title=""/>
                </v:shape>
                <o:OLEObject Type="Embed" ProgID="Equation.3" ShapeID="_x0000_i1060" DrawAspect="Content" ObjectID="_1688480603" r:id="rId62"/>
              </w:object>
            </w:r>
            <w:r w:rsidRPr="003C0090">
              <w:rPr>
                <w:rFonts w:ascii="Garamond" w:hAnsi="Garamond"/>
                <w:szCs w:val="22"/>
                <w:lang w:val="ru-RU"/>
              </w:rPr>
              <w:t xml:space="preserve"> не определен, то </w:t>
            </w:r>
            <w:proofErr w:type="gramStart"/>
            <w:r w:rsidRPr="003C0090">
              <w:rPr>
                <w:rFonts w:ascii="Garamond" w:hAnsi="Garamond"/>
                <w:szCs w:val="22"/>
                <w:lang w:val="ru-RU"/>
              </w:rPr>
              <w:t xml:space="preserve">цена </w:t>
            </w:r>
            <w:r w:rsidRPr="003C0090">
              <w:rPr>
                <w:rFonts w:ascii="Garamond" w:hAnsi="Garamond"/>
                <w:szCs w:val="22"/>
              </w:rPr>
              <w:object w:dxaOrig="1259" w:dyaOrig="420">
                <v:shape id="_x0000_i1061" type="#_x0000_t75" style="width:64.5pt;height:21pt" o:ole="">
                  <v:imagedata r:id="rId63" o:title=""/>
                </v:shape>
                <o:OLEObject Type="Embed" ProgID="Equation.3" ShapeID="_x0000_i1061" DrawAspect="Content" ObjectID="_1688480604" r:id="rId64"/>
              </w:object>
            </w:r>
            <w:r w:rsidRPr="003C0090">
              <w:rPr>
                <w:rFonts w:ascii="Garamond" w:hAnsi="Garamond"/>
                <w:szCs w:val="22"/>
                <w:lang w:val="ru-RU"/>
              </w:rPr>
              <w:t>;</w:t>
            </w:r>
            <w:proofErr w:type="gramEnd"/>
          </w:p>
          <w:p w:rsidR="00182BEB" w:rsidRPr="003C0090" w:rsidRDefault="00182BEB" w:rsidP="00182BEB">
            <w:pPr>
              <w:pStyle w:val="subclauseindent"/>
              <w:ind w:left="426"/>
              <w:rPr>
                <w:rFonts w:ascii="Garamond" w:hAnsi="Garamond"/>
                <w:szCs w:val="22"/>
                <w:lang w:val="ru-RU"/>
              </w:rPr>
            </w:pPr>
            <w:r w:rsidRPr="003C0090">
              <w:rPr>
                <w:rFonts w:ascii="Garamond" w:hAnsi="Garamond"/>
                <w:szCs w:val="22"/>
              </w:rPr>
              <w:object w:dxaOrig="340" w:dyaOrig="400">
                <v:shape id="_x0000_i1062" type="#_x0000_t75" style="width:18.5pt;height:22pt" o:ole="">
                  <v:imagedata r:id="rId18" o:title=""/>
                </v:shape>
                <o:OLEObject Type="Embed" ProgID="Equation.3" ShapeID="_x0000_i1062" DrawAspect="Content" ObjectID="_1688480605" r:id="rId65"/>
              </w:object>
            </w:r>
            <w:proofErr w:type="gramStart"/>
            <w:r w:rsidRPr="003C0090">
              <w:rPr>
                <w:rFonts w:ascii="Garamond" w:hAnsi="Garamond"/>
                <w:szCs w:val="22"/>
                <w:lang w:val="ru-RU"/>
              </w:rPr>
              <w:t xml:space="preserve">и </w:t>
            </w:r>
            <w:r w:rsidRPr="003C0090">
              <w:rPr>
                <w:rFonts w:ascii="Garamond" w:hAnsi="Garamond"/>
                <w:szCs w:val="22"/>
              </w:rPr>
              <w:object w:dxaOrig="400" w:dyaOrig="400">
                <v:shape id="_x0000_i1063" type="#_x0000_t75" style="width:21pt;height:22pt" o:ole="">
                  <v:imagedata r:id="rId23" o:title=""/>
                </v:shape>
                <o:OLEObject Type="Embed" ProgID="Equation.3" ShapeID="_x0000_i1063" DrawAspect="Content" ObjectID="_1688480606" r:id="rId66"/>
              </w:object>
            </w:r>
            <w:r w:rsidRPr="003C0090">
              <w:rPr>
                <w:rFonts w:ascii="Garamond" w:hAnsi="Garamond"/>
                <w:szCs w:val="22"/>
                <w:lang w:val="ru-RU"/>
              </w:rPr>
              <w:t xml:space="preserve"> не</w:t>
            </w:r>
            <w:proofErr w:type="gramEnd"/>
            <w:r w:rsidRPr="003C0090">
              <w:rPr>
                <w:rFonts w:ascii="Garamond" w:hAnsi="Garamond"/>
                <w:szCs w:val="22"/>
                <w:lang w:val="ru-RU"/>
              </w:rPr>
              <w:t xml:space="preserve"> определены, то</w:t>
            </w:r>
            <w:r w:rsidRPr="003C0090">
              <w:rPr>
                <w:rFonts w:ascii="Garamond" w:hAnsi="Garamond"/>
                <w:position w:val="-14"/>
                <w:szCs w:val="22"/>
              </w:rPr>
              <w:object w:dxaOrig="1719" w:dyaOrig="420">
                <v:shape id="_x0000_i1064" type="#_x0000_t75" style="width:83pt;height:21pt" o:ole="">
                  <v:imagedata r:id="rId67" o:title=""/>
                </v:shape>
                <o:OLEObject Type="Embed" ProgID="Equation.3" ShapeID="_x0000_i1064" DrawAspect="Content" ObjectID="_1688480607" r:id="rId68"/>
              </w:object>
            </w:r>
            <w:r w:rsidRPr="003C0090">
              <w:rPr>
                <w:rFonts w:ascii="Garamond" w:hAnsi="Garamond"/>
                <w:szCs w:val="22"/>
                <w:lang w:val="ru-RU"/>
              </w:rPr>
              <w:t>.</w:t>
            </w:r>
          </w:p>
          <w:p w:rsidR="00182BEB" w:rsidRPr="0001026C" w:rsidRDefault="00182BEB" w:rsidP="0001026C">
            <w:pPr>
              <w:pStyle w:val="ae"/>
              <w:ind w:firstLine="567"/>
              <w:rPr>
                <w:rFonts w:ascii="Garamond" w:hAnsi="Garamond"/>
                <w:szCs w:val="22"/>
                <w:lang w:val="ru-RU"/>
              </w:rPr>
            </w:pPr>
            <w:r w:rsidRPr="00182BEB">
              <w:rPr>
                <w:rFonts w:ascii="Garamond" w:hAnsi="Garamond"/>
                <w:szCs w:val="22"/>
                <w:highlight w:val="yellow"/>
                <w:lang w:val="ru-RU"/>
              </w:rPr>
              <w:t xml:space="preserve">В случае если при проведении конкурентного отбора ценовых заявок на сутки вперед КО принял решение о том, что продажа (покупка) электрической энергии с использованием конкурентного отбора ценовых заявок на сутки вперед, а также продажа (покупка) электрической энергии по свободным договорам по ценовой зоне в целом не состоялись в соответствии с </w:t>
            </w:r>
            <w:r w:rsidRPr="00182BEB">
              <w:rPr>
                <w:rFonts w:ascii="Garamond" w:hAnsi="Garamond"/>
                <w:i/>
                <w:szCs w:val="22"/>
                <w:highlight w:val="yellow"/>
                <w:lang w:val="ru-RU"/>
              </w:rPr>
              <w:t>Регламентом проведения конкурентного отбора ценовых заявок на сутки вперед</w:t>
            </w:r>
            <w:r w:rsidRPr="00182BEB">
              <w:rPr>
                <w:rFonts w:ascii="Garamond" w:hAnsi="Garamond"/>
                <w:szCs w:val="22"/>
                <w:highlight w:val="yellow"/>
                <w:lang w:val="ru-RU"/>
              </w:rPr>
              <w:t xml:space="preserve"> (Приложение № 7 к </w:t>
            </w:r>
            <w:r w:rsidRPr="00182BEB">
              <w:rPr>
                <w:rFonts w:ascii="Garamond" w:hAnsi="Garamond"/>
                <w:i/>
                <w:szCs w:val="22"/>
                <w:highlight w:val="yellow"/>
                <w:lang w:val="ru-RU"/>
              </w:rPr>
              <w:t>Договору о присоединении к торговой системе оптового рынка</w:t>
            </w:r>
            <w:r w:rsidRPr="00182BEB">
              <w:rPr>
                <w:rFonts w:ascii="Garamond" w:hAnsi="Garamond"/>
                <w:szCs w:val="22"/>
                <w:highlight w:val="yellow"/>
                <w:lang w:val="ru-RU"/>
              </w:rPr>
              <w:t xml:space="preserve">), то цена на балансирование вниз </w:t>
            </w:r>
            <w:r w:rsidRPr="00182BEB">
              <w:rPr>
                <w:rFonts w:ascii="Garamond" w:hAnsi="Garamond"/>
                <w:position w:val="-10"/>
                <w:szCs w:val="22"/>
                <w:highlight w:val="yellow"/>
              </w:rPr>
              <w:object w:dxaOrig="680" w:dyaOrig="380">
                <v:shape id="_x0000_i1065" type="#_x0000_t75" style="width:40pt;height:22pt" o:ole="">
                  <v:imagedata r:id="rId69" o:title=""/>
                </v:shape>
                <o:OLEObject Type="Embed" ProgID="Equation.3" ShapeID="_x0000_i1065" DrawAspect="Content" ObjectID="_1688480608" r:id="rId70"/>
              </w:object>
            </w:r>
            <w:r w:rsidRPr="00182BEB">
              <w:rPr>
                <w:rFonts w:ascii="Garamond" w:hAnsi="Garamond"/>
                <w:szCs w:val="22"/>
                <w:highlight w:val="yellow"/>
                <w:lang w:val="ru-RU"/>
              </w:rPr>
              <w:t xml:space="preserve"> определяется для </w:t>
            </w:r>
            <w:r w:rsidRPr="00182BEB">
              <w:rPr>
                <w:rFonts w:ascii="Garamond" w:hAnsi="Garamond"/>
                <w:szCs w:val="22"/>
                <w:highlight w:val="yellow"/>
                <w:lang w:val="ru-RU"/>
              </w:rPr>
              <w:lastRenderedPageBreak/>
              <w:t xml:space="preserve">каждого часа суток и каждого узла расчетной модели в указанной ценовой зоне как равная равновесной узловой цене </w:t>
            </w:r>
            <w:r w:rsidRPr="00182BEB">
              <w:rPr>
                <w:rFonts w:ascii="Garamond" w:hAnsi="Garamond"/>
                <w:szCs w:val="22"/>
                <w:highlight w:val="yellow"/>
                <w:lang w:val="ru-RU"/>
              </w:rPr>
              <w:fldChar w:fldCharType="begin"/>
            </w:r>
            <w:r w:rsidRPr="00182BEB">
              <w:rPr>
                <w:rFonts w:ascii="Garamond" w:hAnsi="Garamond"/>
                <w:szCs w:val="22"/>
                <w:highlight w:val="yellow"/>
                <w:lang w:val="ru-RU"/>
              </w:rPr>
              <w:instrText xml:space="preserve"> </w:instrText>
            </w:r>
            <w:r w:rsidRPr="00182BEB">
              <w:rPr>
                <w:rFonts w:ascii="Garamond" w:hAnsi="Garamond"/>
                <w:szCs w:val="22"/>
                <w:highlight w:val="yellow"/>
              </w:rPr>
              <w:instrText>EQ</w:instrText>
            </w:r>
            <w:r w:rsidRPr="00182BEB">
              <w:rPr>
                <w:rFonts w:ascii="Garamond" w:hAnsi="Garamond"/>
                <w:szCs w:val="22"/>
                <w:highlight w:val="yellow"/>
                <w:lang w:val="ru-RU"/>
              </w:rPr>
              <w:instrText xml:space="preserve"> </w:instrText>
            </w:r>
            <w:r w:rsidRPr="00182BEB">
              <w:rPr>
                <w:rFonts w:ascii="Garamond" w:hAnsi="Garamond"/>
                <w:szCs w:val="22"/>
                <w:highlight w:val="yellow"/>
              </w:rPr>
              <w:instrText>λ</w:instrText>
            </w:r>
            <w:r w:rsidRPr="00182BEB">
              <w:rPr>
                <w:rFonts w:ascii="Garamond" w:hAnsi="Garamond"/>
                <w:szCs w:val="22"/>
                <w:highlight w:val="yellow"/>
                <w:lang w:val="ru-RU"/>
              </w:rPr>
              <w:instrText>\</w:instrText>
            </w:r>
            <w:r w:rsidRPr="00182BEB">
              <w:rPr>
                <w:rFonts w:ascii="Garamond" w:hAnsi="Garamond"/>
                <w:szCs w:val="22"/>
                <w:highlight w:val="yellow"/>
              </w:rPr>
              <w:instrText>s</w:instrText>
            </w:r>
            <w:r w:rsidRPr="00182BEB">
              <w:rPr>
                <w:rFonts w:ascii="Garamond" w:hAnsi="Garamond"/>
                <w:szCs w:val="22"/>
                <w:highlight w:val="yellow"/>
                <w:lang w:val="ru-RU"/>
              </w:rPr>
              <w:instrText>( узл;</w:instrText>
            </w:r>
            <w:r w:rsidRPr="00182BEB">
              <w:rPr>
                <w:rFonts w:ascii="Garamond" w:hAnsi="Garamond"/>
                <w:szCs w:val="22"/>
                <w:highlight w:val="yellow"/>
              </w:rPr>
              <w:instrText>n</w:instrText>
            </w:r>
            <w:r w:rsidRPr="00182BEB">
              <w:rPr>
                <w:rFonts w:ascii="Garamond" w:hAnsi="Garamond"/>
                <w:szCs w:val="22"/>
                <w:highlight w:val="yellow"/>
                <w:lang w:val="ru-RU"/>
              </w:rPr>
              <w:instrText xml:space="preserve">, </w:instrText>
            </w:r>
            <w:r w:rsidRPr="00182BEB">
              <w:rPr>
                <w:rFonts w:ascii="Garamond" w:hAnsi="Garamond"/>
                <w:szCs w:val="22"/>
                <w:highlight w:val="yellow"/>
              </w:rPr>
              <w:instrText>h</w:instrText>
            </w:r>
            <w:r w:rsidRPr="00182BEB">
              <w:rPr>
                <w:rFonts w:ascii="Garamond" w:hAnsi="Garamond"/>
                <w:szCs w:val="22"/>
                <w:highlight w:val="yellow"/>
                <w:lang w:val="ru-RU"/>
              </w:rPr>
              <w:instrText xml:space="preserve">) </w:instrText>
            </w:r>
            <w:r w:rsidRPr="00182BEB">
              <w:rPr>
                <w:rFonts w:ascii="Garamond" w:hAnsi="Garamond"/>
                <w:szCs w:val="22"/>
                <w:highlight w:val="yellow"/>
                <w:lang w:val="ru-RU"/>
              </w:rPr>
              <w:fldChar w:fldCharType="end"/>
            </w:r>
            <w:r w:rsidRPr="00182BEB">
              <w:rPr>
                <w:rFonts w:ascii="Garamond" w:hAnsi="Garamond"/>
                <w:szCs w:val="22"/>
                <w:highlight w:val="yellow"/>
                <w:lang w:val="ru-RU"/>
              </w:rPr>
              <w:t xml:space="preserve">: </w:t>
            </w:r>
            <w:r w:rsidRPr="00182BEB">
              <w:rPr>
                <w:rFonts w:ascii="Garamond" w:hAnsi="Garamond"/>
                <w:position w:val="-14"/>
                <w:szCs w:val="22"/>
                <w:highlight w:val="yellow"/>
              </w:rPr>
              <w:object w:dxaOrig="1240" w:dyaOrig="420">
                <v:shape id="_x0000_i1066" type="#_x0000_t75" style="width:72.5pt;height:25pt" o:ole="">
                  <v:imagedata r:id="rId71" o:title=""/>
                </v:shape>
                <o:OLEObject Type="Embed" ProgID="Equation.3" ShapeID="_x0000_i1066" DrawAspect="Content" ObjectID="_1688480609" r:id="rId72"/>
              </w:object>
            </w:r>
            <w:r w:rsidRPr="00182BEB">
              <w:rPr>
                <w:rFonts w:ascii="Garamond" w:hAnsi="Garamond"/>
                <w:szCs w:val="22"/>
                <w:highlight w:val="yellow"/>
                <w:lang w:val="ru-RU"/>
              </w:rPr>
              <w:t>.</w:t>
            </w:r>
          </w:p>
        </w:tc>
        <w:tc>
          <w:tcPr>
            <w:tcW w:w="7020" w:type="dxa"/>
          </w:tcPr>
          <w:p w:rsidR="00182BEB" w:rsidRPr="003C0090" w:rsidRDefault="00182BEB" w:rsidP="00182BEB">
            <w:pPr>
              <w:pStyle w:val="af0"/>
              <w:spacing w:before="120" w:after="120"/>
              <w:ind w:left="709"/>
              <w:jc w:val="both"/>
              <w:rPr>
                <w:rFonts w:ascii="Garamond" w:hAnsi="Garamond"/>
                <w:sz w:val="22"/>
                <w:szCs w:val="22"/>
                <w:lang w:val="ru-RU"/>
              </w:rPr>
            </w:pPr>
            <w:r w:rsidRPr="003C0090">
              <w:rPr>
                <w:rFonts w:ascii="Garamond" w:hAnsi="Garamond"/>
                <w:color w:val="000000"/>
                <w:sz w:val="22"/>
                <w:szCs w:val="22"/>
                <w:lang w:val="ru-RU"/>
              </w:rPr>
              <w:lastRenderedPageBreak/>
              <w:t xml:space="preserve">Цена </w:t>
            </w:r>
            <w:r w:rsidRPr="003C0090">
              <w:rPr>
                <w:rFonts w:ascii="Garamond" w:hAnsi="Garamond"/>
                <w:sz w:val="22"/>
                <w:szCs w:val="22"/>
                <w:lang w:val="ru-RU"/>
              </w:rPr>
              <w:t>на балансирование вниз</w:t>
            </w:r>
            <w:r w:rsidRPr="003C0090">
              <w:rPr>
                <w:rFonts w:ascii="Garamond" w:hAnsi="Garamond"/>
                <w:color w:val="000000"/>
                <w:sz w:val="22"/>
                <w:szCs w:val="22"/>
                <w:lang w:val="ru-RU"/>
              </w:rPr>
              <w:t xml:space="preserve"> для часа </w:t>
            </w:r>
            <w:r w:rsidRPr="003C0090">
              <w:rPr>
                <w:rFonts w:ascii="Garamond" w:hAnsi="Garamond"/>
                <w:i/>
                <w:color w:val="000000"/>
                <w:sz w:val="22"/>
                <w:szCs w:val="22"/>
              </w:rPr>
              <w:t>h</w:t>
            </w:r>
            <w:r w:rsidRPr="003C0090">
              <w:rPr>
                <w:rFonts w:ascii="Garamond" w:hAnsi="Garamond"/>
                <w:color w:val="000000"/>
                <w:sz w:val="22"/>
                <w:szCs w:val="22"/>
                <w:lang w:val="ru-RU"/>
              </w:rPr>
              <w:t xml:space="preserve"> расчетного периода </w:t>
            </w:r>
            <w:r w:rsidRPr="003C0090">
              <w:rPr>
                <w:rFonts w:ascii="Garamond" w:hAnsi="Garamond"/>
                <w:i/>
                <w:color w:val="000000"/>
                <w:sz w:val="22"/>
                <w:szCs w:val="22"/>
              </w:rPr>
              <w:t>m</w:t>
            </w:r>
            <w:r w:rsidRPr="003C0090">
              <w:rPr>
                <w:rFonts w:ascii="Garamond" w:hAnsi="Garamond"/>
                <w:color w:val="000000"/>
                <w:sz w:val="22"/>
                <w:szCs w:val="22"/>
                <w:lang w:val="ru-RU"/>
              </w:rPr>
              <w:t xml:space="preserve"> по ГТП </w:t>
            </w:r>
            <w:r w:rsidRPr="003C0090">
              <w:rPr>
                <w:rFonts w:ascii="Garamond" w:hAnsi="Garamond"/>
                <w:i/>
                <w:color w:val="000000"/>
                <w:sz w:val="22"/>
                <w:szCs w:val="22"/>
              </w:rPr>
              <w:t>q</w:t>
            </w:r>
            <w:r w:rsidRPr="003C0090">
              <w:rPr>
                <w:rFonts w:ascii="Garamond" w:hAnsi="Garamond"/>
                <w:color w:val="000000"/>
                <w:sz w:val="22"/>
                <w:szCs w:val="22"/>
                <w:lang w:val="ru-RU"/>
              </w:rPr>
              <w:t xml:space="preserve"> участника оптового рынка определяется </w:t>
            </w:r>
            <w:r w:rsidRPr="003C0090">
              <w:rPr>
                <w:rFonts w:ascii="Garamond" w:hAnsi="Garamond"/>
                <w:sz w:val="22"/>
                <w:szCs w:val="22"/>
                <w:lang w:val="ru-RU"/>
              </w:rPr>
              <w:t>в соответствии с формулой:</w:t>
            </w:r>
          </w:p>
          <w:p w:rsidR="00182BEB" w:rsidRPr="003C0090" w:rsidRDefault="00182BEB" w:rsidP="00182BEB">
            <w:pPr>
              <w:pStyle w:val="subsubclauseindent"/>
              <w:widowControl w:val="0"/>
              <w:ind w:leftChars="30" w:left="72"/>
              <w:rPr>
                <w:rFonts w:ascii="Garamond" w:hAnsi="Garamond"/>
                <w:szCs w:val="22"/>
                <w:lang w:val="ru-RU"/>
              </w:rPr>
            </w:pPr>
            <w:r w:rsidRPr="003C0090">
              <w:rPr>
                <w:rFonts w:ascii="Garamond" w:hAnsi="Garamond"/>
                <w:position w:val="-30"/>
                <w:szCs w:val="22"/>
              </w:rPr>
              <w:object w:dxaOrig="2480" w:dyaOrig="580">
                <v:shape id="_x0000_i1067" type="#_x0000_t75" style="width:134.5pt;height:29pt" o:ole="">
                  <v:imagedata r:id="rId53" o:title=""/>
                </v:shape>
                <o:OLEObject Type="Embed" ProgID="Equation.3" ShapeID="_x0000_i1067" DrawAspect="Content" ObjectID="_1688480610" r:id="rId73"/>
              </w:object>
            </w:r>
            <w:r w:rsidRPr="003C0090">
              <w:rPr>
                <w:rFonts w:ascii="Garamond" w:hAnsi="Garamond"/>
                <w:szCs w:val="22"/>
                <w:lang w:val="ru-RU"/>
              </w:rPr>
              <w:t>,</w:t>
            </w:r>
          </w:p>
          <w:p w:rsidR="00182BEB" w:rsidRPr="003C0090" w:rsidRDefault="00182BEB" w:rsidP="00182BEB">
            <w:pPr>
              <w:pStyle w:val="subsubclauseindent"/>
              <w:widowControl w:val="0"/>
              <w:ind w:left="0"/>
              <w:rPr>
                <w:rFonts w:ascii="Garamond" w:hAnsi="Garamond"/>
                <w:szCs w:val="22"/>
                <w:lang w:val="ru-RU"/>
              </w:rPr>
            </w:pPr>
            <w:proofErr w:type="gramStart"/>
            <w:r w:rsidRPr="003C0090">
              <w:rPr>
                <w:rFonts w:ascii="Garamond" w:hAnsi="Garamond"/>
                <w:szCs w:val="22"/>
                <w:lang w:val="ru-RU"/>
              </w:rPr>
              <w:t xml:space="preserve">где </w:t>
            </w:r>
            <w:r w:rsidRPr="003C0090">
              <w:rPr>
                <w:rFonts w:ascii="Garamond" w:hAnsi="Garamond"/>
                <w:position w:val="-14"/>
                <w:szCs w:val="22"/>
              </w:rPr>
              <w:object w:dxaOrig="2139" w:dyaOrig="420">
                <v:shape id="_x0000_i1068" type="#_x0000_t75" style="width:125pt;height:25pt" o:ole="">
                  <v:imagedata r:id="rId55" o:title=""/>
                </v:shape>
                <o:OLEObject Type="Embed" ProgID="Equation.3" ShapeID="_x0000_i1068" DrawAspect="Content" ObjectID="_1688480611" r:id="rId74"/>
              </w:object>
            </w:r>
            <w:r w:rsidRPr="003C0090">
              <w:rPr>
                <w:rFonts w:ascii="Garamond" w:hAnsi="Garamond"/>
                <w:szCs w:val="22"/>
                <w:lang w:val="ru-RU"/>
              </w:rPr>
              <w:t>,</w:t>
            </w:r>
            <w:proofErr w:type="gramEnd"/>
          </w:p>
          <w:p w:rsidR="00182BEB" w:rsidRPr="003C0090" w:rsidRDefault="00182BEB" w:rsidP="00182BEB">
            <w:pPr>
              <w:pStyle w:val="ae"/>
              <w:rPr>
                <w:rFonts w:ascii="Garamond" w:hAnsi="Garamond"/>
                <w:color w:val="000000"/>
                <w:szCs w:val="22"/>
                <w:lang w:val="ru-RU"/>
              </w:rPr>
            </w:pPr>
            <w:r w:rsidRPr="003C0090">
              <w:rPr>
                <w:rFonts w:ascii="Garamond" w:hAnsi="Garamond"/>
                <w:color w:val="000000"/>
                <w:position w:val="-10"/>
                <w:szCs w:val="22"/>
              </w:rPr>
              <w:object w:dxaOrig="600" w:dyaOrig="360">
                <v:shape id="_x0000_i1069" type="#_x0000_t75" style="width:35.5pt;height:21pt" o:ole="">
                  <v:imagedata r:id="rId57" o:title=""/>
                </v:shape>
                <o:OLEObject Type="Embed" ProgID="Equation.3" ShapeID="_x0000_i1069" DrawAspect="Content" ObjectID="_1688480612" r:id="rId75"/>
              </w:object>
            </w:r>
            <w:r w:rsidRPr="003C0090">
              <w:rPr>
                <w:rFonts w:ascii="Garamond" w:hAnsi="Garamond"/>
                <w:color w:val="000000"/>
                <w:szCs w:val="22"/>
                <w:lang w:val="ru-RU"/>
              </w:rPr>
              <w:t xml:space="preserve"> – узловая цена электроэнергии в узле расчетной модели </w:t>
            </w:r>
            <w:r w:rsidRPr="003C0090">
              <w:rPr>
                <w:rFonts w:ascii="Garamond" w:hAnsi="Garamond"/>
                <w:i/>
                <w:color w:val="000000"/>
                <w:szCs w:val="22"/>
              </w:rPr>
              <w:t>n</w:t>
            </w:r>
            <w:r w:rsidRPr="003C0090">
              <w:rPr>
                <w:rFonts w:ascii="Garamond" w:hAnsi="Garamond"/>
                <w:color w:val="000000"/>
                <w:szCs w:val="22"/>
                <w:lang w:val="ru-RU"/>
              </w:rPr>
              <w:t xml:space="preserve"> в час операционных суток </w:t>
            </w:r>
            <w:r w:rsidRPr="003C0090">
              <w:rPr>
                <w:rFonts w:ascii="Garamond" w:hAnsi="Garamond"/>
                <w:i/>
                <w:color w:val="000000"/>
                <w:szCs w:val="22"/>
              </w:rPr>
              <w:t>h</w:t>
            </w:r>
            <w:r w:rsidRPr="003C0090">
              <w:rPr>
                <w:rFonts w:ascii="Garamond" w:hAnsi="Garamond"/>
                <w:color w:val="000000"/>
                <w:szCs w:val="22"/>
                <w:lang w:val="ru-RU"/>
              </w:rPr>
              <w:t xml:space="preserve"> для балансирования системы вниз. </w:t>
            </w:r>
          </w:p>
          <w:p w:rsidR="00182BEB" w:rsidRPr="003C0090" w:rsidRDefault="00182BEB" w:rsidP="00182BEB">
            <w:pPr>
              <w:pStyle w:val="ae"/>
              <w:rPr>
                <w:rFonts w:ascii="Garamond" w:hAnsi="Garamond"/>
                <w:color w:val="000000"/>
                <w:szCs w:val="22"/>
                <w:lang w:val="ru-RU"/>
              </w:rPr>
            </w:pPr>
            <w:r w:rsidRPr="003C0090">
              <w:rPr>
                <w:rFonts w:ascii="Garamond" w:hAnsi="Garamond"/>
                <w:color w:val="000000"/>
                <w:szCs w:val="22"/>
                <w:lang w:val="ru-RU"/>
              </w:rPr>
              <w:t xml:space="preserve">В случае </w:t>
            </w:r>
            <w:r w:rsidRPr="003C0090">
              <w:rPr>
                <w:rFonts w:ascii="Garamond" w:hAnsi="Garamond"/>
                <w:szCs w:val="22"/>
                <w:lang w:val="ru-RU"/>
              </w:rPr>
              <w:t>если</w:t>
            </w:r>
          </w:p>
          <w:p w:rsidR="00182BEB" w:rsidRPr="003C0090" w:rsidRDefault="00182BEB" w:rsidP="00182BEB">
            <w:pPr>
              <w:pStyle w:val="subclauseindent"/>
              <w:ind w:left="426"/>
              <w:rPr>
                <w:rFonts w:ascii="Garamond" w:hAnsi="Garamond"/>
                <w:szCs w:val="22"/>
                <w:lang w:val="ru-RU"/>
              </w:rPr>
            </w:pPr>
            <w:r w:rsidRPr="003C0090">
              <w:rPr>
                <w:rFonts w:ascii="Garamond" w:hAnsi="Garamond"/>
                <w:szCs w:val="22"/>
              </w:rPr>
              <w:object w:dxaOrig="400" w:dyaOrig="400">
                <v:shape id="_x0000_i1070" type="#_x0000_t75" style="width:22.5pt;height:22.5pt" o:ole="">
                  <v:imagedata r:id="rId14" o:title=""/>
                </v:shape>
                <o:OLEObject Type="Embed" ProgID="Equation.3" ShapeID="_x0000_i1070" DrawAspect="Content" ObjectID="_1688480613" r:id="rId76"/>
              </w:object>
            </w:r>
            <w:r w:rsidRPr="003C0090">
              <w:rPr>
                <w:rFonts w:ascii="Garamond" w:hAnsi="Garamond"/>
                <w:szCs w:val="22"/>
                <w:lang w:val="ru-RU"/>
              </w:rPr>
              <w:t xml:space="preserve"> не определена, то </w:t>
            </w:r>
            <w:proofErr w:type="gramStart"/>
            <w:r w:rsidRPr="003C0090">
              <w:rPr>
                <w:rFonts w:ascii="Garamond" w:hAnsi="Garamond"/>
                <w:szCs w:val="22"/>
                <w:lang w:val="ru-RU"/>
              </w:rPr>
              <w:t xml:space="preserve">цена </w:t>
            </w:r>
            <w:r w:rsidRPr="003C0090">
              <w:rPr>
                <w:rFonts w:ascii="Garamond" w:hAnsi="Garamond"/>
                <w:szCs w:val="22"/>
              </w:rPr>
              <w:object w:dxaOrig="1199" w:dyaOrig="420">
                <v:shape id="_x0000_i1071" type="#_x0000_t75" style="width:62pt;height:21pt" o:ole="">
                  <v:imagedata r:id="rId60" o:title=""/>
                </v:shape>
                <o:OLEObject Type="Embed" ProgID="Equation.3" ShapeID="_x0000_i1071" DrawAspect="Content" ObjectID="_1688480614" r:id="rId77"/>
              </w:object>
            </w:r>
            <w:r w:rsidRPr="003C0090">
              <w:rPr>
                <w:rFonts w:ascii="Garamond" w:hAnsi="Garamond"/>
                <w:szCs w:val="22"/>
                <w:lang w:val="ru-RU"/>
              </w:rPr>
              <w:t>;</w:t>
            </w:r>
            <w:proofErr w:type="gramEnd"/>
          </w:p>
          <w:p w:rsidR="00182BEB" w:rsidRPr="003C0090" w:rsidRDefault="00182BEB" w:rsidP="00182BEB">
            <w:pPr>
              <w:pStyle w:val="subclauseindent"/>
              <w:ind w:left="426"/>
              <w:rPr>
                <w:rFonts w:ascii="Garamond" w:hAnsi="Garamond"/>
                <w:szCs w:val="22"/>
                <w:lang w:val="ru-RU"/>
              </w:rPr>
            </w:pPr>
            <w:r w:rsidRPr="003C0090">
              <w:rPr>
                <w:rFonts w:ascii="Garamond" w:hAnsi="Garamond"/>
                <w:szCs w:val="22"/>
              </w:rPr>
              <w:object w:dxaOrig="340" w:dyaOrig="400">
                <v:shape id="_x0000_i1072" type="#_x0000_t75" style="width:18.5pt;height:22pt" o:ole="">
                  <v:imagedata r:id="rId18" o:title=""/>
                </v:shape>
                <o:OLEObject Type="Embed" ProgID="Equation.3" ShapeID="_x0000_i1072" DrawAspect="Content" ObjectID="_1688480615" r:id="rId78"/>
              </w:object>
            </w:r>
            <w:r w:rsidRPr="003C0090">
              <w:rPr>
                <w:rFonts w:ascii="Garamond" w:hAnsi="Garamond"/>
                <w:szCs w:val="22"/>
                <w:lang w:val="ru-RU"/>
              </w:rPr>
              <w:t xml:space="preserve"> не определен, то </w:t>
            </w:r>
            <w:proofErr w:type="gramStart"/>
            <w:r w:rsidRPr="003C0090">
              <w:rPr>
                <w:rFonts w:ascii="Garamond" w:hAnsi="Garamond"/>
                <w:szCs w:val="22"/>
                <w:lang w:val="ru-RU"/>
              </w:rPr>
              <w:t xml:space="preserve">цена </w:t>
            </w:r>
            <w:r w:rsidRPr="003C0090">
              <w:rPr>
                <w:rFonts w:ascii="Garamond" w:hAnsi="Garamond"/>
                <w:szCs w:val="22"/>
              </w:rPr>
              <w:object w:dxaOrig="1259" w:dyaOrig="420">
                <v:shape id="_x0000_i1073" type="#_x0000_t75" style="width:64.5pt;height:21pt" o:ole="">
                  <v:imagedata r:id="rId63" o:title=""/>
                </v:shape>
                <o:OLEObject Type="Embed" ProgID="Equation.3" ShapeID="_x0000_i1073" DrawAspect="Content" ObjectID="_1688480616" r:id="rId79"/>
              </w:object>
            </w:r>
            <w:r w:rsidRPr="003C0090">
              <w:rPr>
                <w:rFonts w:ascii="Garamond" w:hAnsi="Garamond"/>
                <w:szCs w:val="22"/>
                <w:lang w:val="ru-RU"/>
              </w:rPr>
              <w:t>;</w:t>
            </w:r>
            <w:proofErr w:type="gramEnd"/>
          </w:p>
          <w:p w:rsidR="00182BEB" w:rsidRPr="003C0090" w:rsidRDefault="00182BEB" w:rsidP="00182BEB">
            <w:pPr>
              <w:pStyle w:val="subclauseindent"/>
              <w:ind w:left="426"/>
              <w:rPr>
                <w:rFonts w:ascii="Garamond" w:hAnsi="Garamond"/>
                <w:szCs w:val="22"/>
                <w:lang w:val="ru-RU"/>
              </w:rPr>
            </w:pPr>
            <w:r w:rsidRPr="003C0090">
              <w:rPr>
                <w:rFonts w:ascii="Garamond" w:hAnsi="Garamond"/>
                <w:szCs w:val="22"/>
              </w:rPr>
              <w:object w:dxaOrig="340" w:dyaOrig="400">
                <v:shape id="_x0000_i1074" type="#_x0000_t75" style="width:18.5pt;height:22pt" o:ole="">
                  <v:imagedata r:id="rId18" o:title=""/>
                </v:shape>
                <o:OLEObject Type="Embed" ProgID="Equation.3" ShapeID="_x0000_i1074" DrawAspect="Content" ObjectID="_1688480617" r:id="rId80"/>
              </w:object>
            </w:r>
            <w:proofErr w:type="gramStart"/>
            <w:r w:rsidRPr="003C0090">
              <w:rPr>
                <w:rFonts w:ascii="Garamond" w:hAnsi="Garamond"/>
                <w:szCs w:val="22"/>
                <w:lang w:val="ru-RU"/>
              </w:rPr>
              <w:t xml:space="preserve">и </w:t>
            </w:r>
            <w:r w:rsidRPr="003C0090">
              <w:rPr>
                <w:rFonts w:ascii="Garamond" w:hAnsi="Garamond"/>
                <w:szCs w:val="22"/>
              </w:rPr>
              <w:object w:dxaOrig="400" w:dyaOrig="400">
                <v:shape id="_x0000_i1075" type="#_x0000_t75" style="width:21pt;height:22pt" o:ole="">
                  <v:imagedata r:id="rId23" o:title=""/>
                </v:shape>
                <o:OLEObject Type="Embed" ProgID="Equation.3" ShapeID="_x0000_i1075" DrawAspect="Content" ObjectID="_1688480618" r:id="rId81"/>
              </w:object>
            </w:r>
            <w:r w:rsidRPr="003C0090">
              <w:rPr>
                <w:rFonts w:ascii="Garamond" w:hAnsi="Garamond"/>
                <w:szCs w:val="22"/>
                <w:lang w:val="ru-RU"/>
              </w:rPr>
              <w:t xml:space="preserve"> не</w:t>
            </w:r>
            <w:proofErr w:type="gramEnd"/>
            <w:r w:rsidRPr="003C0090">
              <w:rPr>
                <w:rFonts w:ascii="Garamond" w:hAnsi="Garamond"/>
                <w:szCs w:val="22"/>
                <w:lang w:val="ru-RU"/>
              </w:rPr>
              <w:t xml:space="preserve"> определены, то</w:t>
            </w:r>
            <w:r w:rsidRPr="003C0090">
              <w:rPr>
                <w:rFonts w:ascii="Garamond" w:hAnsi="Garamond"/>
                <w:position w:val="-14"/>
                <w:szCs w:val="22"/>
              </w:rPr>
              <w:object w:dxaOrig="1719" w:dyaOrig="420">
                <v:shape id="_x0000_i1076" type="#_x0000_t75" style="width:83pt;height:21pt" o:ole="">
                  <v:imagedata r:id="rId67" o:title=""/>
                </v:shape>
                <o:OLEObject Type="Embed" ProgID="Equation.3" ShapeID="_x0000_i1076" DrawAspect="Content" ObjectID="_1688480619" r:id="rId82"/>
              </w:object>
            </w:r>
            <w:r w:rsidRPr="003C0090">
              <w:rPr>
                <w:rFonts w:ascii="Garamond" w:hAnsi="Garamond"/>
                <w:szCs w:val="22"/>
                <w:lang w:val="ru-RU"/>
              </w:rPr>
              <w:t>.</w:t>
            </w:r>
          </w:p>
          <w:p w:rsidR="00182BEB" w:rsidRPr="007A0235" w:rsidRDefault="00182BEB" w:rsidP="00182BEB">
            <w:pPr>
              <w:pStyle w:val="ae"/>
              <w:ind w:firstLine="567"/>
              <w:rPr>
                <w:rFonts w:ascii="Garamond" w:hAnsi="Garamond"/>
                <w:b/>
                <w:szCs w:val="22"/>
                <w:lang w:val="ru-RU"/>
              </w:rPr>
            </w:pPr>
          </w:p>
        </w:tc>
      </w:tr>
    </w:tbl>
    <w:p w:rsidR="00182BEB" w:rsidRDefault="00182BEB" w:rsidP="00AA1EFE">
      <w:pPr>
        <w:pStyle w:val="20"/>
        <w:keepNext w:val="0"/>
        <w:widowControl w:val="0"/>
        <w:jc w:val="both"/>
        <w:rPr>
          <w:rFonts w:ascii="Garamond" w:hAnsi="Garamond"/>
          <w:sz w:val="26"/>
          <w:szCs w:val="26"/>
        </w:rPr>
      </w:pPr>
    </w:p>
    <w:bookmarkEnd w:id="0"/>
    <w:bookmarkEnd w:id="1"/>
    <w:bookmarkEnd w:id="2"/>
    <w:bookmarkEnd w:id="3"/>
    <w:bookmarkEnd w:id="4"/>
    <w:p w:rsidR="00E14729" w:rsidRDefault="00E14729" w:rsidP="009D39F4">
      <w:pPr>
        <w:rPr>
          <w:rFonts w:ascii="Garamond" w:hAnsi="Garamond"/>
          <w:b/>
        </w:rPr>
      </w:pPr>
      <w:r w:rsidRPr="00A53A69">
        <w:rPr>
          <w:rFonts w:ascii="Garamond" w:hAnsi="Garamond"/>
          <w:b/>
          <w:sz w:val="26"/>
          <w:szCs w:val="26"/>
        </w:rPr>
        <w:t>Предложения по изменениям и дополнениям в</w:t>
      </w:r>
      <w:r w:rsidRPr="00A53A69">
        <w:rPr>
          <w:rFonts w:ascii="Garamond" w:hAnsi="Garamond"/>
          <w:b/>
        </w:rPr>
        <w:t xml:space="preserve"> РЕГЛАМЕНТ ПОДАЧИ ЦЕНОВЫХ ЗАЯВОК УЧАСТНИКАМИ ОПТОВОГО РЫНКА </w:t>
      </w:r>
      <w:r w:rsidRPr="00A53A69">
        <w:rPr>
          <w:rFonts w:ascii="Garamond" w:hAnsi="Garamond"/>
          <w:b/>
          <w:sz w:val="26"/>
          <w:szCs w:val="26"/>
        </w:rPr>
        <w:t>(Приложение № 5 к Договору о присоединении к торговой системе оптового рынка)</w:t>
      </w:r>
    </w:p>
    <w:p w:rsidR="00E14729" w:rsidRDefault="00E14729" w:rsidP="00E14729">
      <w:pPr>
        <w:tabs>
          <w:tab w:val="left" w:pos="709"/>
        </w:tabs>
        <w:spacing w:after="60"/>
        <w:jc w:val="both"/>
        <w:rPr>
          <w:rFonts w:ascii="Garamond" w:hAnsi="Garamond"/>
          <w:b/>
        </w:rPr>
      </w:pPr>
    </w:p>
    <w:tbl>
      <w:tblPr>
        <w:tblW w:w="510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6238"/>
        <w:gridCol w:w="7077"/>
      </w:tblGrid>
      <w:tr w:rsidR="00E14729" w:rsidRPr="00B80770" w:rsidTr="00E14729">
        <w:trPr>
          <w:trHeight w:val="435"/>
        </w:trPr>
        <w:tc>
          <w:tcPr>
            <w:tcW w:w="524" w:type="pct"/>
            <w:tcMar>
              <w:left w:w="57" w:type="dxa"/>
              <w:right w:w="57" w:type="dxa"/>
            </w:tcMar>
            <w:vAlign w:val="center"/>
          </w:tcPr>
          <w:p w:rsidR="00E14729" w:rsidRPr="00B80770" w:rsidRDefault="00E14729" w:rsidP="001659DF">
            <w:pPr>
              <w:jc w:val="center"/>
              <w:rPr>
                <w:rFonts w:ascii="Garamond" w:hAnsi="Garamond" w:cs="Garamond"/>
                <w:b/>
                <w:bCs/>
                <w:sz w:val="22"/>
                <w:szCs w:val="22"/>
              </w:rPr>
            </w:pPr>
            <w:r w:rsidRPr="00B80770">
              <w:rPr>
                <w:rFonts w:ascii="Garamond" w:hAnsi="Garamond" w:cs="Garamond"/>
                <w:b/>
                <w:bCs/>
                <w:sz w:val="22"/>
                <w:szCs w:val="22"/>
              </w:rPr>
              <w:t>№</w:t>
            </w:r>
          </w:p>
          <w:p w:rsidR="00E14729" w:rsidRPr="00B80770" w:rsidRDefault="00E14729" w:rsidP="001659DF">
            <w:pPr>
              <w:jc w:val="center"/>
              <w:rPr>
                <w:rFonts w:ascii="Garamond" w:hAnsi="Garamond" w:cs="Garamond"/>
                <w:b/>
                <w:bCs/>
                <w:sz w:val="22"/>
                <w:szCs w:val="22"/>
              </w:rPr>
            </w:pPr>
            <w:r w:rsidRPr="00B80770">
              <w:rPr>
                <w:rFonts w:ascii="Garamond" w:hAnsi="Garamond" w:cs="Garamond"/>
                <w:b/>
                <w:bCs/>
                <w:sz w:val="22"/>
                <w:szCs w:val="22"/>
              </w:rPr>
              <w:t>пункта</w:t>
            </w:r>
          </w:p>
        </w:tc>
        <w:tc>
          <w:tcPr>
            <w:tcW w:w="2097" w:type="pct"/>
            <w:vAlign w:val="center"/>
          </w:tcPr>
          <w:p w:rsidR="00E14729" w:rsidRPr="00B80770" w:rsidRDefault="00E14729" w:rsidP="001659DF">
            <w:pPr>
              <w:jc w:val="center"/>
              <w:rPr>
                <w:rFonts w:ascii="Garamond" w:hAnsi="Garamond" w:cs="Garamond"/>
                <w:b/>
                <w:bCs/>
                <w:sz w:val="22"/>
                <w:szCs w:val="22"/>
              </w:rPr>
            </w:pPr>
            <w:r w:rsidRPr="00B80770">
              <w:rPr>
                <w:rFonts w:ascii="Garamond" w:hAnsi="Garamond" w:cs="Garamond"/>
                <w:b/>
                <w:bCs/>
                <w:sz w:val="22"/>
                <w:szCs w:val="22"/>
              </w:rPr>
              <w:t>Редакция, действующая на момент</w:t>
            </w:r>
          </w:p>
          <w:p w:rsidR="00E14729" w:rsidRPr="00B80770" w:rsidRDefault="00E14729" w:rsidP="001659DF">
            <w:pPr>
              <w:jc w:val="center"/>
              <w:rPr>
                <w:rFonts w:ascii="Garamond" w:hAnsi="Garamond" w:cs="Garamond"/>
                <w:b/>
                <w:bCs/>
                <w:sz w:val="22"/>
                <w:szCs w:val="22"/>
              </w:rPr>
            </w:pPr>
            <w:r w:rsidRPr="00B80770">
              <w:rPr>
                <w:rFonts w:ascii="Garamond" w:hAnsi="Garamond" w:cs="Garamond"/>
                <w:b/>
                <w:bCs/>
                <w:sz w:val="22"/>
                <w:szCs w:val="22"/>
              </w:rPr>
              <w:t xml:space="preserve"> вступления в силу изменений</w:t>
            </w:r>
          </w:p>
        </w:tc>
        <w:tc>
          <w:tcPr>
            <w:tcW w:w="2379" w:type="pct"/>
            <w:vAlign w:val="center"/>
          </w:tcPr>
          <w:p w:rsidR="00E14729" w:rsidRPr="00B80770" w:rsidRDefault="00E14729" w:rsidP="001659DF">
            <w:pPr>
              <w:jc w:val="center"/>
              <w:rPr>
                <w:rFonts w:ascii="Garamond" w:hAnsi="Garamond" w:cs="Garamond"/>
                <w:b/>
                <w:bCs/>
                <w:sz w:val="22"/>
                <w:szCs w:val="22"/>
              </w:rPr>
            </w:pPr>
            <w:r w:rsidRPr="00B80770">
              <w:rPr>
                <w:rFonts w:ascii="Garamond" w:hAnsi="Garamond" w:cs="Garamond"/>
                <w:b/>
                <w:bCs/>
                <w:sz w:val="22"/>
                <w:szCs w:val="22"/>
              </w:rPr>
              <w:t>Предлагаемая редакция</w:t>
            </w:r>
          </w:p>
          <w:p w:rsidR="00E14729" w:rsidRPr="00B80770" w:rsidRDefault="00E14729" w:rsidP="001659DF">
            <w:pPr>
              <w:jc w:val="center"/>
              <w:rPr>
                <w:rFonts w:ascii="Garamond" w:hAnsi="Garamond" w:cs="Garamond"/>
                <w:sz w:val="22"/>
                <w:szCs w:val="22"/>
              </w:rPr>
            </w:pPr>
            <w:r w:rsidRPr="00B80770">
              <w:rPr>
                <w:rFonts w:ascii="Garamond" w:hAnsi="Garamond" w:cs="Garamond"/>
                <w:sz w:val="22"/>
                <w:szCs w:val="22"/>
              </w:rPr>
              <w:t>(изменения выделены цветом)</w:t>
            </w:r>
          </w:p>
        </w:tc>
      </w:tr>
      <w:tr w:rsidR="00E14729" w:rsidRPr="00B80770" w:rsidTr="00E14729">
        <w:trPr>
          <w:trHeight w:val="435"/>
        </w:trPr>
        <w:tc>
          <w:tcPr>
            <w:tcW w:w="524" w:type="pct"/>
            <w:tcMar>
              <w:left w:w="57" w:type="dxa"/>
              <w:right w:w="57" w:type="dxa"/>
            </w:tcMar>
            <w:vAlign w:val="center"/>
          </w:tcPr>
          <w:p w:rsidR="00E14729" w:rsidRPr="00B80770" w:rsidRDefault="00E14729" w:rsidP="00B80770">
            <w:pPr>
              <w:jc w:val="center"/>
              <w:rPr>
                <w:rFonts w:ascii="Garamond" w:hAnsi="Garamond" w:cs="Garamond"/>
                <w:b/>
                <w:bCs/>
                <w:sz w:val="22"/>
                <w:szCs w:val="22"/>
              </w:rPr>
            </w:pPr>
            <w:r w:rsidRPr="00B80770">
              <w:rPr>
                <w:rFonts w:ascii="Garamond" w:hAnsi="Garamond" w:cs="Garamond"/>
                <w:b/>
                <w:bCs/>
                <w:sz w:val="22"/>
                <w:szCs w:val="22"/>
              </w:rPr>
              <w:t>Пункт 2.2 Приложения 5</w:t>
            </w:r>
          </w:p>
        </w:tc>
        <w:tc>
          <w:tcPr>
            <w:tcW w:w="2097" w:type="pct"/>
            <w:vAlign w:val="center"/>
          </w:tcPr>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sz w:val="22"/>
                <w:szCs w:val="22"/>
              </w:rPr>
              <w:t>…</w:t>
            </w:r>
          </w:p>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sz w:val="22"/>
                <w:szCs w:val="22"/>
              </w:rPr>
              <w:t>где</w:t>
            </w:r>
            <w:r w:rsidRPr="00B80770">
              <w:rPr>
                <w:rFonts w:ascii="Garamond" w:hAnsi="Garamond"/>
                <w:i/>
                <w:sz w:val="22"/>
                <w:szCs w:val="22"/>
              </w:rPr>
              <w:t xml:space="preserve"> </w:t>
            </w:r>
            <w:r w:rsidRPr="00B80770">
              <w:rPr>
                <w:rFonts w:ascii="Garamond" w:hAnsi="Garamond"/>
                <w:i/>
                <w:sz w:val="22"/>
                <w:szCs w:val="22"/>
                <w:lang w:val="en-US"/>
              </w:rPr>
              <w:t>T</w:t>
            </w:r>
            <w:r w:rsidRPr="00B80770">
              <w:rPr>
                <w:rFonts w:ascii="Garamond" w:hAnsi="Garamond"/>
                <w:sz w:val="22"/>
                <w:szCs w:val="22"/>
              </w:rPr>
              <w:t xml:space="preserve"> – часы расчетного периода, в течение которых</w:t>
            </w:r>
          </w:p>
          <w:p w:rsidR="00E14729" w:rsidRPr="00B80770" w:rsidRDefault="00E14729" w:rsidP="00B80770">
            <w:pPr>
              <w:widowControl w:val="0"/>
              <w:numPr>
                <w:ilvl w:val="0"/>
                <w:numId w:val="15"/>
              </w:numPr>
              <w:adjustRightInd w:val="0"/>
              <w:spacing w:before="120" w:after="120"/>
              <w:ind w:left="0" w:firstLine="0"/>
              <w:jc w:val="both"/>
              <w:textAlignment w:val="baseline"/>
              <w:rPr>
                <w:rFonts w:ascii="Garamond" w:hAnsi="Garamond"/>
                <w:sz w:val="22"/>
                <w:szCs w:val="22"/>
              </w:rPr>
            </w:pPr>
            <w:r w:rsidRPr="00B80770">
              <w:rPr>
                <w:rFonts w:ascii="Garamond" w:hAnsi="Garamond"/>
                <w:sz w:val="22"/>
                <w:szCs w:val="22"/>
              </w:rPr>
              <w:t>указанная ГТП не была дисквалифицирована в соответствии с разделом 2 настоящего Порядка;</w:t>
            </w:r>
          </w:p>
          <w:p w:rsidR="00E14729" w:rsidRPr="00B80770" w:rsidRDefault="00E14729" w:rsidP="00B80770">
            <w:pPr>
              <w:widowControl w:val="0"/>
              <w:numPr>
                <w:ilvl w:val="0"/>
                <w:numId w:val="15"/>
              </w:numPr>
              <w:adjustRightInd w:val="0"/>
              <w:spacing w:before="120" w:after="120"/>
              <w:ind w:left="0" w:firstLine="0"/>
              <w:jc w:val="both"/>
              <w:textAlignment w:val="baseline"/>
              <w:rPr>
                <w:rFonts w:ascii="Garamond" w:hAnsi="Garamond"/>
                <w:sz w:val="22"/>
                <w:szCs w:val="22"/>
              </w:rPr>
            </w:pPr>
            <w:r w:rsidRPr="00B80770">
              <w:rPr>
                <w:rFonts w:ascii="Garamond" w:hAnsi="Garamond"/>
                <w:sz w:val="22"/>
                <w:szCs w:val="22"/>
              </w:rPr>
              <w:t xml:space="preserve">величина планового почасового потребления (торгового графика) или величина фактического потребления </w:t>
            </w:r>
            <w:r w:rsidRPr="00B80770">
              <w:rPr>
                <w:rFonts w:ascii="Garamond" w:hAnsi="Garamond"/>
                <w:color w:val="000000"/>
                <w:sz w:val="22"/>
                <w:szCs w:val="22"/>
              </w:rPr>
              <w:t xml:space="preserve">больше минимального объема, который может быть заявлен участником оптового рынка в ценовой заявке на планирование объемов потребления в соответствии с подпунктом 11 п. 4.1.2 </w:t>
            </w:r>
            <w:r w:rsidRPr="00B80770">
              <w:rPr>
                <w:rFonts w:ascii="Garamond" w:hAnsi="Garamond"/>
                <w:i/>
                <w:color w:val="000000"/>
                <w:sz w:val="22"/>
                <w:szCs w:val="22"/>
              </w:rPr>
              <w:t xml:space="preserve">Регламента подачи ценовых заявок участниками оптового рынка </w:t>
            </w:r>
            <w:r w:rsidRPr="00B80770">
              <w:rPr>
                <w:rFonts w:ascii="Garamond" w:hAnsi="Garamond"/>
                <w:color w:val="000000"/>
                <w:sz w:val="22"/>
                <w:szCs w:val="22"/>
              </w:rPr>
              <w:t>(Приложение № 5 к</w:t>
            </w:r>
            <w:r w:rsidRPr="00B80770">
              <w:rPr>
                <w:rFonts w:ascii="Garamond" w:hAnsi="Garamond"/>
                <w:i/>
                <w:color w:val="000000"/>
                <w:sz w:val="22"/>
                <w:szCs w:val="22"/>
              </w:rPr>
              <w:t xml:space="preserve"> Договору о присоединении к торговой системе оптового рынка</w:t>
            </w:r>
            <w:r w:rsidRPr="00B80770">
              <w:rPr>
                <w:rFonts w:ascii="Garamond" w:hAnsi="Garamond"/>
                <w:color w:val="000000"/>
                <w:sz w:val="22"/>
                <w:szCs w:val="22"/>
              </w:rPr>
              <w:t xml:space="preserve">) </w:t>
            </w:r>
            <w:r w:rsidRPr="00B80770">
              <w:rPr>
                <w:rFonts w:ascii="Garamond" w:hAnsi="Garamond"/>
                <w:sz w:val="22"/>
                <w:szCs w:val="22"/>
              </w:rPr>
              <w:t>– для ГТП потребления, не являющейся ГТП потребления поставщика;</w:t>
            </w:r>
          </w:p>
          <w:p w:rsidR="00E14729" w:rsidRPr="00B80770" w:rsidRDefault="00E14729" w:rsidP="00B80770">
            <w:pPr>
              <w:widowControl w:val="0"/>
              <w:numPr>
                <w:ilvl w:val="0"/>
                <w:numId w:val="15"/>
              </w:numPr>
              <w:adjustRightInd w:val="0"/>
              <w:spacing w:before="120" w:after="120"/>
              <w:ind w:left="0" w:firstLine="0"/>
              <w:jc w:val="both"/>
              <w:textAlignment w:val="baseline"/>
              <w:rPr>
                <w:rFonts w:ascii="Garamond" w:hAnsi="Garamond"/>
                <w:sz w:val="22"/>
                <w:szCs w:val="22"/>
              </w:rPr>
            </w:pPr>
            <w:r w:rsidRPr="00B80770">
              <w:rPr>
                <w:rFonts w:ascii="Garamond" w:hAnsi="Garamond"/>
                <w:sz w:val="22"/>
                <w:szCs w:val="22"/>
              </w:rPr>
              <w:t xml:space="preserve">объемы потребления, заявленные участником в ценовой заявке по ГТП потребления для участия в конкурентном отборе на сутки вперед, не были скорректированы КО в соответствии с п. 3.5 раздела 4 </w:t>
            </w:r>
            <w:r w:rsidRPr="00B80770">
              <w:rPr>
                <w:rFonts w:ascii="Garamond" w:hAnsi="Garamond"/>
                <w:i/>
                <w:sz w:val="22"/>
                <w:szCs w:val="22"/>
              </w:rPr>
              <w:t>Регламента проведения конкурентного отбора ценовых заявок на сутки вперед</w:t>
            </w:r>
            <w:r w:rsidRPr="00B80770">
              <w:rPr>
                <w:rFonts w:ascii="Garamond" w:hAnsi="Garamond"/>
                <w:sz w:val="22"/>
                <w:szCs w:val="22"/>
              </w:rPr>
              <w:t xml:space="preserve"> (Приложение № 7 к </w:t>
            </w:r>
            <w:r w:rsidRPr="00B80770">
              <w:rPr>
                <w:rFonts w:ascii="Garamond" w:hAnsi="Garamond"/>
                <w:i/>
                <w:sz w:val="22"/>
                <w:szCs w:val="22"/>
              </w:rPr>
              <w:t>Договору о присоединении к торговой системе оптового рынка</w:t>
            </w:r>
            <w:r w:rsidRPr="00B80770">
              <w:rPr>
                <w:rFonts w:ascii="Garamond" w:hAnsi="Garamond"/>
                <w:sz w:val="22"/>
                <w:szCs w:val="22"/>
              </w:rPr>
              <w:t>);</w:t>
            </w:r>
          </w:p>
          <w:p w:rsidR="00E14729" w:rsidRPr="00B80770" w:rsidRDefault="00E14729" w:rsidP="00B80770">
            <w:pPr>
              <w:widowControl w:val="0"/>
              <w:numPr>
                <w:ilvl w:val="0"/>
                <w:numId w:val="15"/>
              </w:numPr>
              <w:adjustRightInd w:val="0"/>
              <w:spacing w:before="120" w:after="120"/>
              <w:ind w:left="0" w:firstLine="0"/>
              <w:jc w:val="both"/>
              <w:textAlignment w:val="baseline"/>
              <w:rPr>
                <w:rFonts w:ascii="Garamond" w:hAnsi="Garamond"/>
                <w:sz w:val="22"/>
                <w:szCs w:val="22"/>
              </w:rPr>
            </w:pPr>
            <w:r w:rsidRPr="00B80770">
              <w:rPr>
                <w:rFonts w:ascii="Garamond" w:hAnsi="Garamond"/>
                <w:sz w:val="22"/>
                <w:szCs w:val="22"/>
              </w:rPr>
              <w:t xml:space="preserve">для ГТП потребления поставщика (в дополнение к условиям, указанным в подп. 1 данного пункта): плановое почасовое потребление выше нуля и (или) величина фактического почасового потребления электрической энергии не ниже нуля для ГТП потребления типа «Нагрузка» (не ниже величины плановых нагрузочных потерь в </w:t>
            </w:r>
            <w:proofErr w:type="spellStart"/>
            <w:r w:rsidRPr="00B80770">
              <w:rPr>
                <w:rFonts w:ascii="Garamond" w:hAnsi="Garamond"/>
                <w:sz w:val="22"/>
                <w:szCs w:val="22"/>
              </w:rPr>
              <w:t>энергорайоне</w:t>
            </w:r>
            <w:proofErr w:type="spellEnd"/>
            <w:r w:rsidRPr="00B80770">
              <w:rPr>
                <w:rFonts w:ascii="Garamond" w:hAnsi="Garamond"/>
                <w:sz w:val="22"/>
                <w:szCs w:val="22"/>
              </w:rPr>
              <w:t xml:space="preserve">, соответствующей данной </w:t>
            </w:r>
            <w:r w:rsidRPr="00B80770">
              <w:rPr>
                <w:rFonts w:ascii="Garamond" w:hAnsi="Garamond"/>
                <w:sz w:val="22"/>
                <w:szCs w:val="22"/>
              </w:rPr>
              <w:lastRenderedPageBreak/>
              <w:t>ГТП, – для ГТП потребления типа «Система»);</w:t>
            </w:r>
          </w:p>
          <w:p w:rsidR="00E14729" w:rsidRPr="00B80770" w:rsidRDefault="00E14729" w:rsidP="00B80770">
            <w:pPr>
              <w:widowControl w:val="0"/>
              <w:numPr>
                <w:ilvl w:val="0"/>
                <w:numId w:val="15"/>
              </w:numPr>
              <w:adjustRightInd w:val="0"/>
              <w:spacing w:before="120" w:after="120"/>
              <w:ind w:left="0" w:firstLine="0"/>
              <w:jc w:val="both"/>
              <w:textAlignment w:val="baseline"/>
              <w:rPr>
                <w:rFonts w:ascii="Garamond" w:hAnsi="Garamond"/>
                <w:sz w:val="22"/>
                <w:szCs w:val="22"/>
              </w:rPr>
            </w:pPr>
            <w:r w:rsidRPr="00B80770">
              <w:rPr>
                <w:rFonts w:ascii="Garamond" w:hAnsi="Garamond"/>
                <w:sz w:val="22"/>
                <w:szCs w:val="22"/>
              </w:rPr>
              <w:t xml:space="preserve">данная ГТП потребления не отнесена ни к одному узлу расчетной модели, в котором процедура конкурентного отбора ценовых заявок на сутки вперед была признана несостоявшейся в соответствии с пунктом 4 раздела 8 </w:t>
            </w:r>
            <w:r w:rsidRPr="00B80770">
              <w:rPr>
                <w:rFonts w:ascii="Garamond" w:hAnsi="Garamond"/>
                <w:i/>
                <w:sz w:val="22"/>
                <w:szCs w:val="22"/>
              </w:rPr>
              <w:t>Регламента конкурентного отбора ценовых заявок на сутки вперед</w:t>
            </w:r>
            <w:r w:rsidRPr="00B80770">
              <w:rPr>
                <w:rFonts w:ascii="Garamond" w:hAnsi="Garamond"/>
                <w:sz w:val="22"/>
                <w:szCs w:val="22"/>
              </w:rPr>
              <w:t xml:space="preserve"> (Приложение № 7 к </w:t>
            </w:r>
            <w:r w:rsidRPr="00B80770">
              <w:rPr>
                <w:rFonts w:ascii="Garamond" w:hAnsi="Garamond"/>
                <w:i/>
                <w:sz w:val="22"/>
                <w:szCs w:val="22"/>
              </w:rPr>
              <w:t>Договору о присоединении к торговой системе оптового рынка</w:t>
            </w:r>
            <w:r w:rsidRPr="00B80770">
              <w:rPr>
                <w:rFonts w:ascii="Garamond" w:hAnsi="Garamond"/>
                <w:sz w:val="22"/>
                <w:szCs w:val="22"/>
              </w:rPr>
              <w:t>);</w:t>
            </w:r>
          </w:p>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i/>
                <w:sz w:val="22"/>
                <w:szCs w:val="22"/>
                <w:lang w:val="en-US"/>
              </w:rPr>
              <w:t>h</w:t>
            </w:r>
            <w:r w:rsidRPr="00B80770">
              <w:rPr>
                <w:rFonts w:ascii="Garamond" w:hAnsi="Garamond"/>
                <w:sz w:val="22"/>
                <w:szCs w:val="22"/>
              </w:rPr>
              <w:t xml:space="preserve"> – количество часов в периоде </w:t>
            </w:r>
            <w:r w:rsidRPr="00B80770">
              <w:rPr>
                <w:rFonts w:ascii="Garamond" w:hAnsi="Garamond"/>
                <w:i/>
                <w:sz w:val="22"/>
                <w:szCs w:val="22"/>
                <w:lang w:val="en-US"/>
              </w:rPr>
              <w:t>T</w:t>
            </w:r>
            <w:r w:rsidRPr="00B80770">
              <w:rPr>
                <w:rFonts w:ascii="Garamond" w:hAnsi="Garamond"/>
                <w:sz w:val="22"/>
                <w:szCs w:val="22"/>
              </w:rPr>
              <w:t xml:space="preserve">; </w:t>
            </w:r>
          </w:p>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i/>
                <w:sz w:val="22"/>
                <w:szCs w:val="22"/>
                <w:lang w:val="en-US"/>
              </w:rPr>
              <w:t>H</w:t>
            </w:r>
            <w:r w:rsidRPr="00B80770">
              <w:rPr>
                <w:rFonts w:ascii="Garamond" w:hAnsi="Garamond"/>
                <w:sz w:val="22"/>
                <w:szCs w:val="22"/>
              </w:rPr>
              <w:t xml:space="preserve"> – </w:t>
            </w:r>
            <w:proofErr w:type="gramStart"/>
            <w:r w:rsidRPr="00B80770">
              <w:rPr>
                <w:rFonts w:ascii="Garamond" w:hAnsi="Garamond"/>
                <w:sz w:val="22"/>
                <w:szCs w:val="22"/>
              </w:rPr>
              <w:t>количество</w:t>
            </w:r>
            <w:proofErr w:type="gramEnd"/>
            <w:r w:rsidRPr="00B80770">
              <w:rPr>
                <w:rFonts w:ascii="Garamond" w:hAnsi="Garamond"/>
                <w:sz w:val="22"/>
                <w:szCs w:val="22"/>
              </w:rPr>
              <w:t xml:space="preserve"> часов в расчетном периоде.</w:t>
            </w:r>
          </w:p>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sz w:val="22"/>
                <w:szCs w:val="22"/>
              </w:rPr>
              <w:t>…</w:t>
            </w:r>
          </w:p>
        </w:tc>
        <w:tc>
          <w:tcPr>
            <w:tcW w:w="2379" w:type="pct"/>
            <w:vAlign w:val="center"/>
          </w:tcPr>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sz w:val="22"/>
                <w:szCs w:val="22"/>
              </w:rPr>
              <w:lastRenderedPageBreak/>
              <w:t>…</w:t>
            </w:r>
          </w:p>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sz w:val="22"/>
                <w:szCs w:val="22"/>
              </w:rPr>
              <w:t>где</w:t>
            </w:r>
            <w:r w:rsidRPr="00B80770">
              <w:rPr>
                <w:rFonts w:ascii="Garamond" w:hAnsi="Garamond"/>
                <w:i/>
                <w:sz w:val="22"/>
                <w:szCs w:val="22"/>
              </w:rPr>
              <w:t xml:space="preserve"> </w:t>
            </w:r>
            <w:r w:rsidRPr="00B80770">
              <w:rPr>
                <w:rFonts w:ascii="Garamond" w:hAnsi="Garamond"/>
                <w:i/>
                <w:sz w:val="22"/>
                <w:szCs w:val="22"/>
                <w:lang w:val="en-US"/>
              </w:rPr>
              <w:t>T</w:t>
            </w:r>
            <w:r w:rsidRPr="00B80770">
              <w:rPr>
                <w:rFonts w:ascii="Garamond" w:hAnsi="Garamond"/>
                <w:sz w:val="22"/>
                <w:szCs w:val="22"/>
              </w:rPr>
              <w:t xml:space="preserve"> – часы расчетного периода, в течение которых</w:t>
            </w:r>
          </w:p>
          <w:p w:rsidR="00E14729" w:rsidRPr="00B80770" w:rsidRDefault="00E14729" w:rsidP="00B80770">
            <w:pPr>
              <w:pStyle w:val="af1"/>
              <w:widowControl w:val="0"/>
              <w:numPr>
                <w:ilvl w:val="0"/>
                <w:numId w:val="16"/>
              </w:numPr>
              <w:adjustRightInd w:val="0"/>
              <w:spacing w:before="120" w:after="120"/>
              <w:ind w:left="33" w:firstLine="0"/>
              <w:jc w:val="both"/>
              <w:textAlignment w:val="baseline"/>
              <w:rPr>
                <w:rFonts w:ascii="Garamond" w:hAnsi="Garamond"/>
                <w:sz w:val="22"/>
                <w:szCs w:val="22"/>
              </w:rPr>
            </w:pPr>
            <w:r w:rsidRPr="00B80770">
              <w:rPr>
                <w:rFonts w:ascii="Garamond" w:hAnsi="Garamond"/>
                <w:sz w:val="22"/>
                <w:szCs w:val="22"/>
              </w:rPr>
              <w:t>указанная ГТП не была дисквалифицирована в соответствии с разделом 2 настоящего Порядка;</w:t>
            </w:r>
          </w:p>
          <w:p w:rsidR="00E14729" w:rsidRPr="00B80770" w:rsidRDefault="00E14729" w:rsidP="00B80770">
            <w:pPr>
              <w:widowControl w:val="0"/>
              <w:numPr>
                <w:ilvl w:val="0"/>
                <w:numId w:val="16"/>
              </w:numPr>
              <w:adjustRightInd w:val="0"/>
              <w:spacing w:before="120" w:after="120"/>
              <w:ind w:left="0" w:firstLine="0"/>
              <w:jc w:val="both"/>
              <w:textAlignment w:val="baseline"/>
              <w:rPr>
                <w:rFonts w:ascii="Garamond" w:hAnsi="Garamond"/>
                <w:sz w:val="22"/>
                <w:szCs w:val="22"/>
              </w:rPr>
            </w:pPr>
            <w:r w:rsidRPr="00B80770">
              <w:rPr>
                <w:rFonts w:ascii="Garamond" w:hAnsi="Garamond"/>
                <w:sz w:val="22"/>
                <w:szCs w:val="22"/>
              </w:rPr>
              <w:t xml:space="preserve">величина планового почасового потребления (торгового графика) или величина фактического потребления </w:t>
            </w:r>
            <w:r w:rsidRPr="00B80770">
              <w:rPr>
                <w:rFonts w:ascii="Garamond" w:hAnsi="Garamond"/>
                <w:color w:val="000000"/>
                <w:sz w:val="22"/>
                <w:szCs w:val="22"/>
              </w:rPr>
              <w:t xml:space="preserve">больше минимального объема, который может быть заявлен участником оптового рынка в ценовой заявке на планирование объемов потребления в соответствии с подпунктом 11 п. 4.1.2 </w:t>
            </w:r>
            <w:r w:rsidRPr="00B80770">
              <w:rPr>
                <w:rFonts w:ascii="Garamond" w:hAnsi="Garamond"/>
                <w:i/>
                <w:color w:val="000000"/>
                <w:sz w:val="22"/>
                <w:szCs w:val="22"/>
              </w:rPr>
              <w:t xml:space="preserve">Регламента подачи ценовых заявок участниками оптового рынка </w:t>
            </w:r>
            <w:r w:rsidRPr="00B80770">
              <w:rPr>
                <w:rFonts w:ascii="Garamond" w:hAnsi="Garamond"/>
                <w:color w:val="000000"/>
                <w:sz w:val="22"/>
                <w:szCs w:val="22"/>
              </w:rPr>
              <w:t>(Приложение № 5 к</w:t>
            </w:r>
            <w:r w:rsidRPr="00B80770">
              <w:rPr>
                <w:rFonts w:ascii="Garamond" w:hAnsi="Garamond"/>
                <w:i/>
                <w:color w:val="000000"/>
                <w:sz w:val="22"/>
                <w:szCs w:val="22"/>
              </w:rPr>
              <w:t xml:space="preserve"> Договору о присоединении к торговой системе оптового рынка</w:t>
            </w:r>
            <w:r w:rsidRPr="00B80770">
              <w:rPr>
                <w:rFonts w:ascii="Garamond" w:hAnsi="Garamond"/>
                <w:color w:val="000000"/>
                <w:sz w:val="22"/>
                <w:szCs w:val="22"/>
              </w:rPr>
              <w:t xml:space="preserve">) </w:t>
            </w:r>
            <w:r w:rsidRPr="00B80770">
              <w:rPr>
                <w:rFonts w:ascii="Garamond" w:hAnsi="Garamond"/>
                <w:sz w:val="22"/>
                <w:szCs w:val="22"/>
              </w:rPr>
              <w:t>– для ГТП потребления, не являющейся ГТП потребления поставщика;</w:t>
            </w:r>
          </w:p>
          <w:p w:rsidR="00E14729" w:rsidRPr="00B80770" w:rsidRDefault="00E14729" w:rsidP="00B80770">
            <w:pPr>
              <w:widowControl w:val="0"/>
              <w:numPr>
                <w:ilvl w:val="0"/>
                <w:numId w:val="16"/>
              </w:numPr>
              <w:adjustRightInd w:val="0"/>
              <w:spacing w:before="120" w:after="120"/>
              <w:ind w:left="0" w:firstLine="0"/>
              <w:jc w:val="both"/>
              <w:textAlignment w:val="baseline"/>
              <w:rPr>
                <w:rFonts w:ascii="Garamond" w:hAnsi="Garamond"/>
                <w:sz w:val="22"/>
                <w:szCs w:val="22"/>
              </w:rPr>
            </w:pPr>
            <w:r w:rsidRPr="00B80770">
              <w:rPr>
                <w:rFonts w:ascii="Garamond" w:hAnsi="Garamond"/>
                <w:sz w:val="22"/>
                <w:szCs w:val="22"/>
              </w:rPr>
              <w:t xml:space="preserve">объемы потребления, заявленные участником в ценовой заявке по ГТП потребления для участия в конкурентном отборе на сутки вперед, не были скорректированы КО в соответствии с п. 3.5 раздела 4 </w:t>
            </w:r>
            <w:r w:rsidRPr="00B80770">
              <w:rPr>
                <w:rFonts w:ascii="Garamond" w:hAnsi="Garamond"/>
                <w:i/>
                <w:sz w:val="22"/>
                <w:szCs w:val="22"/>
              </w:rPr>
              <w:t>Регламента проведения конкурентного отбора ценовых заявок на сутки вперед</w:t>
            </w:r>
            <w:r w:rsidRPr="00B80770">
              <w:rPr>
                <w:rFonts w:ascii="Garamond" w:hAnsi="Garamond"/>
                <w:sz w:val="22"/>
                <w:szCs w:val="22"/>
              </w:rPr>
              <w:t xml:space="preserve"> (Приложение № 7 к </w:t>
            </w:r>
            <w:r w:rsidRPr="00B80770">
              <w:rPr>
                <w:rFonts w:ascii="Garamond" w:hAnsi="Garamond"/>
                <w:i/>
                <w:sz w:val="22"/>
                <w:szCs w:val="22"/>
              </w:rPr>
              <w:t>Договору о присоединении к торговой системе оптового рынка</w:t>
            </w:r>
            <w:r w:rsidRPr="00B80770">
              <w:rPr>
                <w:rFonts w:ascii="Garamond" w:hAnsi="Garamond"/>
                <w:sz w:val="22"/>
                <w:szCs w:val="22"/>
              </w:rPr>
              <w:t>);</w:t>
            </w:r>
          </w:p>
          <w:p w:rsidR="00E14729" w:rsidRPr="00B80770" w:rsidRDefault="00E14729" w:rsidP="00B80770">
            <w:pPr>
              <w:widowControl w:val="0"/>
              <w:numPr>
                <w:ilvl w:val="0"/>
                <w:numId w:val="16"/>
              </w:numPr>
              <w:adjustRightInd w:val="0"/>
              <w:spacing w:before="120" w:after="120"/>
              <w:ind w:left="0" w:firstLine="0"/>
              <w:jc w:val="both"/>
              <w:textAlignment w:val="baseline"/>
              <w:rPr>
                <w:rFonts w:ascii="Garamond" w:hAnsi="Garamond"/>
                <w:sz w:val="22"/>
                <w:szCs w:val="22"/>
              </w:rPr>
            </w:pPr>
            <w:r w:rsidRPr="00B80770">
              <w:rPr>
                <w:rFonts w:ascii="Garamond" w:hAnsi="Garamond"/>
                <w:sz w:val="22"/>
                <w:szCs w:val="22"/>
              </w:rPr>
              <w:t xml:space="preserve">для ГТП потребления поставщика (в дополнение к условиям, указанным в подп. 1 данного пункта): плановое почасовое потребление выше нуля и (или) величина фактического почасового потребления электрической энергии не ниже нуля для ГТП потребления типа «Нагрузка» (не ниже величины плановых нагрузочных потерь в </w:t>
            </w:r>
            <w:proofErr w:type="spellStart"/>
            <w:r w:rsidRPr="00B80770">
              <w:rPr>
                <w:rFonts w:ascii="Garamond" w:hAnsi="Garamond"/>
                <w:sz w:val="22"/>
                <w:szCs w:val="22"/>
              </w:rPr>
              <w:t>энергорайоне</w:t>
            </w:r>
            <w:proofErr w:type="spellEnd"/>
            <w:r w:rsidRPr="00B80770">
              <w:rPr>
                <w:rFonts w:ascii="Garamond" w:hAnsi="Garamond"/>
                <w:sz w:val="22"/>
                <w:szCs w:val="22"/>
              </w:rPr>
              <w:t>, соответствующей данной ГТП, – для ГТП потребления типа «Система»);</w:t>
            </w:r>
          </w:p>
          <w:p w:rsidR="00E14729" w:rsidRPr="00B80770" w:rsidRDefault="00E14729" w:rsidP="00B80770">
            <w:pPr>
              <w:widowControl w:val="0"/>
              <w:numPr>
                <w:ilvl w:val="0"/>
                <w:numId w:val="16"/>
              </w:numPr>
              <w:adjustRightInd w:val="0"/>
              <w:spacing w:before="120" w:after="120"/>
              <w:ind w:left="0" w:firstLine="0"/>
              <w:jc w:val="both"/>
              <w:textAlignment w:val="baseline"/>
              <w:rPr>
                <w:rFonts w:ascii="Garamond" w:hAnsi="Garamond"/>
                <w:sz w:val="22"/>
                <w:szCs w:val="22"/>
              </w:rPr>
            </w:pPr>
            <w:r w:rsidRPr="00B80770">
              <w:rPr>
                <w:rFonts w:ascii="Garamond" w:hAnsi="Garamond"/>
                <w:sz w:val="22"/>
                <w:szCs w:val="22"/>
              </w:rPr>
              <w:t xml:space="preserve">данная ГТП потребления не отнесена ни к одному узлу расчетной модели, в котором процедура конкурентного отбора ценовых заявок на </w:t>
            </w:r>
            <w:r w:rsidRPr="00B80770">
              <w:rPr>
                <w:rFonts w:ascii="Garamond" w:hAnsi="Garamond"/>
                <w:sz w:val="22"/>
                <w:szCs w:val="22"/>
              </w:rPr>
              <w:lastRenderedPageBreak/>
              <w:t xml:space="preserve">сутки вперед была признана несостоявшейся в соответствии с пунктом 4 раздела 8 </w:t>
            </w:r>
            <w:r w:rsidRPr="00B80770">
              <w:rPr>
                <w:rFonts w:ascii="Garamond" w:hAnsi="Garamond"/>
                <w:i/>
                <w:sz w:val="22"/>
                <w:szCs w:val="22"/>
              </w:rPr>
              <w:t>Регламента конкурентного отбора ценовых заявок на сутки вперед</w:t>
            </w:r>
            <w:r w:rsidRPr="00B80770">
              <w:rPr>
                <w:rFonts w:ascii="Garamond" w:hAnsi="Garamond"/>
                <w:sz w:val="22"/>
                <w:szCs w:val="22"/>
              </w:rPr>
              <w:t xml:space="preserve"> (Приложение № 7 к </w:t>
            </w:r>
            <w:r w:rsidRPr="00B80770">
              <w:rPr>
                <w:rFonts w:ascii="Garamond" w:hAnsi="Garamond"/>
                <w:i/>
                <w:sz w:val="22"/>
                <w:szCs w:val="22"/>
              </w:rPr>
              <w:t>Договору о присоединении к торговой системе оптового рынка</w:t>
            </w:r>
            <w:r w:rsidRPr="00B80770">
              <w:rPr>
                <w:rFonts w:ascii="Garamond" w:hAnsi="Garamond"/>
                <w:sz w:val="22"/>
                <w:szCs w:val="22"/>
              </w:rPr>
              <w:t>);</w:t>
            </w:r>
          </w:p>
          <w:p w:rsidR="00E14729" w:rsidRPr="00B80770" w:rsidRDefault="00E14729" w:rsidP="00B80770">
            <w:pPr>
              <w:widowControl w:val="0"/>
              <w:numPr>
                <w:ilvl w:val="0"/>
                <w:numId w:val="16"/>
              </w:numPr>
              <w:adjustRightInd w:val="0"/>
              <w:spacing w:before="120" w:after="120"/>
              <w:ind w:left="0" w:firstLine="0"/>
              <w:jc w:val="both"/>
              <w:textAlignment w:val="baseline"/>
              <w:rPr>
                <w:rFonts w:ascii="Garamond" w:hAnsi="Garamond"/>
                <w:sz w:val="22"/>
                <w:szCs w:val="22"/>
                <w:highlight w:val="yellow"/>
              </w:rPr>
            </w:pPr>
            <w:r w:rsidRPr="00B80770">
              <w:rPr>
                <w:rFonts w:ascii="Garamond" w:hAnsi="Garamond"/>
                <w:sz w:val="22"/>
                <w:szCs w:val="22"/>
                <w:highlight w:val="yellow"/>
              </w:rPr>
              <w:t xml:space="preserve">данная ГТП потребления не отнесена к ценовой зоне, в отношении которой процедура конкурентного отбора ценовых заявок на сутки вперед была признана несостоявшейся в соответствии с пунктом 2 раздела 8 </w:t>
            </w:r>
            <w:r w:rsidRPr="00B80770">
              <w:rPr>
                <w:rFonts w:ascii="Garamond" w:hAnsi="Garamond"/>
                <w:i/>
                <w:sz w:val="22"/>
                <w:szCs w:val="22"/>
                <w:highlight w:val="yellow"/>
              </w:rPr>
              <w:t xml:space="preserve">Регламента </w:t>
            </w:r>
            <w:r w:rsidR="00E8112B">
              <w:rPr>
                <w:rFonts w:ascii="Garamond" w:hAnsi="Garamond"/>
                <w:i/>
                <w:sz w:val="22"/>
                <w:szCs w:val="22"/>
                <w:highlight w:val="yellow"/>
              </w:rPr>
              <w:t xml:space="preserve">проведения </w:t>
            </w:r>
            <w:r w:rsidRPr="00B80770">
              <w:rPr>
                <w:rFonts w:ascii="Garamond" w:hAnsi="Garamond"/>
                <w:i/>
                <w:sz w:val="22"/>
                <w:szCs w:val="22"/>
                <w:highlight w:val="yellow"/>
              </w:rPr>
              <w:t>конкурентного отбора ценовых заявок на сутки вперед</w:t>
            </w:r>
            <w:r w:rsidR="00425FC9" w:rsidRPr="00B80770">
              <w:rPr>
                <w:rFonts w:ascii="Garamond" w:hAnsi="Garamond"/>
                <w:sz w:val="22"/>
                <w:szCs w:val="22"/>
                <w:highlight w:val="yellow"/>
              </w:rPr>
              <w:t xml:space="preserve"> (Приложение № </w:t>
            </w:r>
            <w:r w:rsidRPr="00B80770">
              <w:rPr>
                <w:rFonts w:ascii="Garamond" w:hAnsi="Garamond"/>
                <w:sz w:val="22"/>
                <w:szCs w:val="22"/>
                <w:highlight w:val="yellow"/>
              </w:rPr>
              <w:t xml:space="preserve">7 к </w:t>
            </w:r>
            <w:r w:rsidRPr="00B80770">
              <w:rPr>
                <w:rFonts w:ascii="Garamond" w:hAnsi="Garamond"/>
                <w:i/>
                <w:sz w:val="22"/>
                <w:szCs w:val="22"/>
                <w:highlight w:val="yellow"/>
              </w:rPr>
              <w:t>Договору о присоединении к торговой системе оптового рынка</w:t>
            </w:r>
            <w:r w:rsidRPr="00B80770">
              <w:rPr>
                <w:rFonts w:ascii="Garamond" w:hAnsi="Garamond"/>
                <w:sz w:val="22"/>
                <w:szCs w:val="22"/>
                <w:highlight w:val="yellow"/>
              </w:rPr>
              <w:t>);</w:t>
            </w:r>
          </w:p>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i/>
                <w:sz w:val="22"/>
                <w:szCs w:val="22"/>
                <w:lang w:val="en-US"/>
              </w:rPr>
              <w:t>h</w:t>
            </w:r>
            <w:r w:rsidRPr="00B80770">
              <w:rPr>
                <w:rFonts w:ascii="Garamond" w:hAnsi="Garamond"/>
                <w:sz w:val="22"/>
                <w:szCs w:val="22"/>
              </w:rPr>
              <w:t xml:space="preserve"> – количество часов в периоде </w:t>
            </w:r>
            <w:r w:rsidRPr="00B80770">
              <w:rPr>
                <w:rFonts w:ascii="Garamond" w:hAnsi="Garamond"/>
                <w:i/>
                <w:sz w:val="22"/>
                <w:szCs w:val="22"/>
                <w:lang w:val="en-US"/>
              </w:rPr>
              <w:t>T</w:t>
            </w:r>
            <w:r w:rsidRPr="00B80770">
              <w:rPr>
                <w:rFonts w:ascii="Garamond" w:hAnsi="Garamond"/>
                <w:sz w:val="22"/>
                <w:szCs w:val="22"/>
              </w:rPr>
              <w:t xml:space="preserve">; </w:t>
            </w:r>
          </w:p>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i/>
                <w:sz w:val="22"/>
                <w:szCs w:val="22"/>
                <w:lang w:val="en-US"/>
              </w:rPr>
              <w:t>H</w:t>
            </w:r>
            <w:r w:rsidRPr="00B80770">
              <w:rPr>
                <w:rFonts w:ascii="Garamond" w:hAnsi="Garamond"/>
                <w:sz w:val="22"/>
                <w:szCs w:val="22"/>
              </w:rPr>
              <w:t xml:space="preserve"> – </w:t>
            </w:r>
            <w:proofErr w:type="gramStart"/>
            <w:r w:rsidRPr="00B80770">
              <w:rPr>
                <w:rFonts w:ascii="Garamond" w:hAnsi="Garamond"/>
                <w:sz w:val="22"/>
                <w:szCs w:val="22"/>
              </w:rPr>
              <w:t>количество</w:t>
            </w:r>
            <w:proofErr w:type="gramEnd"/>
            <w:r w:rsidRPr="00B80770">
              <w:rPr>
                <w:rFonts w:ascii="Garamond" w:hAnsi="Garamond"/>
                <w:sz w:val="22"/>
                <w:szCs w:val="22"/>
              </w:rPr>
              <w:t xml:space="preserve"> часов в расчетном периоде.</w:t>
            </w:r>
          </w:p>
          <w:p w:rsidR="00E14729" w:rsidRPr="00B80770" w:rsidRDefault="00E14729" w:rsidP="00B80770">
            <w:pPr>
              <w:widowControl w:val="0"/>
              <w:adjustRightInd w:val="0"/>
              <w:spacing w:before="120" w:after="120"/>
              <w:jc w:val="both"/>
              <w:textAlignment w:val="baseline"/>
              <w:rPr>
                <w:rFonts w:ascii="Garamond" w:hAnsi="Garamond"/>
                <w:sz w:val="22"/>
                <w:szCs w:val="22"/>
              </w:rPr>
            </w:pPr>
            <w:r w:rsidRPr="00B80770">
              <w:rPr>
                <w:rFonts w:ascii="Garamond" w:hAnsi="Garamond"/>
                <w:sz w:val="22"/>
                <w:szCs w:val="22"/>
              </w:rPr>
              <w:t>…</w:t>
            </w:r>
          </w:p>
        </w:tc>
      </w:tr>
    </w:tbl>
    <w:p w:rsidR="00AA1EFE" w:rsidRPr="002B5432" w:rsidRDefault="00AA1EFE" w:rsidP="00AA1EFE">
      <w:pPr>
        <w:widowControl w:val="0"/>
        <w:rPr>
          <w:rFonts w:ascii="Garamond" w:hAnsi="Garamond"/>
        </w:rPr>
      </w:pPr>
    </w:p>
    <w:p w:rsidR="00D00720" w:rsidRDefault="00D00720"/>
    <w:p w:rsidR="007A7584" w:rsidRDefault="007A7584"/>
    <w:sectPr w:rsidR="007A7584" w:rsidSect="00AA1EFE">
      <w:footerReference w:type="default" r:id="rId83"/>
      <w:pgSz w:w="16838" w:h="11906" w:orient="landscape"/>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D2A" w:rsidRDefault="00BF7D2A" w:rsidP="00C17940">
      <w:r>
        <w:separator/>
      </w:r>
    </w:p>
  </w:endnote>
  <w:endnote w:type="continuationSeparator" w:id="0">
    <w:p w:rsidR="00BF7D2A" w:rsidRDefault="00BF7D2A" w:rsidP="00C17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877982"/>
      <w:docPartObj>
        <w:docPartGallery w:val="Page Numbers (Bottom of Page)"/>
        <w:docPartUnique/>
      </w:docPartObj>
    </w:sdtPr>
    <w:sdtEndPr/>
    <w:sdtContent>
      <w:p w:rsidR="00182BEB" w:rsidRDefault="00182BEB">
        <w:pPr>
          <w:pStyle w:val="ac"/>
          <w:jc w:val="right"/>
        </w:pPr>
        <w:r>
          <w:fldChar w:fldCharType="begin"/>
        </w:r>
        <w:r>
          <w:instrText>PAGE   \* MERGEFORMAT</w:instrText>
        </w:r>
        <w:r>
          <w:fldChar w:fldCharType="separate"/>
        </w:r>
        <w:r w:rsidR="00430EFD">
          <w:rPr>
            <w:noProof/>
          </w:rPr>
          <w:t>5</w:t>
        </w:r>
        <w:r>
          <w:fldChar w:fldCharType="end"/>
        </w:r>
      </w:p>
    </w:sdtContent>
  </w:sdt>
  <w:p w:rsidR="00182BEB" w:rsidRDefault="00182BE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D2A" w:rsidRDefault="00BF7D2A" w:rsidP="00C17940">
      <w:r>
        <w:separator/>
      </w:r>
    </w:p>
  </w:footnote>
  <w:footnote w:type="continuationSeparator" w:id="0">
    <w:p w:rsidR="00BF7D2A" w:rsidRDefault="00BF7D2A" w:rsidP="00C179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43EFCE4"/>
    <w:lvl w:ilvl="0">
      <w:start w:val="1"/>
      <w:numFmt w:val="decimal"/>
      <w:pStyle w:val="2"/>
      <w:lvlText w:val="%1."/>
      <w:lvlJc w:val="left"/>
      <w:pPr>
        <w:tabs>
          <w:tab w:val="num" w:pos="643"/>
        </w:tabs>
        <w:ind w:left="643" w:hanging="360"/>
      </w:pPr>
    </w:lvl>
  </w:abstractNum>
  <w:abstractNum w:abstractNumId="1" w15:restartNumberingAfterBreak="0">
    <w:nsid w:val="FFFFFFFB"/>
    <w:multiLevelType w:val="multilevel"/>
    <w:tmpl w:val="E5B4EFCC"/>
    <w:lvl w:ilvl="0">
      <w:start w:val="1"/>
      <w:numFmt w:val="none"/>
      <w:suff w:val="nothing"/>
      <w:lvlText w:val=""/>
      <w:lvlJc w:val="left"/>
      <w:rPr>
        <w:rFonts w:cs="Times New Roman" w:hint="default"/>
      </w:rPr>
    </w:lvl>
    <w:lvl w:ilvl="1">
      <w:start w:val="1"/>
      <w:numFmt w:val="decimal"/>
      <w:lvlText w:val="%2."/>
      <w:lvlJc w:val="left"/>
      <w:pPr>
        <w:tabs>
          <w:tab w:val="num" w:pos="567"/>
        </w:tabs>
        <w:ind w:left="56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2.%3.%4"/>
      <w:lvlJc w:val="left"/>
      <w:pPr>
        <w:tabs>
          <w:tab w:val="num" w:pos="0"/>
        </w:tabs>
      </w:pPr>
      <w:rPr>
        <w:rFonts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360"/>
        </w:tabs>
        <w:ind w:left="360" w:hanging="360"/>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2" w15:restartNumberingAfterBreak="0">
    <w:nsid w:val="0BD92D4F"/>
    <w:multiLevelType w:val="multilevel"/>
    <w:tmpl w:val="E5B4EFCC"/>
    <w:lvl w:ilvl="0">
      <w:start w:val="1"/>
      <w:numFmt w:val="none"/>
      <w:suff w:val="nothing"/>
      <w:lvlText w:val=""/>
      <w:lvlJc w:val="left"/>
      <w:rPr>
        <w:rFonts w:cs="Times New Roman" w:hint="default"/>
      </w:rPr>
    </w:lvl>
    <w:lvl w:ilvl="1">
      <w:start w:val="1"/>
      <w:numFmt w:val="decimal"/>
      <w:lvlText w:val="%2."/>
      <w:lvlJc w:val="left"/>
      <w:pPr>
        <w:tabs>
          <w:tab w:val="num" w:pos="567"/>
        </w:tabs>
        <w:ind w:left="56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2.%3.%4"/>
      <w:lvlJc w:val="left"/>
      <w:pPr>
        <w:tabs>
          <w:tab w:val="num" w:pos="0"/>
        </w:tabs>
      </w:pPr>
      <w:rPr>
        <w:rFonts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360"/>
        </w:tabs>
        <w:ind w:left="360" w:hanging="360"/>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3" w15:restartNumberingAfterBreak="0">
    <w:nsid w:val="0CF13D38"/>
    <w:multiLevelType w:val="hybridMultilevel"/>
    <w:tmpl w:val="BD1EBFEE"/>
    <w:lvl w:ilvl="0" w:tplc="04190005">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15:restartNumberingAfterBreak="0">
    <w:nsid w:val="114234A1"/>
    <w:multiLevelType w:val="hybridMultilevel"/>
    <w:tmpl w:val="8230E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E7A4BB1"/>
    <w:multiLevelType w:val="hybridMultilevel"/>
    <w:tmpl w:val="978EB084"/>
    <w:lvl w:ilvl="0" w:tplc="00F8ACCA">
      <w:start w:val="1"/>
      <w:numFmt w:val="decimal"/>
      <w:lvlText w:val="%1)"/>
      <w:lvlJc w:val="left"/>
      <w:pPr>
        <w:tabs>
          <w:tab w:val="num" w:pos="1134"/>
        </w:tabs>
        <w:ind w:left="1134" w:hanging="567"/>
      </w:pPr>
      <w:rPr>
        <w:rFonts w:cs="Times New Roman" w:hint="default"/>
      </w:rPr>
    </w:lvl>
    <w:lvl w:ilvl="1" w:tplc="04190003">
      <w:start w:val="1"/>
      <w:numFmt w:val="bullet"/>
      <w:lvlText w:val="o"/>
      <w:lvlJc w:val="left"/>
      <w:pPr>
        <w:tabs>
          <w:tab w:val="num" w:pos="1491"/>
        </w:tabs>
        <w:ind w:left="1491" w:hanging="360"/>
      </w:pPr>
      <w:rPr>
        <w:rFonts w:ascii="Courier New" w:hAnsi="Courier New" w:hint="default"/>
      </w:rPr>
    </w:lvl>
    <w:lvl w:ilvl="2" w:tplc="04190005" w:tentative="1">
      <w:start w:val="1"/>
      <w:numFmt w:val="bullet"/>
      <w:lvlText w:val=""/>
      <w:lvlJc w:val="left"/>
      <w:pPr>
        <w:tabs>
          <w:tab w:val="num" w:pos="2211"/>
        </w:tabs>
        <w:ind w:left="2211" w:hanging="360"/>
      </w:pPr>
      <w:rPr>
        <w:rFonts w:ascii="Wingdings" w:hAnsi="Wingdings" w:hint="default"/>
      </w:rPr>
    </w:lvl>
    <w:lvl w:ilvl="3" w:tplc="04190001" w:tentative="1">
      <w:start w:val="1"/>
      <w:numFmt w:val="bullet"/>
      <w:lvlText w:val=""/>
      <w:lvlJc w:val="left"/>
      <w:pPr>
        <w:tabs>
          <w:tab w:val="num" w:pos="2931"/>
        </w:tabs>
        <w:ind w:left="2931" w:hanging="360"/>
      </w:pPr>
      <w:rPr>
        <w:rFonts w:ascii="Symbol" w:hAnsi="Symbol" w:hint="default"/>
      </w:rPr>
    </w:lvl>
    <w:lvl w:ilvl="4" w:tplc="04190003" w:tentative="1">
      <w:start w:val="1"/>
      <w:numFmt w:val="bullet"/>
      <w:lvlText w:val="o"/>
      <w:lvlJc w:val="left"/>
      <w:pPr>
        <w:tabs>
          <w:tab w:val="num" w:pos="3651"/>
        </w:tabs>
        <w:ind w:left="3651" w:hanging="360"/>
      </w:pPr>
      <w:rPr>
        <w:rFonts w:ascii="Courier New" w:hAnsi="Courier New" w:hint="default"/>
      </w:rPr>
    </w:lvl>
    <w:lvl w:ilvl="5" w:tplc="04190005" w:tentative="1">
      <w:start w:val="1"/>
      <w:numFmt w:val="bullet"/>
      <w:lvlText w:val=""/>
      <w:lvlJc w:val="left"/>
      <w:pPr>
        <w:tabs>
          <w:tab w:val="num" w:pos="4371"/>
        </w:tabs>
        <w:ind w:left="4371" w:hanging="360"/>
      </w:pPr>
      <w:rPr>
        <w:rFonts w:ascii="Wingdings" w:hAnsi="Wingdings" w:hint="default"/>
      </w:rPr>
    </w:lvl>
    <w:lvl w:ilvl="6" w:tplc="04190001" w:tentative="1">
      <w:start w:val="1"/>
      <w:numFmt w:val="bullet"/>
      <w:lvlText w:val=""/>
      <w:lvlJc w:val="left"/>
      <w:pPr>
        <w:tabs>
          <w:tab w:val="num" w:pos="5091"/>
        </w:tabs>
        <w:ind w:left="5091" w:hanging="360"/>
      </w:pPr>
      <w:rPr>
        <w:rFonts w:ascii="Symbol" w:hAnsi="Symbol" w:hint="default"/>
      </w:rPr>
    </w:lvl>
    <w:lvl w:ilvl="7" w:tplc="04190003" w:tentative="1">
      <w:start w:val="1"/>
      <w:numFmt w:val="bullet"/>
      <w:lvlText w:val="o"/>
      <w:lvlJc w:val="left"/>
      <w:pPr>
        <w:tabs>
          <w:tab w:val="num" w:pos="5811"/>
        </w:tabs>
        <w:ind w:left="5811" w:hanging="360"/>
      </w:pPr>
      <w:rPr>
        <w:rFonts w:ascii="Courier New" w:hAnsi="Courier New" w:hint="default"/>
      </w:rPr>
    </w:lvl>
    <w:lvl w:ilvl="8" w:tplc="04190005" w:tentative="1">
      <w:start w:val="1"/>
      <w:numFmt w:val="bullet"/>
      <w:lvlText w:val=""/>
      <w:lvlJc w:val="left"/>
      <w:pPr>
        <w:tabs>
          <w:tab w:val="num" w:pos="6531"/>
        </w:tabs>
        <w:ind w:left="6531" w:hanging="360"/>
      </w:pPr>
      <w:rPr>
        <w:rFonts w:ascii="Wingdings" w:hAnsi="Wingdings" w:hint="default"/>
      </w:rPr>
    </w:lvl>
  </w:abstractNum>
  <w:abstractNum w:abstractNumId="6" w15:restartNumberingAfterBreak="0">
    <w:nsid w:val="38277686"/>
    <w:multiLevelType w:val="hybridMultilevel"/>
    <w:tmpl w:val="5A527CD2"/>
    <w:lvl w:ilvl="0" w:tplc="4FFE16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3B171492"/>
    <w:multiLevelType w:val="hybridMultilevel"/>
    <w:tmpl w:val="909C28D6"/>
    <w:lvl w:ilvl="0" w:tplc="5664C2CE">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0966A44"/>
    <w:multiLevelType w:val="hybridMultilevel"/>
    <w:tmpl w:val="05284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1B56DB3"/>
    <w:multiLevelType w:val="multilevel"/>
    <w:tmpl w:val="E5B4EFCC"/>
    <w:lvl w:ilvl="0">
      <w:start w:val="1"/>
      <w:numFmt w:val="none"/>
      <w:suff w:val="nothing"/>
      <w:lvlText w:val=""/>
      <w:lvlJc w:val="left"/>
      <w:rPr>
        <w:rFonts w:cs="Times New Roman" w:hint="default"/>
      </w:rPr>
    </w:lvl>
    <w:lvl w:ilvl="1">
      <w:start w:val="1"/>
      <w:numFmt w:val="decimal"/>
      <w:lvlText w:val="%2."/>
      <w:lvlJc w:val="left"/>
      <w:pPr>
        <w:tabs>
          <w:tab w:val="num" w:pos="567"/>
        </w:tabs>
        <w:ind w:left="56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2.%3.%4"/>
      <w:lvlJc w:val="left"/>
      <w:pPr>
        <w:tabs>
          <w:tab w:val="num" w:pos="0"/>
        </w:tabs>
      </w:pPr>
      <w:rPr>
        <w:rFonts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360"/>
        </w:tabs>
        <w:ind w:left="360" w:hanging="360"/>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0" w15:restartNumberingAfterBreak="0">
    <w:nsid w:val="4DE03F06"/>
    <w:multiLevelType w:val="hybridMultilevel"/>
    <w:tmpl w:val="16984A8E"/>
    <w:lvl w:ilvl="0" w:tplc="25CC5EE0">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54D115E0"/>
    <w:multiLevelType w:val="hybridMultilevel"/>
    <w:tmpl w:val="BF8CEF6C"/>
    <w:lvl w:ilvl="0" w:tplc="6E4A9710">
      <w:start w:val="11"/>
      <w:numFmt w:val="decimal"/>
      <w:lvlText w:val="%1)"/>
      <w:lvlJc w:val="left"/>
      <w:pPr>
        <w:tabs>
          <w:tab w:val="num" w:pos="567"/>
        </w:tabs>
        <w:ind w:left="567" w:hanging="567"/>
      </w:pPr>
      <w:rPr>
        <w:rFonts w:cs="Times New Roman" w:hint="default"/>
        <w:b w:val="0"/>
      </w:rPr>
    </w:lvl>
    <w:lvl w:ilvl="1" w:tplc="43B04C80">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12" w15:restartNumberingAfterBreak="0">
    <w:nsid w:val="6C3B63D8"/>
    <w:multiLevelType w:val="hybridMultilevel"/>
    <w:tmpl w:val="BF8CEF6C"/>
    <w:lvl w:ilvl="0" w:tplc="6E4A9710">
      <w:start w:val="11"/>
      <w:numFmt w:val="decimal"/>
      <w:lvlText w:val="%1)"/>
      <w:lvlJc w:val="left"/>
      <w:pPr>
        <w:tabs>
          <w:tab w:val="num" w:pos="567"/>
        </w:tabs>
        <w:ind w:left="567" w:hanging="567"/>
      </w:pPr>
      <w:rPr>
        <w:rFonts w:cs="Times New Roman" w:hint="default"/>
        <w:b w:val="0"/>
      </w:rPr>
    </w:lvl>
    <w:lvl w:ilvl="1" w:tplc="43B04C80">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abstractNum w:abstractNumId="13" w15:restartNumberingAfterBreak="0">
    <w:nsid w:val="6D4B33A4"/>
    <w:multiLevelType w:val="hybridMultilevel"/>
    <w:tmpl w:val="978EB084"/>
    <w:lvl w:ilvl="0" w:tplc="00F8ACCA">
      <w:start w:val="1"/>
      <w:numFmt w:val="decimal"/>
      <w:lvlText w:val="%1)"/>
      <w:lvlJc w:val="left"/>
      <w:pPr>
        <w:tabs>
          <w:tab w:val="num" w:pos="1134"/>
        </w:tabs>
        <w:ind w:left="1134" w:hanging="567"/>
      </w:pPr>
      <w:rPr>
        <w:rFonts w:cs="Times New Roman" w:hint="default"/>
      </w:rPr>
    </w:lvl>
    <w:lvl w:ilvl="1" w:tplc="04190003">
      <w:start w:val="1"/>
      <w:numFmt w:val="bullet"/>
      <w:lvlText w:val="o"/>
      <w:lvlJc w:val="left"/>
      <w:pPr>
        <w:tabs>
          <w:tab w:val="num" w:pos="1491"/>
        </w:tabs>
        <w:ind w:left="1491" w:hanging="360"/>
      </w:pPr>
      <w:rPr>
        <w:rFonts w:ascii="Courier New" w:hAnsi="Courier New" w:hint="default"/>
      </w:rPr>
    </w:lvl>
    <w:lvl w:ilvl="2" w:tplc="04190005" w:tentative="1">
      <w:start w:val="1"/>
      <w:numFmt w:val="bullet"/>
      <w:lvlText w:val=""/>
      <w:lvlJc w:val="left"/>
      <w:pPr>
        <w:tabs>
          <w:tab w:val="num" w:pos="2211"/>
        </w:tabs>
        <w:ind w:left="2211" w:hanging="360"/>
      </w:pPr>
      <w:rPr>
        <w:rFonts w:ascii="Wingdings" w:hAnsi="Wingdings" w:hint="default"/>
      </w:rPr>
    </w:lvl>
    <w:lvl w:ilvl="3" w:tplc="04190001" w:tentative="1">
      <w:start w:val="1"/>
      <w:numFmt w:val="bullet"/>
      <w:lvlText w:val=""/>
      <w:lvlJc w:val="left"/>
      <w:pPr>
        <w:tabs>
          <w:tab w:val="num" w:pos="2931"/>
        </w:tabs>
        <w:ind w:left="2931" w:hanging="360"/>
      </w:pPr>
      <w:rPr>
        <w:rFonts w:ascii="Symbol" w:hAnsi="Symbol" w:hint="default"/>
      </w:rPr>
    </w:lvl>
    <w:lvl w:ilvl="4" w:tplc="04190003" w:tentative="1">
      <w:start w:val="1"/>
      <w:numFmt w:val="bullet"/>
      <w:lvlText w:val="o"/>
      <w:lvlJc w:val="left"/>
      <w:pPr>
        <w:tabs>
          <w:tab w:val="num" w:pos="3651"/>
        </w:tabs>
        <w:ind w:left="3651" w:hanging="360"/>
      </w:pPr>
      <w:rPr>
        <w:rFonts w:ascii="Courier New" w:hAnsi="Courier New" w:hint="default"/>
      </w:rPr>
    </w:lvl>
    <w:lvl w:ilvl="5" w:tplc="04190005" w:tentative="1">
      <w:start w:val="1"/>
      <w:numFmt w:val="bullet"/>
      <w:lvlText w:val=""/>
      <w:lvlJc w:val="left"/>
      <w:pPr>
        <w:tabs>
          <w:tab w:val="num" w:pos="4371"/>
        </w:tabs>
        <w:ind w:left="4371" w:hanging="360"/>
      </w:pPr>
      <w:rPr>
        <w:rFonts w:ascii="Wingdings" w:hAnsi="Wingdings" w:hint="default"/>
      </w:rPr>
    </w:lvl>
    <w:lvl w:ilvl="6" w:tplc="04190001" w:tentative="1">
      <w:start w:val="1"/>
      <w:numFmt w:val="bullet"/>
      <w:lvlText w:val=""/>
      <w:lvlJc w:val="left"/>
      <w:pPr>
        <w:tabs>
          <w:tab w:val="num" w:pos="5091"/>
        </w:tabs>
        <w:ind w:left="5091" w:hanging="360"/>
      </w:pPr>
      <w:rPr>
        <w:rFonts w:ascii="Symbol" w:hAnsi="Symbol" w:hint="default"/>
      </w:rPr>
    </w:lvl>
    <w:lvl w:ilvl="7" w:tplc="04190003" w:tentative="1">
      <w:start w:val="1"/>
      <w:numFmt w:val="bullet"/>
      <w:lvlText w:val="o"/>
      <w:lvlJc w:val="left"/>
      <w:pPr>
        <w:tabs>
          <w:tab w:val="num" w:pos="5811"/>
        </w:tabs>
        <w:ind w:left="5811" w:hanging="360"/>
      </w:pPr>
      <w:rPr>
        <w:rFonts w:ascii="Courier New" w:hAnsi="Courier New" w:hint="default"/>
      </w:rPr>
    </w:lvl>
    <w:lvl w:ilvl="8" w:tplc="04190005" w:tentative="1">
      <w:start w:val="1"/>
      <w:numFmt w:val="bullet"/>
      <w:lvlText w:val=""/>
      <w:lvlJc w:val="left"/>
      <w:pPr>
        <w:tabs>
          <w:tab w:val="num" w:pos="6531"/>
        </w:tabs>
        <w:ind w:left="6531" w:hanging="360"/>
      </w:pPr>
      <w:rPr>
        <w:rFonts w:ascii="Wingdings" w:hAnsi="Wingdings" w:hint="default"/>
      </w:rPr>
    </w:lvl>
  </w:abstractNum>
  <w:abstractNum w:abstractNumId="14" w15:restartNumberingAfterBreak="0">
    <w:nsid w:val="751B5718"/>
    <w:multiLevelType w:val="multilevel"/>
    <w:tmpl w:val="E5B4EFCC"/>
    <w:lvl w:ilvl="0">
      <w:start w:val="1"/>
      <w:numFmt w:val="none"/>
      <w:suff w:val="nothing"/>
      <w:lvlText w:val=""/>
      <w:lvlJc w:val="left"/>
      <w:rPr>
        <w:rFonts w:cs="Times New Roman" w:hint="default"/>
      </w:rPr>
    </w:lvl>
    <w:lvl w:ilvl="1">
      <w:start w:val="1"/>
      <w:numFmt w:val="decimal"/>
      <w:lvlText w:val="%2."/>
      <w:lvlJc w:val="left"/>
      <w:pPr>
        <w:tabs>
          <w:tab w:val="num" w:pos="567"/>
        </w:tabs>
        <w:ind w:left="567" w:hanging="567"/>
      </w:pPr>
      <w:rPr>
        <w:rFonts w:cs="Times New Roman" w:hint="default"/>
      </w:rPr>
    </w:lvl>
    <w:lvl w:ilvl="2">
      <w:start w:val="1"/>
      <w:numFmt w:val="decimal"/>
      <w:lvlText w:val="%2.%3"/>
      <w:lvlJc w:val="left"/>
      <w:pPr>
        <w:tabs>
          <w:tab w:val="num" w:pos="567"/>
        </w:tabs>
        <w:ind w:left="567" w:hanging="567"/>
      </w:pPr>
      <w:rPr>
        <w:rFonts w:cs="Times New Roman" w:hint="default"/>
      </w:rPr>
    </w:lvl>
    <w:lvl w:ilvl="3">
      <w:start w:val="1"/>
      <w:numFmt w:val="decimal"/>
      <w:lvlText w:val="%2.%3.%4"/>
      <w:lvlJc w:val="left"/>
      <w:pPr>
        <w:tabs>
          <w:tab w:val="num" w:pos="0"/>
        </w:tabs>
      </w:pPr>
      <w:rPr>
        <w:rFonts w:cs="Times New Roman" w:hint="default"/>
      </w:rPr>
    </w:lvl>
    <w:lvl w:ilvl="4">
      <w:start w:val="1"/>
      <w:numFmt w:val="decimal"/>
      <w:lvlText w:val="%5)"/>
      <w:lvlJc w:val="left"/>
      <w:pPr>
        <w:tabs>
          <w:tab w:val="num" w:pos="1134"/>
        </w:tabs>
        <w:ind w:left="1134" w:hanging="567"/>
      </w:pPr>
      <w:rPr>
        <w:rFonts w:cs="Times New Roman" w:hint="default"/>
      </w:rPr>
    </w:lvl>
    <w:lvl w:ilvl="5">
      <w:start w:val="1"/>
      <w:numFmt w:val="lowerLetter"/>
      <w:lvlText w:val="%6)"/>
      <w:lvlJc w:val="left"/>
      <w:pPr>
        <w:tabs>
          <w:tab w:val="num" w:pos="360"/>
        </w:tabs>
        <w:ind w:left="360" w:hanging="360"/>
      </w:pPr>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7AA32394"/>
    <w:multiLevelType w:val="hybridMultilevel"/>
    <w:tmpl w:val="B72CB2EC"/>
    <w:lvl w:ilvl="0" w:tplc="C0B68458">
      <w:start w:val="7"/>
      <w:numFmt w:val="decimal"/>
      <w:lvlText w:val="%1)"/>
      <w:lvlJc w:val="left"/>
      <w:pPr>
        <w:tabs>
          <w:tab w:val="num" w:pos="567"/>
        </w:tabs>
        <w:ind w:left="567" w:hanging="567"/>
      </w:pPr>
      <w:rPr>
        <w:rFonts w:cs="Times New Roman" w:hint="default"/>
        <w:b w:val="0"/>
      </w:rPr>
    </w:lvl>
    <w:lvl w:ilvl="1" w:tplc="43B04C80">
      <w:start w:val="1"/>
      <w:numFmt w:val="decimal"/>
      <w:lvlText w:val="%2."/>
      <w:lvlJc w:val="left"/>
      <w:pPr>
        <w:tabs>
          <w:tab w:val="num" w:pos="2148"/>
        </w:tabs>
        <w:ind w:left="2148" w:hanging="360"/>
      </w:pPr>
      <w:rPr>
        <w:rFonts w:ascii="Garamond" w:hAnsi="Garamond" w:cs="Times New Roman" w:hint="default"/>
      </w:rPr>
    </w:lvl>
    <w:lvl w:ilvl="2" w:tplc="04190005" w:tentative="1">
      <w:start w:val="1"/>
      <w:numFmt w:val="lowerRoman"/>
      <w:lvlText w:val="%3."/>
      <w:lvlJc w:val="right"/>
      <w:pPr>
        <w:tabs>
          <w:tab w:val="num" w:pos="2868"/>
        </w:tabs>
        <w:ind w:left="2868" w:hanging="180"/>
      </w:pPr>
      <w:rPr>
        <w:rFonts w:cs="Times New Roman"/>
      </w:rPr>
    </w:lvl>
    <w:lvl w:ilvl="3" w:tplc="04190001" w:tentative="1">
      <w:start w:val="1"/>
      <w:numFmt w:val="decimal"/>
      <w:lvlText w:val="%4."/>
      <w:lvlJc w:val="left"/>
      <w:pPr>
        <w:tabs>
          <w:tab w:val="num" w:pos="3588"/>
        </w:tabs>
        <w:ind w:left="3588" w:hanging="360"/>
      </w:pPr>
      <w:rPr>
        <w:rFonts w:cs="Times New Roman"/>
      </w:rPr>
    </w:lvl>
    <w:lvl w:ilvl="4" w:tplc="04190003" w:tentative="1">
      <w:start w:val="1"/>
      <w:numFmt w:val="lowerLetter"/>
      <w:lvlText w:val="%5."/>
      <w:lvlJc w:val="left"/>
      <w:pPr>
        <w:tabs>
          <w:tab w:val="num" w:pos="4308"/>
        </w:tabs>
        <w:ind w:left="4308" w:hanging="360"/>
      </w:pPr>
      <w:rPr>
        <w:rFonts w:cs="Times New Roman"/>
      </w:rPr>
    </w:lvl>
    <w:lvl w:ilvl="5" w:tplc="04190005" w:tentative="1">
      <w:start w:val="1"/>
      <w:numFmt w:val="lowerRoman"/>
      <w:lvlText w:val="%6."/>
      <w:lvlJc w:val="right"/>
      <w:pPr>
        <w:tabs>
          <w:tab w:val="num" w:pos="5028"/>
        </w:tabs>
        <w:ind w:left="5028" w:hanging="180"/>
      </w:pPr>
      <w:rPr>
        <w:rFonts w:cs="Times New Roman"/>
      </w:rPr>
    </w:lvl>
    <w:lvl w:ilvl="6" w:tplc="04190001" w:tentative="1">
      <w:start w:val="1"/>
      <w:numFmt w:val="decimal"/>
      <w:lvlText w:val="%7."/>
      <w:lvlJc w:val="left"/>
      <w:pPr>
        <w:tabs>
          <w:tab w:val="num" w:pos="5748"/>
        </w:tabs>
        <w:ind w:left="5748" w:hanging="360"/>
      </w:pPr>
      <w:rPr>
        <w:rFonts w:cs="Times New Roman"/>
      </w:rPr>
    </w:lvl>
    <w:lvl w:ilvl="7" w:tplc="04190003" w:tentative="1">
      <w:start w:val="1"/>
      <w:numFmt w:val="lowerLetter"/>
      <w:lvlText w:val="%8."/>
      <w:lvlJc w:val="left"/>
      <w:pPr>
        <w:tabs>
          <w:tab w:val="num" w:pos="6468"/>
        </w:tabs>
        <w:ind w:left="6468" w:hanging="360"/>
      </w:pPr>
      <w:rPr>
        <w:rFonts w:cs="Times New Roman"/>
      </w:rPr>
    </w:lvl>
    <w:lvl w:ilvl="8" w:tplc="04190005" w:tentative="1">
      <w:start w:val="1"/>
      <w:numFmt w:val="lowerRoman"/>
      <w:lvlText w:val="%9."/>
      <w:lvlJc w:val="right"/>
      <w:pPr>
        <w:tabs>
          <w:tab w:val="num" w:pos="7188"/>
        </w:tabs>
        <w:ind w:left="7188" w:hanging="180"/>
      </w:pPr>
      <w:rPr>
        <w:rFonts w:cs="Times New Roman"/>
      </w:rPr>
    </w:lvl>
  </w:abstractNum>
  <w:num w:numId="1">
    <w:abstractNumId w:val="0"/>
  </w:num>
  <w:num w:numId="2">
    <w:abstractNumId w:val="9"/>
  </w:num>
  <w:num w:numId="3">
    <w:abstractNumId w:val="2"/>
  </w:num>
  <w:num w:numId="4">
    <w:abstractNumId w:val="14"/>
  </w:num>
  <w:num w:numId="5">
    <w:abstractNumId w:val="10"/>
  </w:num>
  <w:num w:numId="6">
    <w:abstractNumId w:val="8"/>
  </w:num>
  <w:num w:numId="7">
    <w:abstractNumId w:val="13"/>
  </w:num>
  <w:num w:numId="8">
    <w:abstractNumId w:val="1"/>
  </w:num>
  <w:num w:numId="9">
    <w:abstractNumId w:val="5"/>
  </w:num>
  <w:num w:numId="10">
    <w:abstractNumId w:val="3"/>
  </w:num>
  <w:num w:numId="11">
    <w:abstractNumId w:val="12"/>
  </w:num>
  <w:num w:numId="12">
    <w:abstractNumId w:val="15"/>
  </w:num>
  <w:num w:numId="13">
    <w:abstractNumId w:val="4"/>
  </w:num>
  <w:num w:numId="14">
    <w:abstractNumId w:val="11"/>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FE"/>
    <w:rsid w:val="0001026C"/>
    <w:rsid w:val="00094C6D"/>
    <w:rsid w:val="001042D4"/>
    <w:rsid w:val="001152D9"/>
    <w:rsid w:val="00182BEB"/>
    <w:rsid w:val="002A3A21"/>
    <w:rsid w:val="002E3686"/>
    <w:rsid w:val="002F3AF4"/>
    <w:rsid w:val="002F71E8"/>
    <w:rsid w:val="0032580C"/>
    <w:rsid w:val="00362779"/>
    <w:rsid w:val="003778C6"/>
    <w:rsid w:val="003D57F8"/>
    <w:rsid w:val="003F43DE"/>
    <w:rsid w:val="00405DA3"/>
    <w:rsid w:val="00425FC9"/>
    <w:rsid w:val="00430EFD"/>
    <w:rsid w:val="0048229B"/>
    <w:rsid w:val="004A67BB"/>
    <w:rsid w:val="0051486E"/>
    <w:rsid w:val="00517561"/>
    <w:rsid w:val="00523FC4"/>
    <w:rsid w:val="00574714"/>
    <w:rsid w:val="00583D5E"/>
    <w:rsid w:val="0065478F"/>
    <w:rsid w:val="006645B1"/>
    <w:rsid w:val="006645B7"/>
    <w:rsid w:val="00677780"/>
    <w:rsid w:val="00685E7E"/>
    <w:rsid w:val="006903B0"/>
    <w:rsid w:val="00716FCF"/>
    <w:rsid w:val="007361C1"/>
    <w:rsid w:val="0078645A"/>
    <w:rsid w:val="007A0235"/>
    <w:rsid w:val="007A673D"/>
    <w:rsid w:val="007A7584"/>
    <w:rsid w:val="007B6C5A"/>
    <w:rsid w:val="007C2D32"/>
    <w:rsid w:val="007E3F24"/>
    <w:rsid w:val="00803744"/>
    <w:rsid w:val="00813F91"/>
    <w:rsid w:val="0085473B"/>
    <w:rsid w:val="008B4B74"/>
    <w:rsid w:val="009375DF"/>
    <w:rsid w:val="00942CCD"/>
    <w:rsid w:val="009D0C8E"/>
    <w:rsid w:val="009D39F4"/>
    <w:rsid w:val="009E1711"/>
    <w:rsid w:val="00A048CB"/>
    <w:rsid w:val="00A15907"/>
    <w:rsid w:val="00A53A69"/>
    <w:rsid w:val="00A56341"/>
    <w:rsid w:val="00AA1EFE"/>
    <w:rsid w:val="00AB5489"/>
    <w:rsid w:val="00B7318A"/>
    <w:rsid w:val="00B80770"/>
    <w:rsid w:val="00BF7D2A"/>
    <w:rsid w:val="00C17940"/>
    <w:rsid w:val="00C97105"/>
    <w:rsid w:val="00CC150A"/>
    <w:rsid w:val="00D00720"/>
    <w:rsid w:val="00D078AE"/>
    <w:rsid w:val="00D6604B"/>
    <w:rsid w:val="00D7028A"/>
    <w:rsid w:val="00D763BD"/>
    <w:rsid w:val="00DF4527"/>
    <w:rsid w:val="00DF613E"/>
    <w:rsid w:val="00E05F2D"/>
    <w:rsid w:val="00E14729"/>
    <w:rsid w:val="00E8112B"/>
    <w:rsid w:val="00EA0BB8"/>
    <w:rsid w:val="00EA634C"/>
    <w:rsid w:val="00EC1B9E"/>
    <w:rsid w:val="00EE2307"/>
    <w:rsid w:val="00EE734C"/>
    <w:rsid w:val="00F4462B"/>
    <w:rsid w:val="00F46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8"/>
    <o:shapelayout v:ext="edit">
      <o:idmap v:ext="edit" data="1"/>
    </o:shapelayout>
  </w:shapeDefaults>
  <w:decimalSymbol w:val=","/>
  <w:listSeparator w:val=";"/>
  <w15:docId w15:val="{4BDF3128-2245-4DF9-8A36-7A67A4DD2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EFE"/>
    <w:rPr>
      <w:sz w:val="24"/>
      <w:szCs w:val="24"/>
    </w:rPr>
  </w:style>
  <w:style w:type="paragraph" w:styleId="1">
    <w:name w:val="heading 1"/>
    <w:aliases w:val="Заголовок параграфа (1.),Section,Section Heading,level2 hdg,111"/>
    <w:basedOn w:val="a"/>
    <w:next w:val="20"/>
    <w:link w:val="10"/>
    <w:uiPriority w:val="99"/>
    <w:qFormat/>
    <w:rsid w:val="00AB5489"/>
    <w:pPr>
      <w:keepNext/>
      <w:pageBreakBefore/>
      <w:spacing w:before="240" w:after="240"/>
      <w:outlineLvl w:val="0"/>
    </w:pPr>
    <w:rPr>
      <w:b/>
      <w:kern w:val="28"/>
      <w:sz w:val="28"/>
      <w:szCs w:val="20"/>
      <w:lang w:eastAsia="en-US"/>
    </w:rPr>
  </w:style>
  <w:style w:type="paragraph" w:styleId="20">
    <w:name w:val="heading 2"/>
    <w:aliases w:val="Заголовок пункта (1.1),h2,h21,5,Reset numbering,222"/>
    <w:basedOn w:val="a"/>
    <w:next w:val="a"/>
    <w:uiPriority w:val="99"/>
    <w:qFormat/>
    <w:rsid w:val="00AA1EFE"/>
    <w:pPr>
      <w:keepNext/>
      <w:outlineLvl w:val="1"/>
    </w:pPr>
    <w:rPr>
      <w:b/>
      <w:bCs/>
      <w:sz w:val="20"/>
      <w:szCs w:val="20"/>
    </w:rPr>
  </w:style>
  <w:style w:type="paragraph" w:styleId="3">
    <w:name w:val="heading 3"/>
    <w:aliases w:val="Заголовок подпукта (1.1.1),H3,Level 1 - 1"/>
    <w:basedOn w:val="a"/>
    <w:next w:val="a"/>
    <w:link w:val="30"/>
    <w:uiPriority w:val="99"/>
    <w:unhideWhenUsed/>
    <w:qFormat/>
    <w:rsid w:val="00AB5489"/>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aliases w:val="H4,H41,Sub-Minor,Level 2 - a"/>
    <w:basedOn w:val="a"/>
    <w:link w:val="40"/>
    <w:uiPriority w:val="99"/>
    <w:qFormat/>
    <w:rsid w:val="00AB5489"/>
    <w:pPr>
      <w:tabs>
        <w:tab w:val="num" w:pos="0"/>
      </w:tabs>
      <w:spacing w:before="120" w:after="120"/>
      <w:jc w:val="both"/>
      <w:outlineLvl w:val="3"/>
    </w:pPr>
    <w:rPr>
      <w:sz w:val="22"/>
      <w:szCs w:val="20"/>
      <w:lang w:eastAsia="en-US"/>
    </w:rPr>
  </w:style>
  <w:style w:type="paragraph" w:styleId="5">
    <w:name w:val="heading 5"/>
    <w:basedOn w:val="a"/>
    <w:next w:val="a"/>
    <w:link w:val="50"/>
    <w:semiHidden/>
    <w:unhideWhenUsed/>
    <w:qFormat/>
    <w:rsid w:val="00D6604B"/>
    <w:pPr>
      <w:keepNext/>
      <w:keepLines/>
      <w:spacing w:before="40"/>
      <w:outlineLvl w:val="4"/>
    </w:pPr>
    <w:rPr>
      <w:rFonts w:asciiTheme="majorHAnsi" w:eastAsiaTheme="majorEastAsia" w:hAnsiTheme="majorHAnsi" w:cstheme="majorBidi"/>
      <w:color w:val="365F91" w:themeColor="accent1" w:themeShade="BF"/>
    </w:rPr>
  </w:style>
  <w:style w:type="paragraph" w:styleId="7">
    <w:name w:val="heading 7"/>
    <w:aliases w:val="Appendix Header,Legal Level 1.1."/>
    <w:basedOn w:val="a"/>
    <w:next w:val="a"/>
    <w:link w:val="70"/>
    <w:uiPriority w:val="99"/>
    <w:qFormat/>
    <w:rsid w:val="00AB5489"/>
    <w:pPr>
      <w:spacing w:before="180" w:after="240"/>
      <w:outlineLvl w:val="6"/>
    </w:pPr>
    <w:rPr>
      <w:rFonts w:ascii="Garamond" w:hAnsi="Garamond"/>
      <w:sz w:val="22"/>
      <w:szCs w:val="20"/>
      <w:lang w:eastAsia="en-US"/>
    </w:rPr>
  </w:style>
  <w:style w:type="paragraph" w:styleId="8">
    <w:name w:val="heading 8"/>
    <w:aliases w:val="Legal Level 1.1.1."/>
    <w:basedOn w:val="a"/>
    <w:next w:val="a"/>
    <w:link w:val="80"/>
    <w:uiPriority w:val="99"/>
    <w:qFormat/>
    <w:rsid w:val="00AB5489"/>
    <w:pPr>
      <w:spacing w:before="240" w:after="60"/>
      <w:outlineLvl w:val="7"/>
    </w:pPr>
    <w:rPr>
      <w:rFonts w:ascii="Arial" w:hAnsi="Arial"/>
      <w:i/>
      <w:sz w:val="20"/>
      <w:szCs w:val="20"/>
      <w:lang w:eastAsia="en-US"/>
    </w:rPr>
  </w:style>
  <w:style w:type="paragraph" w:styleId="9">
    <w:name w:val="heading 9"/>
    <w:aliases w:val="Legal Level 1.1.1.1."/>
    <w:basedOn w:val="a"/>
    <w:next w:val="a"/>
    <w:link w:val="90"/>
    <w:uiPriority w:val="99"/>
    <w:qFormat/>
    <w:rsid w:val="00AB5489"/>
    <w:pPr>
      <w:spacing w:before="240" w:after="60"/>
      <w:outlineLvl w:val="8"/>
    </w:pPr>
    <w:rPr>
      <w:rFonts w:ascii="Arial" w:hAnsi="Arial"/>
      <w:i/>
      <w:sz w:val="1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rsid w:val="00AA1EFE"/>
    <w:pPr>
      <w:keepNext/>
      <w:keepLines/>
      <w:numPr>
        <w:numId w:val="1"/>
      </w:numPr>
      <w:tabs>
        <w:tab w:val="left" w:pos="1260"/>
      </w:tabs>
      <w:spacing w:before="120"/>
      <w:jc w:val="both"/>
    </w:pPr>
    <w:rPr>
      <w:rFonts w:ascii="Garamond" w:hAnsi="Garamond"/>
      <w:sz w:val="22"/>
      <w:szCs w:val="20"/>
      <w:lang w:eastAsia="en-US"/>
    </w:rPr>
  </w:style>
  <w:style w:type="character" w:customStyle="1" w:styleId="50">
    <w:name w:val="Заголовок 5 Знак"/>
    <w:basedOn w:val="a0"/>
    <w:link w:val="5"/>
    <w:semiHidden/>
    <w:rsid w:val="00D6604B"/>
    <w:rPr>
      <w:rFonts w:asciiTheme="majorHAnsi" w:eastAsiaTheme="majorEastAsia" w:hAnsiTheme="majorHAnsi" w:cstheme="majorBidi"/>
      <w:color w:val="365F91" w:themeColor="accent1" w:themeShade="BF"/>
      <w:sz w:val="24"/>
      <w:szCs w:val="24"/>
    </w:rPr>
  </w:style>
  <w:style w:type="character" w:customStyle="1" w:styleId="30">
    <w:name w:val="Заголовок 3 Знак"/>
    <w:aliases w:val="Заголовок подпукта (1.1.1) Знак,H3 Знак,Level 1 - 1 Знак"/>
    <w:basedOn w:val="a0"/>
    <w:link w:val="3"/>
    <w:semiHidden/>
    <w:rsid w:val="00AB5489"/>
    <w:rPr>
      <w:rFonts w:asciiTheme="majorHAnsi" w:eastAsiaTheme="majorEastAsia" w:hAnsiTheme="majorHAnsi" w:cstheme="majorBidi"/>
      <w:color w:val="243F60" w:themeColor="accent1" w:themeShade="7F"/>
      <w:sz w:val="24"/>
      <w:szCs w:val="24"/>
    </w:rPr>
  </w:style>
  <w:style w:type="character" w:customStyle="1" w:styleId="10">
    <w:name w:val="Заголовок 1 Знак"/>
    <w:aliases w:val="Заголовок параграфа (1.) Знак,Section Знак,Section Heading Знак,level2 hdg Знак,111 Знак"/>
    <w:basedOn w:val="a0"/>
    <w:link w:val="1"/>
    <w:uiPriority w:val="99"/>
    <w:rsid w:val="00AB5489"/>
    <w:rPr>
      <w:b/>
      <w:kern w:val="28"/>
      <w:sz w:val="28"/>
      <w:lang w:eastAsia="en-US"/>
    </w:rPr>
  </w:style>
  <w:style w:type="character" w:customStyle="1" w:styleId="40">
    <w:name w:val="Заголовок 4 Знак"/>
    <w:aliases w:val="H4 Знак,H41 Знак,Sub-Minor Знак,Level 2 - a Знак"/>
    <w:basedOn w:val="a0"/>
    <w:link w:val="4"/>
    <w:uiPriority w:val="99"/>
    <w:rsid w:val="00AB5489"/>
    <w:rPr>
      <w:sz w:val="22"/>
      <w:lang w:eastAsia="en-US"/>
    </w:rPr>
  </w:style>
  <w:style w:type="character" w:customStyle="1" w:styleId="70">
    <w:name w:val="Заголовок 7 Знак"/>
    <w:aliases w:val="Appendix Header Знак,Legal Level 1.1. Знак"/>
    <w:basedOn w:val="a0"/>
    <w:link w:val="7"/>
    <w:uiPriority w:val="99"/>
    <w:rsid w:val="00AB5489"/>
    <w:rPr>
      <w:rFonts w:ascii="Garamond" w:hAnsi="Garamond"/>
      <w:sz w:val="22"/>
      <w:lang w:eastAsia="en-US"/>
    </w:rPr>
  </w:style>
  <w:style w:type="character" w:customStyle="1" w:styleId="80">
    <w:name w:val="Заголовок 8 Знак"/>
    <w:aliases w:val="Legal Level 1.1.1. Знак"/>
    <w:basedOn w:val="a0"/>
    <w:link w:val="8"/>
    <w:uiPriority w:val="99"/>
    <w:rsid w:val="00AB5489"/>
    <w:rPr>
      <w:rFonts w:ascii="Arial" w:hAnsi="Arial"/>
      <w:i/>
      <w:lang w:eastAsia="en-US"/>
    </w:rPr>
  </w:style>
  <w:style w:type="character" w:customStyle="1" w:styleId="90">
    <w:name w:val="Заголовок 9 Знак"/>
    <w:aliases w:val="Legal Level 1.1.1.1. Знак"/>
    <w:basedOn w:val="a0"/>
    <w:link w:val="9"/>
    <w:uiPriority w:val="99"/>
    <w:rsid w:val="00AB5489"/>
    <w:rPr>
      <w:rFonts w:ascii="Arial" w:hAnsi="Arial"/>
      <w:i/>
      <w:sz w:val="18"/>
      <w:lang w:eastAsia="en-US"/>
    </w:rPr>
  </w:style>
  <w:style w:type="character" w:styleId="a3">
    <w:name w:val="annotation reference"/>
    <w:basedOn w:val="a0"/>
    <w:semiHidden/>
    <w:unhideWhenUsed/>
    <w:rsid w:val="00094C6D"/>
    <w:rPr>
      <w:sz w:val="16"/>
      <w:szCs w:val="16"/>
    </w:rPr>
  </w:style>
  <w:style w:type="paragraph" w:styleId="a4">
    <w:name w:val="annotation text"/>
    <w:basedOn w:val="a"/>
    <w:link w:val="a5"/>
    <w:semiHidden/>
    <w:unhideWhenUsed/>
    <w:rsid w:val="00094C6D"/>
    <w:rPr>
      <w:sz w:val="20"/>
      <w:szCs w:val="20"/>
    </w:rPr>
  </w:style>
  <w:style w:type="character" w:customStyle="1" w:styleId="a5">
    <w:name w:val="Текст примечания Знак"/>
    <w:basedOn w:val="a0"/>
    <w:link w:val="a4"/>
    <w:semiHidden/>
    <w:rsid w:val="00094C6D"/>
  </w:style>
  <w:style w:type="paragraph" w:styleId="a6">
    <w:name w:val="annotation subject"/>
    <w:basedOn w:val="a4"/>
    <w:next w:val="a4"/>
    <w:link w:val="a7"/>
    <w:semiHidden/>
    <w:unhideWhenUsed/>
    <w:rsid w:val="00094C6D"/>
    <w:rPr>
      <w:b/>
      <w:bCs/>
    </w:rPr>
  </w:style>
  <w:style w:type="character" w:customStyle="1" w:styleId="a7">
    <w:name w:val="Тема примечания Знак"/>
    <w:basedOn w:val="a5"/>
    <w:link w:val="a6"/>
    <w:semiHidden/>
    <w:rsid w:val="00094C6D"/>
    <w:rPr>
      <w:b/>
      <w:bCs/>
    </w:rPr>
  </w:style>
  <w:style w:type="paragraph" w:styleId="a8">
    <w:name w:val="Balloon Text"/>
    <w:basedOn w:val="a"/>
    <w:link w:val="a9"/>
    <w:semiHidden/>
    <w:unhideWhenUsed/>
    <w:rsid w:val="00094C6D"/>
    <w:rPr>
      <w:rFonts w:ascii="Segoe UI" w:hAnsi="Segoe UI" w:cs="Segoe UI"/>
      <w:sz w:val="18"/>
      <w:szCs w:val="18"/>
    </w:rPr>
  </w:style>
  <w:style w:type="character" w:customStyle="1" w:styleId="a9">
    <w:name w:val="Текст выноски Знак"/>
    <w:basedOn w:val="a0"/>
    <w:link w:val="a8"/>
    <w:semiHidden/>
    <w:rsid w:val="00094C6D"/>
    <w:rPr>
      <w:rFonts w:ascii="Segoe UI" w:hAnsi="Segoe UI" w:cs="Segoe UI"/>
      <w:sz w:val="18"/>
      <w:szCs w:val="18"/>
    </w:rPr>
  </w:style>
  <w:style w:type="paragraph" w:styleId="aa">
    <w:name w:val="header"/>
    <w:basedOn w:val="a"/>
    <w:link w:val="ab"/>
    <w:unhideWhenUsed/>
    <w:rsid w:val="00C17940"/>
    <w:pPr>
      <w:tabs>
        <w:tab w:val="center" w:pos="4677"/>
        <w:tab w:val="right" w:pos="9355"/>
      </w:tabs>
    </w:pPr>
  </w:style>
  <w:style w:type="character" w:customStyle="1" w:styleId="ab">
    <w:name w:val="Верхний колонтитул Знак"/>
    <w:basedOn w:val="a0"/>
    <w:link w:val="aa"/>
    <w:rsid w:val="00C17940"/>
    <w:rPr>
      <w:sz w:val="24"/>
      <w:szCs w:val="24"/>
    </w:rPr>
  </w:style>
  <w:style w:type="paragraph" w:styleId="ac">
    <w:name w:val="footer"/>
    <w:basedOn w:val="a"/>
    <w:link w:val="ad"/>
    <w:uiPriority w:val="99"/>
    <w:unhideWhenUsed/>
    <w:rsid w:val="00C17940"/>
    <w:pPr>
      <w:tabs>
        <w:tab w:val="center" w:pos="4677"/>
        <w:tab w:val="right" w:pos="9355"/>
      </w:tabs>
    </w:pPr>
  </w:style>
  <w:style w:type="character" w:customStyle="1" w:styleId="ad">
    <w:name w:val="Нижний колонтитул Знак"/>
    <w:basedOn w:val="a0"/>
    <w:link w:val="ac"/>
    <w:uiPriority w:val="99"/>
    <w:rsid w:val="00C17940"/>
    <w:rPr>
      <w:sz w:val="24"/>
      <w:szCs w:val="24"/>
    </w:rPr>
  </w:style>
  <w:style w:type="paragraph" w:customStyle="1" w:styleId="subclauseindent">
    <w:name w:val="subclauseindent"/>
    <w:basedOn w:val="a"/>
    <w:uiPriority w:val="99"/>
    <w:rsid w:val="00182BEB"/>
    <w:pPr>
      <w:spacing w:before="120" w:after="120"/>
      <w:ind w:left="1701"/>
      <w:jc w:val="both"/>
    </w:pPr>
    <w:rPr>
      <w:sz w:val="22"/>
      <w:szCs w:val="20"/>
      <w:lang w:val="en-GB" w:eastAsia="en-US"/>
    </w:rPr>
  </w:style>
  <w:style w:type="paragraph" w:customStyle="1" w:styleId="subsubclauseindent">
    <w:name w:val="subsubclauseindent"/>
    <w:basedOn w:val="a"/>
    <w:rsid w:val="00182BEB"/>
    <w:pPr>
      <w:spacing w:before="120" w:after="120"/>
      <w:ind w:left="2552"/>
      <w:jc w:val="both"/>
    </w:pPr>
    <w:rPr>
      <w:sz w:val="22"/>
      <w:szCs w:val="20"/>
      <w:lang w:val="en-GB" w:eastAsia="en-US"/>
    </w:rPr>
  </w:style>
  <w:style w:type="paragraph" w:styleId="ae">
    <w:name w:val="Body Text"/>
    <w:aliases w:val="body text"/>
    <w:basedOn w:val="a"/>
    <w:link w:val="11"/>
    <w:rsid w:val="00182BEB"/>
    <w:pPr>
      <w:spacing w:before="120" w:after="120"/>
      <w:jc w:val="both"/>
    </w:pPr>
    <w:rPr>
      <w:sz w:val="22"/>
      <w:szCs w:val="20"/>
      <w:lang w:val="en-GB" w:eastAsia="en-US"/>
    </w:rPr>
  </w:style>
  <w:style w:type="character" w:customStyle="1" w:styleId="af">
    <w:name w:val="Основной текст Знак"/>
    <w:basedOn w:val="a0"/>
    <w:semiHidden/>
    <w:rsid w:val="00182BEB"/>
    <w:rPr>
      <w:sz w:val="24"/>
      <w:szCs w:val="24"/>
    </w:rPr>
  </w:style>
  <w:style w:type="character" w:customStyle="1" w:styleId="11">
    <w:name w:val="Основной текст Знак1"/>
    <w:aliases w:val="body text Знак"/>
    <w:link w:val="ae"/>
    <w:rsid w:val="00182BEB"/>
    <w:rPr>
      <w:sz w:val="22"/>
      <w:lang w:val="en-GB" w:eastAsia="en-US"/>
    </w:rPr>
  </w:style>
  <w:style w:type="paragraph" w:customStyle="1" w:styleId="af0">
    <w:name w:val="Знак"/>
    <w:basedOn w:val="a"/>
    <w:rsid w:val="00182BEB"/>
    <w:pPr>
      <w:spacing w:after="160" w:line="240" w:lineRule="exact"/>
    </w:pPr>
    <w:rPr>
      <w:rFonts w:ascii="Verdana" w:hAnsi="Verdana" w:cs="Verdana"/>
      <w:sz w:val="20"/>
      <w:szCs w:val="20"/>
      <w:lang w:val="en-US" w:eastAsia="en-US"/>
    </w:rPr>
  </w:style>
  <w:style w:type="paragraph" w:styleId="af1">
    <w:name w:val="List Paragraph"/>
    <w:basedOn w:val="a"/>
    <w:uiPriority w:val="34"/>
    <w:qFormat/>
    <w:rsid w:val="00E14729"/>
    <w:pPr>
      <w:autoSpaceDE w:val="0"/>
      <w:autoSpaceDN w:val="0"/>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oleObject" Target="embeddings/oleObject17.bin"/><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oleObject" Target="embeddings/oleObject20.bin"/><Relationship Id="rId47" Type="http://schemas.openxmlformats.org/officeDocument/2006/relationships/oleObject" Target="embeddings/oleObject25.bin"/><Relationship Id="rId50" Type="http://schemas.openxmlformats.org/officeDocument/2006/relationships/oleObject" Target="embeddings/oleObject28.bin"/><Relationship Id="rId55" Type="http://schemas.openxmlformats.org/officeDocument/2006/relationships/image" Target="media/image17.wmf"/><Relationship Id="rId63" Type="http://schemas.openxmlformats.org/officeDocument/2006/relationships/image" Target="media/image20.wmf"/><Relationship Id="rId68" Type="http://schemas.openxmlformats.org/officeDocument/2006/relationships/oleObject" Target="embeddings/oleObject40.bin"/><Relationship Id="rId76" Type="http://schemas.openxmlformats.org/officeDocument/2006/relationships/oleObject" Target="embeddings/oleObject46.bin"/><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23.w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oleObject" Target="embeddings/oleObject18.bin"/><Relationship Id="rId45" Type="http://schemas.openxmlformats.org/officeDocument/2006/relationships/oleObject" Target="embeddings/oleObject23.bin"/><Relationship Id="rId53" Type="http://schemas.openxmlformats.org/officeDocument/2006/relationships/image" Target="media/image16.wmf"/><Relationship Id="rId58" Type="http://schemas.openxmlformats.org/officeDocument/2006/relationships/oleObject" Target="embeddings/oleObject33.bin"/><Relationship Id="rId66" Type="http://schemas.openxmlformats.org/officeDocument/2006/relationships/oleObject" Target="embeddings/oleObject39.bin"/><Relationship Id="rId74" Type="http://schemas.openxmlformats.org/officeDocument/2006/relationships/oleObject" Target="embeddings/oleObject44.bin"/><Relationship Id="rId79" Type="http://schemas.openxmlformats.org/officeDocument/2006/relationships/oleObject" Target="embeddings/oleObject49.bin"/><Relationship Id="rId5" Type="http://schemas.openxmlformats.org/officeDocument/2006/relationships/webSettings" Target="webSettings.xml"/><Relationship Id="rId61" Type="http://schemas.openxmlformats.org/officeDocument/2006/relationships/oleObject" Target="embeddings/oleObject35.bin"/><Relationship Id="rId82" Type="http://schemas.openxmlformats.org/officeDocument/2006/relationships/oleObject" Target="embeddings/oleObject52.bin"/><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oleObject" Target="embeddings/oleObject21.bin"/><Relationship Id="rId48" Type="http://schemas.openxmlformats.org/officeDocument/2006/relationships/oleObject" Target="embeddings/oleObject26.bin"/><Relationship Id="rId56" Type="http://schemas.openxmlformats.org/officeDocument/2006/relationships/oleObject" Target="embeddings/oleObject32.bin"/><Relationship Id="rId64" Type="http://schemas.openxmlformats.org/officeDocument/2006/relationships/oleObject" Target="embeddings/oleObject37.bin"/><Relationship Id="rId69" Type="http://schemas.openxmlformats.org/officeDocument/2006/relationships/image" Target="media/image22.wmf"/><Relationship Id="rId77" Type="http://schemas.openxmlformats.org/officeDocument/2006/relationships/oleObject" Target="embeddings/oleObject47.bin"/><Relationship Id="rId8" Type="http://schemas.openxmlformats.org/officeDocument/2006/relationships/image" Target="media/image1.wmf"/><Relationship Id="rId51" Type="http://schemas.openxmlformats.org/officeDocument/2006/relationships/oleObject" Target="embeddings/oleObject29.bin"/><Relationship Id="rId72" Type="http://schemas.openxmlformats.org/officeDocument/2006/relationships/oleObject" Target="embeddings/oleObject42.bin"/><Relationship Id="rId80" Type="http://schemas.openxmlformats.org/officeDocument/2006/relationships/oleObject" Target="embeddings/oleObject50.bin"/><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oleObject" Target="embeddings/oleObject24.bin"/><Relationship Id="rId59" Type="http://schemas.openxmlformats.org/officeDocument/2006/relationships/oleObject" Target="embeddings/oleObject34.bin"/><Relationship Id="rId67" Type="http://schemas.openxmlformats.org/officeDocument/2006/relationships/image" Target="media/image21.wmf"/><Relationship Id="rId20" Type="http://schemas.openxmlformats.org/officeDocument/2006/relationships/image" Target="media/image7.wmf"/><Relationship Id="rId41" Type="http://schemas.openxmlformats.org/officeDocument/2006/relationships/oleObject" Target="embeddings/oleObject19.bin"/><Relationship Id="rId54" Type="http://schemas.openxmlformats.org/officeDocument/2006/relationships/oleObject" Target="embeddings/oleObject31.bin"/><Relationship Id="rId62" Type="http://schemas.openxmlformats.org/officeDocument/2006/relationships/oleObject" Target="embeddings/oleObject36.bin"/><Relationship Id="rId70" Type="http://schemas.openxmlformats.org/officeDocument/2006/relationships/oleObject" Target="embeddings/oleObject41.bin"/><Relationship Id="rId75" Type="http://schemas.openxmlformats.org/officeDocument/2006/relationships/oleObject" Target="embeddings/oleObject45.bin"/><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7.bin"/><Relationship Id="rId57" Type="http://schemas.openxmlformats.org/officeDocument/2006/relationships/image" Target="media/image18.wmf"/><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oleObject" Target="embeddings/oleObject22.bin"/><Relationship Id="rId52" Type="http://schemas.openxmlformats.org/officeDocument/2006/relationships/oleObject" Target="embeddings/oleObject30.bin"/><Relationship Id="rId60" Type="http://schemas.openxmlformats.org/officeDocument/2006/relationships/image" Target="media/image19.wmf"/><Relationship Id="rId65" Type="http://schemas.openxmlformats.org/officeDocument/2006/relationships/oleObject" Target="embeddings/oleObject38.bin"/><Relationship Id="rId73" Type="http://schemas.openxmlformats.org/officeDocument/2006/relationships/oleObject" Target="embeddings/oleObject43.bin"/><Relationship Id="rId78" Type="http://schemas.openxmlformats.org/officeDocument/2006/relationships/oleObject" Target="embeddings/oleObject48.bin"/><Relationship Id="rId81" Type="http://schemas.openxmlformats.org/officeDocument/2006/relationships/oleObject" Target="embeddings/oleObject5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69B16-5A6F-4759-98EA-76C2E8630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1605</Words>
  <Characters>10792</Characters>
  <Application>Microsoft Office Word</Application>
  <DocSecurity>0</DocSecurity>
  <Lines>89</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rybnikova</dc:creator>
  <cp:keywords/>
  <cp:lastModifiedBy>Гирина Марина Владимировна</cp:lastModifiedBy>
  <cp:revision>8</cp:revision>
  <cp:lastPrinted>2021-07-07T12:16:00Z</cp:lastPrinted>
  <dcterms:created xsi:type="dcterms:W3CDTF">2021-07-19T06:47:00Z</dcterms:created>
  <dcterms:modified xsi:type="dcterms:W3CDTF">2021-07-22T04:30:00Z</dcterms:modified>
</cp:coreProperties>
</file>