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B1B" w:rsidRDefault="00887B1B" w:rsidP="00B745EC">
      <w:pPr>
        <w:widowControl w:val="0"/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X</w:t>
      </w:r>
      <w:r w:rsidRPr="008F6D73">
        <w:rPr>
          <w:rFonts w:ascii="Garamond" w:hAnsi="Garamond"/>
          <w:b/>
          <w:sz w:val="28"/>
          <w:szCs w:val="28"/>
        </w:rPr>
        <w:t xml:space="preserve">.1. </w:t>
      </w:r>
      <w:r w:rsidRPr="00F977C4">
        <w:rPr>
          <w:rFonts w:ascii="Garamond" w:hAnsi="Garamond"/>
          <w:b/>
          <w:sz w:val="28"/>
          <w:szCs w:val="28"/>
        </w:rPr>
        <w:t xml:space="preserve">Изменения, </w:t>
      </w:r>
      <w:bookmarkStart w:id="0" w:name="_Hlk7441056"/>
      <w:r w:rsidRPr="00F977C4">
        <w:rPr>
          <w:rFonts w:ascii="Garamond" w:hAnsi="Garamond"/>
          <w:b/>
          <w:sz w:val="28"/>
          <w:szCs w:val="28"/>
        </w:rPr>
        <w:t xml:space="preserve">связанные с </w:t>
      </w:r>
      <w:bookmarkEnd w:id="0"/>
      <w:r>
        <w:rPr>
          <w:rFonts w:ascii="Garamond" w:hAnsi="Garamond"/>
          <w:b/>
          <w:sz w:val="28"/>
          <w:szCs w:val="28"/>
        </w:rPr>
        <w:t>расчетом</w:t>
      </w:r>
      <w:r w:rsidRPr="00D7794A">
        <w:rPr>
          <w:rFonts w:ascii="Garamond" w:hAnsi="Garamond"/>
          <w:b/>
          <w:sz w:val="28"/>
          <w:szCs w:val="28"/>
        </w:rPr>
        <w:t xml:space="preserve"> совок</w:t>
      </w:r>
      <w:r>
        <w:rPr>
          <w:rFonts w:ascii="Garamond" w:hAnsi="Garamond"/>
          <w:b/>
          <w:sz w:val="28"/>
          <w:szCs w:val="28"/>
        </w:rPr>
        <w:t>упного экономического эффекта</w:t>
      </w:r>
      <w:r w:rsidRPr="00D7794A">
        <w:rPr>
          <w:rFonts w:ascii="Garamond" w:hAnsi="Garamond"/>
          <w:b/>
          <w:sz w:val="28"/>
          <w:szCs w:val="28"/>
        </w:rPr>
        <w:t xml:space="preserve"> учета </w:t>
      </w:r>
      <w:proofErr w:type="spellStart"/>
      <w:r w:rsidRPr="00D7794A">
        <w:rPr>
          <w:rFonts w:ascii="Garamond" w:hAnsi="Garamond"/>
          <w:b/>
          <w:sz w:val="28"/>
          <w:szCs w:val="28"/>
        </w:rPr>
        <w:t>ценозависимого</w:t>
      </w:r>
      <w:proofErr w:type="spellEnd"/>
      <w:r w:rsidRPr="00D7794A">
        <w:rPr>
          <w:rFonts w:ascii="Garamond" w:hAnsi="Garamond"/>
          <w:b/>
          <w:sz w:val="28"/>
          <w:szCs w:val="28"/>
        </w:rPr>
        <w:t xml:space="preserve"> снижения объемов покупки</w:t>
      </w:r>
      <w:r>
        <w:rPr>
          <w:rFonts w:ascii="Garamond" w:hAnsi="Garamond"/>
          <w:b/>
          <w:sz w:val="28"/>
          <w:szCs w:val="28"/>
        </w:rPr>
        <w:t xml:space="preserve"> и (или) потребления </w:t>
      </w:r>
      <w:r w:rsidRPr="00D7794A">
        <w:rPr>
          <w:rFonts w:ascii="Garamond" w:hAnsi="Garamond"/>
          <w:b/>
          <w:sz w:val="28"/>
          <w:szCs w:val="28"/>
        </w:rPr>
        <w:t xml:space="preserve">электрической энергии </w:t>
      </w:r>
      <w:r>
        <w:rPr>
          <w:rFonts w:ascii="Garamond" w:hAnsi="Garamond"/>
          <w:b/>
          <w:sz w:val="28"/>
          <w:szCs w:val="28"/>
        </w:rPr>
        <w:t>при</w:t>
      </w:r>
      <w:r w:rsidRPr="00D7794A">
        <w:rPr>
          <w:rFonts w:ascii="Garamond" w:hAnsi="Garamond"/>
          <w:b/>
          <w:sz w:val="28"/>
          <w:szCs w:val="28"/>
        </w:rPr>
        <w:t xml:space="preserve"> групповом управлении изменением нагрузки</w:t>
      </w:r>
    </w:p>
    <w:p w:rsidR="00887B1B" w:rsidRDefault="00887B1B" w:rsidP="00887B1B">
      <w:pPr>
        <w:widowControl w:val="0"/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:rsidR="00887B1B" w:rsidRPr="008F6D73" w:rsidRDefault="00887B1B" w:rsidP="00887B1B">
      <w:pPr>
        <w:widowControl w:val="0"/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10.1</w:t>
      </w:r>
    </w:p>
    <w:p w:rsidR="009C1C60" w:rsidRDefault="009C1C60" w:rsidP="00801F08">
      <w:pPr>
        <w:widowControl w:val="0"/>
        <w:spacing w:after="0" w:line="240" w:lineRule="auto"/>
        <w:jc w:val="both"/>
        <w:rPr>
          <w:rFonts w:ascii="Garamond" w:hAnsi="Garamond" w:cs="Garamond"/>
          <w:b/>
          <w:bCs/>
          <w:sz w:val="26"/>
          <w:szCs w:val="26"/>
        </w:rPr>
      </w:pPr>
    </w:p>
    <w:p w:rsidR="00212A59" w:rsidRDefault="00212A59" w:rsidP="00212A5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Инициатор: </w:t>
      </w:r>
      <w:bookmarkStart w:id="1" w:name="_Hlk55919419"/>
      <w:r>
        <w:rPr>
          <w:rFonts w:ascii="Garamond" w:hAnsi="Garamond"/>
          <w:sz w:val="24"/>
          <w:szCs w:val="24"/>
        </w:rPr>
        <w:t>член Наблюдательного совета Ассоциации «НП Совет рынка» Ф.Ю. Опадчий</w:t>
      </w:r>
      <w:bookmarkEnd w:id="1"/>
      <w:r>
        <w:rPr>
          <w:rFonts w:ascii="Garamond" w:hAnsi="Garamond"/>
          <w:sz w:val="24"/>
          <w:szCs w:val="24"/>
        </w:rPr>
        <w:t>.</w:t>
      </w:r>
    </w:p>
    <w:p w:rsidR="00212A59" w:rsidRDefault="00212A59" w:rsidP="00212A5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Обоснование: </w:t>
      </w:r>
      <w:r>
        <w:rPr>
          <w:rFonts w:ascii="Garamond" w:hAnsi="Garamond"/>
          <w:sz w:val="24"/>
          <w:szCs w:val="24"/>
        </w:rPr>
        <w:t>в настоящий момент при наличии ограничительных условий</w:t>
      </w:r>
      <w:r w:rsidR="00A46BE7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предусмотренных регламентами оптового рынка</w:t>
      </w:r>
      <w:r w:rsidR="00A46BE7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величины совокупного экономического эффекта от учета </w:t>
      </w:r>
      <w:proofErr w:type="spellStart"/>
      <w:r>
        <w:rPr>
          <w:rFonts w:ascii="Garamond" w:hAnsi="Garamond"/>
          <w:sz w:val="24"/>
          <w:szCs w:val="24"/>
        </w:rPr>
        <w:t>ценозависимого</w:t>
      </w:r>
      <w:proofErr w:type="spellEnd"/>
      <w:r>
        <w:rPr>
          <w:rFonts w:ascii="Garamond" w:hAnsi="Garamond"/>
          <w:sz w:val="24"/>
          <w:szCs w:val="24"/>
        </w:rPr>
        <w:t xml:space="preserve"> снижения объемов покупки электрической энер</w:t>
      </w:r>
      <w:bookmarkStart w:id="2" w:name="_GoBack"/>
      <w:bookmarkEnd w:id="2"/>
      <w:r>
        <w:rPr>
          <w:rFonts w:ascii="Garamond" w:hAnsi="Garamond"/>
          <w:sz w:val="24"/>
          <w:szCs w:val="24"/>
        </w:rPr>
        <w:t>гии и (или) снижения объема потребления электрической энергии потребителями, участвующими в групповом управлении</w:t>
      </w:r>
      <w:r w:rsidR="00EE7081">
        <w:rPr>
          <w:rFonts w:ascii="Garamond" w:hAnsi="Garamond"/>
          <w:sz w:val="24"/>
          <w:szCs w:val="24"/>
        </w:rPr>
        <w:t xml:space="preserve"> изменением нагрузки, не приводя</w:t>
      </w:r>
      <w:r>
        <w:rPr>
          <w:rFonts w:ascii="Garamond" w:hAnsi="Garamond"/>
          <w:sz w:val="24"/>
          <w:szCs w:val="24"/>
        </w:rPr>
        <w:t xml:space="preserve">т к учету указанных снижений в качестве результатов конкурентного отбора ценовых заявок на сутки вперед в каждой из ценовых зон. Предлагается уточнить, что в таких случаях в целях корректного учета указанная величина совокупного экономического эффекта не используется при проведении дальнейших расчетов на оптовом рынке с учетом </w:t>
      </w:r>
      <w:proofErr w:type="spellStart"/>
      <w:r>
        <w:rPr>
          <w:rFonts w:ascii="Garamond" w:hAnsi="Garamond"/>
          <w:sz w:val="24"/>
          <w:szCs w:val="24"/>
        </w:rPr>
        <w:t>ценозависимого</w:t>
      </w:r>
      <w:proofErr w:type="spellEnd"/>
      <w:r>
        <w:rPr>
          <w:rFonts w:ascii="Garamond" w:hAnsi="Garamond"/>
          <w:sz w:val="24"/>
          <w:szCs w:val="24"/>
        </w:rPr>
        <w:t xml:space="preserve"> снижения объемов покупки электрической энергии.</w:t>
      </w:r>
    </w:p>
    <w:p w:rsidR="00832BF8" w:rsidRPr="008E106D" w:rsidRDefault="0084520F" w:rsidP="00801F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 w:rsidRPr="008E106D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="00962FC1" w:rsidRPr="008E106D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bookmarkStart w:id="3" w:name="_Hlk55919362"/>
      <w:r w:rsidR="008E106D" w:rsidRPr="008E106D">
        <w:rPr>
          <w:rFonts w:ascii="Garamond" w:hAnsi="Garamond"/>
          <w:sz w:val="24"/>
          <w:szCs w:val="24"/>
        </w:rPr>
        <w:t xml:space="preserve">1 </w:t>
      </w:r>
      <w:r w:rsidR="00124B78">
        <w:rPr>
          <w:rFonts w:ascii="Garamond" w:hAnsi="Garamond"/>
          <w:sz w:val="24"/>
          <w:szCs w:val="24"/>
        </w:rPr>
        <w:t>сентября</w:t>
      </w:r>
      <w:r w:rsidR="008E106D" w:rsidRPr="008E106D">
        <w:rPr>
          <w:rFonts w:ascii="Garamond" w:hAnsi="Garamond"/>
          <w:sz w:val="24"/>
          <w:szCs w:val="24"/>
        </w:rPr>
        <w:t xml:space="preserve"> 2021 года.</w:t>
      </w:r>
      <w:bookmarkEnd w:id="3"/>
    </w:p>
    <w:p w:rsidR="00E62D3F" w:rsidRDefault="00E62D3F" w:rsidP="00801F08">
      <w:pPr>
        <w:widowControl w:val="0"/>
        <w:spacing w:after="0" w:line="240" w:lineRule="auto"/>
        <w:jc w:val="both"/>
        <w:rPr>
          <w:rFonts w:ascii="Garamond" w:hAnsi="Garamond" w:cs="Garamond"/>
        </w:rPr>
      </w:pPr>
    </w:p>
    <w:p w:rsidR="009C1C60" w:rsidRPr="002F6CB7" w:rsidRDefault="009C1C60" w:rsidP="00B745EC">
      <w:pPr>
        <w:widowControl w:val="0"/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ПРОВЕДЕНИЯ КОНКУРЕНТНОГО ОТБОРА ЦЕНОВЫХ ЗАЯВОК НА СУТКИ ВПЕРЕД </w:t>
      </w:r>
      <w:r w:rsidRPr="002F6CB7">
        <w:rPr>
          <w:rFonts w:ascii="Garamond" w:hAnsi="Garamond" w:cs="Garamond"/>
          <w:b/>
          <w:bCs/>
          <w:sz w:val="26"/>
          <w:szCs w:val="26"/>
        </w:rPr>
        <w:t>(Приложение № 7 к Договору о присоединении к торговой системе оптового рынка)</w:t>
      </w:r>
    </w:p>
    <w:p w:rsidR="009C1C60" w:rsidRPr="00E563C2" w:rsidRDefault="009C1C60" w:rsidP="00801F08">
      <w:pPr>
        <w:widowControl w:val="0"/>
        <w:spacing w:after="0" w:line="240" w:lineRule="auto"/>
        <w:rPr>
          <w:rFonts w:ascii="Garamond" w:hAnsi="Garamond" w:cs="Garamond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7229"/>
      </w:tblGrid>
      <w:tr w:rsidR="009C1C60" w:rsidRPr="00B745EC" w:rsidTr="00212A59">
        <w:trPr>
          <w:trHeight w:val="435"/>
          <w:tblHeader/>
        </w:trPr>
        <w:tc>
          <w:tcPr>
            <w:tcW w:w="993" w:type="dxa"/>
            <w:vAlign w:val="center"/>
          </w:tcPr>
          <w:p w:rsidR="009C1C60" w:rsidRPr="00B745EC" w:rsidRDefault="009C1C60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B745EC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C1C60" w:rsidRPr="00B745EC" w:rsidRDefault="009C1C60" w:rsidP="00801F0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B745EC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:rsidR="009C1C60" w:rsidRPr="00B745EC" w:rsidRDefault="009C1C60" w:rsidP="00801F08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:rsidR="009C1C60" w:rsidRPr="00B745EC" w:rsidRDefault="009C1C60" w:rsidP="00801F08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B745EC">
              <w:rPr>
                <w:rFonts w:ascii="Garamond" w:hAnsi="Garamond"/>
                <w:b/>
                <w:bCs/>
              </w:rPr>
              <w:t xml:space="preserve">Предлагаемая редакция </w:t>
            </w:r>
          </w:p>
          <w:p w:rsidR="009C1C60" w:rsidRPr="00B745EC" w:rsidRDefault="009C1C60" w:rsidP="00801F08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B745EC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124B78" w:rsidRPr="00B745EC" w:rsidTr="00212A59">
        <w:trPr>
          <w:trHeight w:val="435"/>
        </w:trPr>
        <w:tc>
          <w:tcPr>
            <w:tcW w:w="993" w:type="dxa"/>
            <w:vAlign w:val="center"/>
          </w:tcPr>
          <w:p w:rsidR="00124B78" w:rsidRPr="00B745EC" w:rsidRDefault="00B745EC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745EC">
              <w:rPr>
                <w:rFonts w:ascii="Garamond" w:hAnsi="Garamond" w:cs="Garamond"/>
                <w:b/>
                <w:bCs/>
              </w:rPr>
              <w:t>6.3</w:t>
            </w:r>
          </w:p>
        </w:tc>
        <w:tc>
          <w:tcPr>
            <w:tcW w:w="7229" w:type="dxa"/>
            <w:shd w:val="clear" w:color="auto" w:fill="auto"/>
          </w:tcPr>
          <w:p w:rsidR="00124B78" w:rsidRPr="00B745EC" w:rsidRDefault="00124B78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</w:rPr>
              <w:t>…</w:t>
            </w:r>
          </w:p>
          <w:p w:rsidR="00124B78" w:rsidRPr="00B745EC" w:rsidRDefault="00124B78" w:rsidP="00B745EC">
            <w:pPr>
              <w:pStyle w:val="af0"/>
              <w:numPr>
                <w:ilvl w:val="0"/>
                <w:numId w:val="8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sz w:val="22"/>
                <w:szCs w:val="22"/>
              </w:rPr>
              <w:t xml:space="preserve">определенные в соответствии с Приложением 5 к настоящему Регламенту временные интервалы, в отношении которых может быть учтено </w:t>
            </w:r>
            <w:proofErr w:type="spellStart"/>
            <w:r w:rsidRPr="00B745EC">
              <w:rPr>
                <w:rFonts w:ascii="Garamond" w:hAnsi="Garamond"/>
                <w:sz w:val="22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 w:val="22"/>
                <w:szCs w:val="22"/>
              </w:rPr>
              <w:t xml:space="preserve"> снижение объемов покупки электрической энергии </w:t>
            </w:r>
            <w:r w:rsidRPr="00B745EC">
              <w:rPr>
                <w:rFonts w:ascii="Garamond" w:hAnsi="Garamond"/>
                <w:bCs/>
                <w:color w:val="000000"/>
                <w:sz w:val="22"/>
                <w:szCs w:val="22"/>
              </w:rPr>
              <w:t>и (или) снижение объема потребления электрической энергии потребителями, участвующими в групповом управлении изменением нагрузки</w:t>
            </w:r>
            <w:r w:rsidRPr="00B745EC">
              <w:rPr>
                <w:rFonts w:ascii="Garamond" w:hAnsi="Garamond"/>
                <w:sz w:val="22"/>
                <w:szCs w:val="22"/>
              </w:rPr>
              <w:t>, для каждой из ценовых зон;</w:t>
            </w:r>
          </w:p>
          <w:p w:rsidR="00124B78" w:rsidRPr="00B745EC" w:rsidRDefault="00124B78" w:rsidP="00B745EC">
            <w:pPr>
              <w:pStyle w:val="af0"/>
              <w:numPr>
                <w:ilvl w:val="0"/>
                <w:numId w:val="8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  <w:sz w:val="22"/>
                <w:szCs w:val="22"/>
              </w:rPr>
              <w:t>и (или) снижения объема потребления электрической энергии потребителями, участвующими в групповом управлении изменением нагрузки, определенный в соответствии с п. 9.5.</w:t>
            </w:r>
            <w:r w:rsidRPr="00B745EC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настоящего Регламента.</w:t>
            </w:r>
          </w:p>
          <w:p w:rsidR="00124B78" w:rsidRPr="00B745EC" w:rsidRDefault="00124B78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</w:rPr>
              <w:t>…</w:t>
            </w:r>
          </w:p>
        </w:tc>
        <w:tc>
          <w:tcPr>
            <w:tcW w:w="7229" w:type="dxa"/>
          </w:tcPr>
          <w:p w:rsidR="00124B78" w:rsidRPr="00B745EC" w:rsidRDefault="00124B78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</w:rPr>
              <w:t>…</w:t>
            </w:r>
          </w:p>
          <w:p w:rsidR="00124B78" w:rsidRPr="00B745EC" w:rsidRDefault="00124B78" w:rsidP="00B745EC">
            <w:pPr>
              <w:pStyle w:val="af0"/>
              <w:numPr>
                <w:ilvl w:val="0"/>
                <w:numId w:val="8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sz w:val="22"/>
                <w:szCs w:val="22"/>
              </w:rPr>
              <w:t xml:space="preserve">определенные в соответствии с Приложением 5 к настоящему Регламенту временные интервалы, в отношении которых может быть учтено </w:t>
            </w:r>
            <w:proofErr w:type="spellStart"/>
            <w:r w:rsidRPr="00B745EC">
              <w:rPr>
                <w:rFonts w:ascii="Garamond" w:hAnsi="Garamond"/>
                <w:sz w:val="22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 w:val="22"/>
                <w:szCs w:val="22"/>
              </w:rPr>
              <w:t xml:space="preserve"> снижение объемов покупки электрической энергии </w:t>
            </w:r>
            <w:r w:rsidRPr="00B745EC">
              <w:rPr>
                <w:rFonts w:ascii="Garamond" w:hAnsi="Garamond"/>
                <w:bCs/>
                <w:color w:val="000000"/>
                <w:sz w:val="22"/>
                <w:szCs w:val="22"/>
              </w:rPr>
              <w:t>и (или) снижение объема потребления электрической энергии потребителями, участвующими в групповом управлении изменением нагрузки</w:t>
            </w:r>
            <w:r w:rsidRPr="00B745EC">
              <w:rPr>
                <w:rFonts w:ascii="Garamond" w:hAnsi="Garamond"/>
                <w:sz w:val="22"/>
                <w:szCs w:val="22"/>
              </w:rPr>
              <w:t>, для каждой из ценовых зон;</w:t>
            </w:r>
          </w:p>
          <w:p w:rsidR="00124B78" w:rsidRPr="00B745EC" w:rsidRDefault="00124B78" w:rsidP="00B745EC">
            <w:pPr>
              <w:pStyle w:val="af0"/>
              <w:numPr>
                <w:ilvl w:val="0"/>
                <w:numId w:val="8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  <w:sz w:val="22"/>
                <w:szCs w:val="22"/>
              </w:rPr>
              <w:t>и (или) снижения объема потребления электрической энергии потребителями, участвующими в групповом управлении изменением нагрузки, определенный в соответствии с п. 9.5.</w:t>
            </w:r>
            <w:r w:rsidRPr="00B745EC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настоящего Регламента.</w:t>
            </w:r>
          </w:p>
          <w:p w:rsidR="00124B78" w:rsidRPr="00B745EC" w:rsidRDefault="00124B78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</w:rPr>
              <w:t>…</w:t>
            </w:r>
          </w:p>
        </w:tc>
      </w:tr>
      <w:tr w:rsidR="00124B78" w:rsidRPr="00B745EC" w:rsidTr="00212A59">
        <w:trPr>
          <w:trHeight w:val="435"/>
        </w:trPr>
        <w:tc>
          <w:tcPr>
            <w:tcW w:w="993" w:type="dxa"/>
            <w:vAlign w:val="center"/>
          </w:tcPr>
          <w:p w:rsidR="00124B78" w:rsidRPr="00B745EC" w:rsidRDefault="00B745EC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745EC">
              <w:rPr>
                <w:rFonts w:ascii="Garamond" w:hAnsi="Garamond" w:cs="Garamond"/>
                <w:b/>
                <w:bCs/>
              </w:rPr>
              <w:t>7.1</w:t>
            </w:r>
          </w:p>
        </w:tc>
        <w:tc>
          <w:tcPr>
            <w:tcW w:w="7229" w:type="dxa"/>
            <w:shd w:val="clear" w:color="auto" w:fill="auto"/>
          </w:tcPr>
          <w:p w:rsidR="00446C76" w:rsidRPr="00B745EC" w:rsidRDefault="00446C76" w:rsidP="00B745EC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 xml:space="preserve">1. КО </w:t>
            </w:r>
            <w:r w:rsidRPr="00B745EC">
              <w:rPr>
                <w:rFonts w:ascii="Garamond" w:hAnsi="Garamond"/>
                <w:szCs w:val="22"/>
              </w:rPr>
              <w:t xml:space="preserve">ежедневно </w:t>
            </w:r>
            <w:r w:rsidRPr="00B745EC">
              <w:rPr>
                <w:rFonts w:ascii="Garamond" w:hAnsi="Garamond"/>
                <w:color w:val="000000"/>
                <w:szCs w:val="22"/>
              </w:rPr>
              <w:t xml:space="preserve">до 18 часов 00 минут (20 часов 00 минут в случае получения КО актуализированной расчетной модели после регламентных сроков передачи, установленных в п. 3.2.2 настоящего Регламента, или в случае </w:t>
            </w:r>
            <w:r w:rsidRPr="00B745EC">
              <w:rPr>
                <w:rFonts w:ascii="Garamond" w:hAnsi="Garamond"/>
                <w:szCs w:val="22"/>
              </w:rPr>
              <w:lastRenderedPageBreak/>
              <w:t xml:space="preserve">наступления событий, указанных в подпункте 8 п. 5.3 настоящего Регламента, или в случае наступления событий, указанных в п. 6.2.6 </w:t>
            </w:r>
            <w:r w:rsidRPr="00B745EC">
              <w:rPr>
                <w:rFonts w:ascii="Garamond" w:hAnsi="Garamond"/>
                <w:i/>
                <w:szCs w:val="22"/>
              </w:rPr>
              <w:t>Регламента подачи ценовых заявок участниками оптового рынка</w:t>
            </w:r>
            <w:r w:rsidRPr="00B745EC">
              <w:rPr>
                <w:rFonts w:ascii="Garamond" w:hAnsi="Garamond"/>
                <w:szCs w:val="22"/>
              </w:rPr>
              <w:t xml:space="preserve"> (Приложение № 5 к </w:t>
            </w:r>
            <w:r w:rsidRPr="00B745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B745EC">
              <w:rPr>
                <w:rFonts w:ascii="Garamond" w:hAnsi="Garamond"/>
                <w:szCs w:val="22"/>
              </w:rPr>
              <w:t>)</w:t>
            </w:r>
            <w:r w:rsidRPr="00B745EC">
              <w:rPr>
                <w:rFonts w:ascii="Garamond" w:hAnsi="Garamond"/>
                <w:color w:val="000000"/>
                <w:szCs w:val="22"/>
              </w:rPr>
              <w:t xml:space="preserve">) по времени ценовой зоны торговых суток размещает на своем официальном сайте в открытом доступе в сети Интернет </w:t>
            </w:r>
            <w:r w:rsidRPr="00B745EC">
              <w:rPr>
                <w:rFonts w:ascii="Garamond" w:hAnsi="Garamond"/>
                <w:szCs w:val="22"/>
              </w:rPr>
              <w:t>электронное сообщение, содержащее</w:t>
            </w:r>
            <w:r w:rsidRPr="00B745EC">
              <w:rPr>
                <w:rFonts w:ascii="Garamond" w:hAnsi="Garamond"/>
                <w:color w:val="000000"/>
                <w:szCs w:val="22"/>
              </w:rPr>
              <w:t xml:space="preserve"> сводную информацию о результатах конкурентного отбора и определения планового почасового производства и потребления на соответствующие операционные сутки, включающую:</w:t>
            </w:r>
          </w:p>
          <w:p w:rsidR="00124B78" w:rsidRPr="00B745EC" w:rsidRDefault="00124B78" w:rsidP="00B745EC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…</w:t>
            </w:r>
          </w:p>
          <w:p w:rsidR="00124B78" w:rsidRPr="00B745EC" w:rsidRDefault="00124B78" w:rsidP="00B745EC">
            <w:pPr>
              <w:pStyle w:val="subclauseindent"/>
              <w:numPr>
                <w:ilvl w:val="0"/>
                <w:numId w:val="8"/>
              </w:numPr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 w:cs="Times New Roman CYR"/>
                <w:color w:val="000000"/>
                <w:szCs w:val="22"/>
                <w:lang w:eastAsia="ru-RU"/>
              </w:rPr>
              <w:t xml:space="preserve">суммарный почасовой объем </w:t>
            </w:r>
            <w:proofErr w:type="spellStart"/>
            <w:r w:rsidRPr="00B745EC">
              <w:rPr>
                <w:rFonts w:ascii="Garamond" w:hAnsi="Garamond" w:cs="Times New Roman CYR"/>
                <w:color w:val="000000"/>
                <w:szCs w:val="22"/>
                <w:lang w:eastAsia="ru-RU"/>
              </w:rPr>
              <w:t>ценозависимого</w:t>
            </w:r>
            <w:proofErr w:type="spellEnd"/>
            <w:r w:rsidRPr="00B745EC">
              <w:rPr>
                <w:rFonts w:ascii="Garamond" w:hAnsi="Garamond" w:cs="Times New Roman CYR"/>
                <w:color w:val="000000"/>
                <w:szCs w:val="22"/>
                <w:lang w:eastAsia="ru-RU"/>
              </w:rPr>
              <w:t xml:space="preserve"> снижения потребления и снижения потребления потребителями, участвующими в групповом управлении изменением нагрузки</w:t>
            </w:r>
            <w:r w:rsidRPr="00B745EC">
              <w:rPr>
                <w:rFonts w:ascii="Garamond" w:hAnsi="Garamond"/>
                <w:szCs w:val="22"/>
              </w:rPr>
              <w:t>;</w:t>
            </w:r>
          </w:p>
          <w:p w:rsidR="00124B78" w:rsidRPr="00B745EC" w:rsidRDefault="00124B78" w:rsidP="00B745EC">
            <w:pPr>
              <w:pStyle w:val="af0"/>
              <w:numPr>
                <w:ilvl w:val="0"/>
                <w:numId w:val="8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  <w:sz w:val="22"/>
                <w:szCs w:val="22"/>
              </w:rPr>
              <w:t>и (или) снижения объема потребления электрической энергии потребителями, участвующими в групповом управлении изменением нагрузки, определенный в соответствии с п. 9.5.3 настоящего Регламента;</w:t>
            </w:r>
          </w:p>
          <w:p w:rsidR="00124B78" w:rsidRPr="00B745EC" w:rsidRDefault="00124B78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</w:rPr>
              <w:t>…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5.2. КО не позднее 5-го числа месяца, следующего за расчетным, размещает на своем официальном сайте </w:t>
            </w:r>
            <w:r w:rsidRPr="00B745EC">
              <w:rPr>
                <w:rFonts w:ascii="Garamond" w:hAnsi="Garamond"/>
                <w:color w:val="000000"/>
                <w:szCs w:val="22"/>
              </w:rPr>
              <w:t>по форме 29 приложения 3 к настоящему Регламенту</w:t>
            </w:r>
            <w:r w:rsidRPr="00B745EC">
              <w:rPr>
                <w:rFonts w:ascii="Garamond" w:hAnsi="Garamond"/>
                <w:szCs w:val="22"/>
              </w:rPr>
              <w:t xml:space="preserve"> следующую информацию:</w:t>
            </w:r>
          </w:p>
          <w:p w:rsidR="00C34CD2" w:rsidRPr="00B745EC" w:rsidRDefault="00C34CD2" w:rsidP="00B745EC">
            <w:pPr>
              <w:pStyle w:val="subclauseindent"/>
              <w:widowControl w:val="0"/>
              <w:numPr>
                <w:ilvl w:val="0"/>
                <w:numId w:val="22"/>
              </w:numPr>
              <w:ind w:left="709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>совокупно по обеим ценовым зонам: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 xml:space="preserve">– количество случаев, когда результаты конкурентного отбора ценовых заявок на сутки вперед получены по итогам расчета с учетом </w:t>
            </w:r>
            <w:proofErr w:type="spellStart"/>
            <w:r w:rsidRPr="00B745EC">
              <w:rPr>
                <w:rFonts w:ascii="Garamond" w:hAnsi="Garamond"/>
                <w:color w:val="000000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Cs w:val="22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 </w:t>
            </w:r>
            <w:r w:rsidRPr="00B745EC">
              <w:rPr>
                <w:rFonts w:ascii="Garamond" w:hAnsi="Garamond"/>
                <w:szCs w:val="22"/>
              </w:rPr>
              <w:t xml:space="preserve">(случай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в соответствии с п. 9.9 настоящего Регламента не принимается в расчет) (далее – случаи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потребления)</w:t>
            </w:r>
            <w:r w:rsidRPr="00B745EC">
              <w:rPr>
                <w:rFonts w:ascii="Garamond" w:hAnsi="Garamond"/>
                <w:color w:val="000000"/>
                <w:szCs w:val="22"/>
              </w:rPr>
              <w:t>, шт.;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совокупный 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</w:t>
            </w:r>
            <w:r w:rsidRPr="00B745EC">
              <w:rPr>
                <w:rFonts w:ascii="Garamond" w:hAnsi="Garamond"/>
                <w:szCs w:val="22"/>
              </w:rPr>
              <w:lastRenderedPageBreak/>
              <w:t>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 по всем дням месяца, в которых было учтено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снижение потребления), млн руб.;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– максимально возможный </w:t>
            </w:r>
            <w:r w:rsidRPr="00B745EC">
              <w:rPr>
                <w:rFonts w:ascii="Garamond" w:hAnsi="Garamond"/>
                <w:color w:val="000000"/>
                <w:szCs w:val="22"/>
              </w:rPr>
              <w:t>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9.5.3 настоящего Регламента экономического эффекта по 5 дням месяца, в которые значения данного экономического эффекта являются наибольшими (в случае если экономический эффект рассчитан менее чем в 5 днях месяца, то определяется суммарное значение экономического эффекта по всем дням, в которые экономический эффект был рассчитан)), млн руб.;</w:t>
            </w:r>
          </w:p>
          <w:p w:rsidR="00C34CD2" w:rsidRPr="00B745EC" w:rsidRDefault="00C34CD2" w:rsidP="00B745EC">
            <w:pPr>
              <w:pStyle w:val="subclauseindent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среднесуточный экономический эффект от учета</w:t>
            </w:r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(среднее арифметическое за месяц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эффекта), млн руб.;</w:t>
            </w:r>
          </w:p>
          <w:p w:rsidR="00C34CD2" w:rsidRPr="00B745EC" w:rsidRDefault="00C34CD2" w:rsidP="00B745EC">
            <w:pPr>
              <w:pStyle w:val="subclauseindent"/>
              <w:widowControl w:val="0"/>
              <w:numPr>
                <w:ilvl w:val="0"/>
                <w:numId w:val="22"/>
              </w:numPr>
              <w:ind w:left="709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>по каждой из ценовых зон: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совокупный 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 по всем дням месяца, в которых было учтено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снижение потребления), млн руб.;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</w:t>
            </w:r>
            <w:r w:rsidRPr="00B745EC">
              <w:rPr>
                <w:rFonts w:ascii="Garamond" w:hAnsi="Garamond"/>
                <w:szCs w:val="22"/>
              </w:rPr>
              <w:t xml:space="preserve">редний почасовой объем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потребления и снижения потребления потребителями, участвующими в групповом управлении изменением нагрузки в час максимальной цены по всем дням месяца, в которых было учтено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снижение потребления, МВт*ч;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– максимально возможный </w:t>
            </w:r>
            <w:r w:rsidRPr="00B745EC">
              <w:rPr>
                <w:rFonts w:ascii="Garamond" w:hAnsi="Garamond"/>
                <w:color w:val="000000"/>
                <w:szCs w:val="22"/>
              </w:rPr>
              <w:t>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</w:t>
            </w:r>
            <w:r w:rsidRPr="00B745EC">
              <w:rPr>
                <w:rFonts w:ascii="Garamond" w:hAnsi="Garamond"/>
                <w:szCs w:val="22"/>
              </w:rPr>
              <w:lastRenderedPageBreak/>
              <w:t>снижения объема 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 по 5 дням месяца, в которые значения данного экономического эффекта являются наибольшими (в случае если экономический эффект рассчитан менее чем в 5 днях месяца, то определяется суммарное значение экономического эффекта по всем дням, в которые экономический эффект был рассчитан)), млн руб.;</w:t>
            </w:r>
          </w:p>
          <w:p w:rsidR="00C34CD2" w:rsidRPr="00B745EC" w:rsidRDefault="00C34CD2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среднесуточный экономический эффект от учета</w:t>
            </w:r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(среднее арифметическое за месяц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эффекта), млн руб.</w:t>
            </w:r>
          </w:p>
          <w:p w:rsidR="00C34CD2" w:rsidRPr="00B745EC" w:rsidRDefault="00C34CD2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</w:tc>
        <w:tc>
          <w:tcPr>
            <w:tcW w:w="7229" w:type="dxa"/>
          </w:tcPr>
          <w:p w:rsidR="00446C76" w:rsidRPr="00B745EC" w:rsidRDefault="00446C76" w:rsidP="00B745EC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lastRenderedPageBreak/>
              <w:t xml:space="preserve">1. КО </w:t>
            </w:r>
            <w:r w:rsidRPr="00B745EC">
              <w:rPr>
                <w:rFonts w:ascii="Garamond" w:hAnsi="Garamond"/>
                <w:szCs w:val="22"/>
              </w:rPr>
              <w:t xml:space="preserve">ежедневно </w:t>
            </w:r>
            <w:r w:rsidRPr="00B745EC">
              <w:rPr>
                <w:rFonts w:ascii="Garamond" w:hAnsi="Garamond"/>
                <w:color w:val="000000"/>
                <w:szCs w:val="22"/>
              </w:rPr>
              <w:t xml:space="preserve">до 18 часов 00 минут (20 часов 00 минут в случае получения КО актуализированной расчетной модели после регламентных сроков передачи, установленных в п. 3.2.2 настоящего Регламента, или в случае </w:t>
            </w:r>
            <w:r w:rsidRPr="00B745EC">
              <w:rPr>
                <w:rFonts w:ascii="Garamond" w:hAnsi="Garamond"/>
                <w:szCs w:val="22"/>
              </w:rPr>
              <w:lastRenderedPageBreak/>
              <w:t xml:space="preserve">наступления событий, указанных в подпункте 8 п. 5.3 настоящего Регламента, или в случае наступления событий, указанных в п. 6.2.6 </w:t>
            </w:r>
            <w:r w:rsidRPr="00B745EC">
              <w:rPr>
                <w:rFonts w:ascii="Garamond" w:hAnsi="Garamond"/>
                <w:i/>
                <w:szCs w:val="22"/>
              </w:rPr>
              <w:t>Регламента подачи ценовых заявок участниками оптового рынка</w:t>
            </w:r>
            <w:r w:rsidRPr="00B745EC">
              <w:rPr>
                <w:rFonts w:ascii="Garamond" w:hAnsi="Garamond"/>
                <w:szCs w:val="22"/>
              </w:rPr>
              <w:t xml:space="preserve"> (Приложение № 5 к </w:t>
            </w:r>
            <w:r w:rsidRPr="00B745EC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B745EC">
              <w:rPr>
                <w:rFonts w:ascii="Garamond" w:hAnsi="Garamond"/>
                <w:szCs w:val="22"/>
              </w:rPr>
              <w:t>)</w:t>
            </w:r>
            <w:r w:rsidRPr="00B745EC">
              <w:rPr>
                <w:rFonts w:ascii="Garamond" w:hAnsi="Garamond"/>
                <w:color w:val="000000"/>
                <w:szCs w:val="22"/>
              </w:rPr>
              <w:t xml:space="preserve">) по времени ценовой зоны торговых суток размещает на своем официальном сайте в открытом доступе в сети Интернет </w:t>
            </w:r>
            <w:r w:rsidRPr="00B745EC">
              <w:rPr>
                <w:rFonts w:ascii="Garamond" w:hAnsi="Garamond"/>
                <w:szCs w:val="22"/>
              </w:rPr>
              <w:t>электронное сообщение, содержащее</w:t>
            </w:r>
            <w:r w:rsidRPr="00B745EC">
              <w:rPr>
                <w:rFonts w:ascii="Garamond" w:hAnsi="Garamond"/>
                <w:color w:val="000000"/>
                <w:szCs w:val="22"/>
              </w:rPr>
              <w:t xml:space="preserve"> сводную информацию о результатах конкурентного отбора и определения планового почасового производства и потребления на соответствующие операционные сутки, включающую:</w:t>
            </w:r>
          </w:p>
          <w:p w:rsidR="00124B78" w:rsidRPr="00B745EC" w:rsidRDefault="00124B78" w:rsidP="00B745EC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…</w:t>
            </w:r>
          </w:p>
          <w:p w:rsidR="00124B78" w:rsidRPr="00B745EC" w:rsidRDefault="00124B78" w:rsidP="00B745EC">
            <w:pPr>
              <w:pStyle w:val="subclauseindent"/>
              <w:numPr>
                <w:ilvl w:val="0"/>
                <w:numId w:val="8"/>
              </w:numPr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 w:cs="Times New Roman CYR"/>
                <w:color w:val="000000"/>
                <w:szCs w:val="22"/>
                <w:lang w:eastAsia="ru-RU"/>
              </w:rPr>
              <w:t xml:space="preserve">суммарный почасовой объем </w:t>
            </w:r>
            <w:proofErr w:type="spellStart"/>
            <w:r w:rsidRPr="00B745EC">
              <w:rPr>
                <w:rFonts w:ascii="Garamond" w:hAnsi="Garamond" w:cs="Times New Roman CYR"/>
                <w:color w:val="000000"/>
                <w:szCs w:val="22"/>
                <w:lang w:eastAsia="ru-RU"/>
              </w:rPr>
              <w:t>ценозависимого</w:t>
            </w:r>
            <w:proofErr w:type="spellEnd"/>
            <w:r w:rsidRPr="00B745EC">
              <w:rPr>
                <w:rFonts w:ascii="Garamond" w:hAnsi="Garamond" w:cs="Times New Roman CYR"/>
                <w:color w:val="000000"/>
                <w:szCs w:val="22"/>
                <w:lang w:eastAsia="ru-RU"/>
              </w:rPr>
              <w:t xml:space="preserve"> снижения потребления и снижения потребления потребителями, участвующими в групповом управлении изменением нагрузки</w:t>
            </w:r>
            <w:r w:rsidRPr="00B745EC">
              <w:rPr>
                <w:rFonts w:ascii="Garamond" w:hAnsi="Garamond"/>
                <w:szCs w:val="22"/>
              </w:rPr>
              <w:t>;</w:t>
            </w:r>
          </w:p>
          <w:p w:rsidR="00124B78" w:rsidRPr="00B745EC" w:rsidRDefault="00124B78" w:rsidP="00B745EC">
            <w:pPr>
              <w:pStyle w:val="af0"/>
              <w:numPr>
                <w:ilvl w:val="0"/>
                <w:numId w:val="8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предварительный</w:t>
            </w:r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 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 w:val="22"/>
                <w:szCs w:val="22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  <w:sz w:val="22"/>
                <w:szCs w:val="22"/>
              </w:rPr>
              <w:t>и (или) снижения объема потребления электрической энергии потребителями, участвующими в групповом управлении изменением нагрузки, определенный в соответствии с п. 9.5.3 настоящего Регламента;</w:t>
            </w:r>
          </w:p>
          <w:p w:rsidR="00124B78" w:rsidRPr="00B745EC" w:rsidRDefault="00124B78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</w:rPr>
              <w:t>….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5.2. КО не позднее 5-го числа месяца, следующего за расчетным, размещает на своем официальном сайте </w:t>
            </w:r>
            <w:r w:rsidRPr="00B745EC">
              <w:rPr>
                <w:rFonts w:ascii="Garamond" w:hAnsi="Garamond"/>
                <w:color w:val="000000"/>
                <w:szCs w:val="22"/>
              </w:rPr>
              <w:t>по форме 29 приложения 3 к настоящему Регламенту</w:t>
            </w:r>
            <w:r w:rsidRPr="00B745EC">
              <w:rPr>
                <w:rFonts w:ascii="Garamond" w:hAnsi="Garamond"/>
                <w:szCs w:val="22"/>
              </w:rPr>
              <w:t xml:space="preserve"> следующую информацию:</w:t>
            </w:r>
          </w:p>
          <w:p w:rsidR="00446C76" w:rsidRPr="00B745EC" w:rsidRDefault="00446C76" w:rsidP="00B745EC">
            <w:pPr>
              <w:pStyle w:val="subclauseindent"/>
              <w:widowControl w:val="0"/>
              <w:numPr>
                <w:ilvl w:val="0"/>
                <w:numId w:val="22"/>
              </w:numPr>
              <w:ind w:left="709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>совокупно по обеим ценовым зонам: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 xml:space="preserve">– количество случаев, когда результаты конкурентного отбора ценовых заявок на сутки вперед получены по итогам расчета с учетом </w:t>
            </w:r>
            <w:proofErr w:type="spellStart"/>
            <w:r w:rsidRPr="00B745EC">
              <w:rPr>
                <w:rFonts w:ascii="Garamond" w:hAnsi="Garamond"/>
                <w:color w:val="000000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Cs w:val="22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 </w:t>
            </w:r>
            <w:r w:rsidRPr="00B745EC">
              <w:rPr>
                <w:rFonts w:ascii="Garamond" w:hAnsi="Garamond"/>
                <w:szCs w:val="22"/>
              </w:rPr>
              <w:t xml:space="preserve">(случай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в соответствии с п. 9.9 настоящего Регламента не принимается в расчет) (далее – случаи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потребления)</w:t>
            </w:r>
            <w:r w:rsidRPr="00B745EC">
              <w:rPr>
                <w:rFonts w:ascii="Garamond" w:hAnsi="Garamond"/>
                <w:color w:val="000000"/>
                <w:szCs w:val="22"/>
              </w:rPr>
              <w:t>, шт.;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совокупный 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</w:t>
            </w:r>
            <w:r w:rsidRPr="00B745EC">
              <w:rPr>
                <w:rFonts w:ascii="Garamond" w:hAnsi="Garamond"/>
                <w:szCs w:val="22"/>
              </w:rPr>
              <w:lastRenderedPageBreak/>
              <w:t>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4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 по всем дням месяца, в которых было учтено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снижение потребления), млн руб.;</w:t>
            </w:r>
          </w:p>
          <w:p w:rsidR="001675E6" w:rsidRPr="00B745EC" w:rsidRDefault="001675E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– максимально возможный </w:t>
            </w:r>
            <w:r w:rsidRPr="00B745EC">
              <w:rPr>
                <w:rFonts w:ascii="Garamond" w:hAnsi="Garamond"/>
                <w:color w:val="000000"/>
                <w:szCs w:val="22"/>
              </w:rPr>
              <w:t>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9.5.3 настоящего Регламента экономического эффекта по 5 дням месяца, в которые значения данного экономического эффекта являются наибольшими (в случае если экономический эффект рассчитан менее чем в 5 днях месяца, то определяется суммарное значение экономического эффекта по всем дням, в которые экономический эффект был рассчитан)), млн руб.;</w:t>
            </w:r>
          </w:p>
          <w:p w:rsidR="00446C76" w:rsidRPr="00B745EC" w:rsidRDefault="00446C76" w:rsidP="00B745EC">
            <w:pPr>
              <w:pStyle w:val="subclauseindent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среднесуточный экономический эффект от учета</w:t>
            </w:r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(среднее арифметическое за месяц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4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эффекта), млн руб.;</w:t>
            </w:r>
          </w:p>
          <w:p w:rsidR="00446C76" w:rsidRPr="00B745EC" w:rsidRDefault="00446C76" w:rsidP="00B745EC">
            <w:pPr>
              <w:pStyle w:val="subclauseindent"/>
              <w:widowControl w:val="0"/>
              <w:numPr>
                <w:ilvl w:val="0"/>
                <w:numId w:val="22"/>
              </w:numPr>
              <w:ind w:left="709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>по каждой из ценовых зон: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совокупный 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 xml:space="preserve">4 </w:t>
            </w:r>
            <w:r w:rsidRPr="00B745EC">
              <w:rPr>
                <w:rFonts w:ascii="Garamond" w:hAnsi="Garamond"/>
                <w:szCs w:val="22"/>
              </w:rPr>
              <w:t xml:space="preserve">настоящего Регламента экономического эффекта по всем дням месяца, в которых было учтено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снижение потребления), млн руб.;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</w:t>
            </w:r>
            <w:r w:rsidRPr="00B745EC">
              <w:rPr>
                <w:rFonts w:ascii="Garamond" w:hAnsi="Garamond"/>
                <w:szCs w:val="22"/>
              </w:rPr>
              <w:t xml:space="preserve">редний почасовой объем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потребления и снижения потребления потребителями, участвующими в групповом управлении изменением нагрузки в час максимальной цены по всем дням месяца, в которых было учтено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снижение потребления, МВт*ч;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– максимально возможный </w:t>
            </w:r>
            <w:r w:rsidRPr="00B745EC">
              <w:rPr>
                <w:rFonts w:ascii="Garamond" w:hAnsi="Garamond"/>
                <w:color w:val="000000"/>
                <w:szCs w:val="22"/>
              </w:rPr>
              <w:t>экономический эффект от</w:t>
            </w:r>
            <w:r w:rsidRPr="00B745EC">
              <w:rPr>
                <w:rFonts w:ascii="Garamond" w:hAnsi="Garamond"/>
                <w:szCs w:val="22"/>
              </w:rPr>
              <w:t xml:space="preserve"> учета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</w:t>
            </w:r>
            <w:r w:rsidRPr="00B745EC">
              <w:rPr>
                <w:rFonts w:ascii="Garamond" w:hAnsi="Garamond"/>
                <w:szCs w:val="22"/>
              </w:rPr>
              <w:lastRenderedPageBreak/>
              <w:t>снижения объема потребления электрической энергии потребителями, участвующими в групповом управлении изменением нагрузки (суммарное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>4</w:t>
            </w:r>
            <w:r w:rsidRPr="00B745EC">
              <w:rPr>
                <w:rFonts w:ascii="Garamond" w:hAnsi="Garamond"/>
                <w:szCs w:val="22"/>
              </w:rPr>
              <w:t xml:space="preserve"> настоящего Регламента экономического эффекта по 5 дням месяца, в которые значения данного экономического эффекта являются наибольшими (в случае если экономический эффект рассчитан менее чем в 5 днях месяца, то определяется суммарное значение экономического эффекта по всем дням, в которые экономический эффект был рассчитан)), млн руб.;</w:t>
            </w:r>
          </w:p>
          <w:p w:rsidR="00446C76" w:rsidRPr="00B745EC" w:rsidRDefault="00446C76" w:rsidP="00B745EC">
            <w:pPr>
              <w:pStyle w:val="subclauseindent"/>
              <w:widowControl w:val="0"/>
              <w:ind w:left="0" w:firstLine="567"/>
              <w:rPr>
                <w:rFonts w:ascii="Garamond" w:hAnsi="Garamond"/>
                <w:color w:val="000000"/>
                <w:szCs w:val="22"/>
              </w:rPr>
            </w:pPr>
            <w:r w:rsidRPr="00B745EC">
              <w:rPr>
                <w:rFonts w:ascii="Garamond" w:hAnsi="Garamond"/>
                <w:color w:val="000000"/>
                <w:szCs w:val="22"/>
              </w:rPr>
              <w:t>– среднесуточный экономический эффект от учета</w:t>
            </w:r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снижения объемов покупки электрической энергии и снижения объема потребления электрической энергии потребителями, участвующими в групповом управлении изменением нагрузки (среднее арифметическое за месяц значение рассчитанного в соответствии с п. 9.5.</w:t>
            </w:r>
            <w:r w:rsidRPr="00B745EC">
              <w:rPr>
                <w:rFonts w:ascii="Garamond" w:hAnsi="Garamond"/>
                <w:szCs w:val="22"/>
                <w:highlight w:val="yellow"/>
              </w:rPr>
              <w:t xml:space="preserve">4 </w:t>
            </w:r>
            <w:r w:rsidRPr="00B745EC">
              <w:rPr>
                <w:rFonts w:ascii="Garamond" w:hAnsi="Garamond"/>
                <w:szCs w:val="22"/>
              </w:rPr>
              <w:t>настоящего Регламента экономического эффекта), млн руб.</w:t>
            </w:r>
          </w:p>
          <w:p w:rsidR="00446C76" w:rsidRPr="00B745EC" w:rsidRDefault="00446C76" w:rsidP="00B745EC">
            <w:pPr>
              <w:spacing w:before="120" w:after="120" w:line="240" w:lineRule="auto"/>
              <w:jc w:val="both"/>
              <w:rPr>
                <w:rFonts w:ascii="Garamond" w:hAnsi="Garamond"/>
              </w:rPr>
            </w:pPr>
          </w:p>
        </w:tc>
      </w:tr>
      <w:tr w:rsidR="00124B78" w:rsidRPr="00B745EC" w:rsidTr="00212A59">
        <w:trPr>
          <w:trHeight w:val="435"/>
        </w:trPr>
        <w:tc>
          <w:tcPr>
            <w:tcW w:w="993" w:type="dxa"/>
            <w:vAlign w:val="center"/>
          </w:tcPr>
          <w:p w:rsidR="00124B78" w:rsidRPr="00B745EC" w:rsidRDefault="00B745EC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745EC">
              <w:rPr>
                <w:rFonts w:ascii="Garamond" w:hAnsi="Garamond" w:cs="Garamond"/>
                <w:b/>
                <w:bCs/>
              </w:rPr>
              <w:lastRenderedPageBreak/>
              <w:t>9.5.3</w:t>
            </w:r>
          </w:p>
        </w:tc>
        <w:tc>
          <w:tcPr>
            <w:tcW w:w="7229" w:type="dxa"/>
            <w:shd w:val="clear" w:color="auto" w:fill="auto"/>
          </w:tcPr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color w:val="000000"/>
              </w:rPr>
              <w:t xml:space="preserve">КО в отношении </w:t>
            </w:r>
            <w:r w:rsidRPr="00B745EC">
              <w:rPr>
                <w:rFonts w:ascii="Garamond" w:hAnsi="Garamond"/>
              </w:rPr>
              <w:t xml:space="preserve">операционных суток </w:t>
            </w:r>
            <w:r w:rsidRPr="00B745EC">
              <w:rPr>
                <w:rFonts w:ascii="Garamond" w:hAnsi="Garamond"/>
                <w:color w:val="000000"/>
              </w:rPr>
              <w:t xml:space="preserve">рассчитывает величину совокупного экономического эффекта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</w:t>
            </w:r>
            <w:proofErr w:type="gramStart"/>
            <w:r w:rsidRPr="00B745EC">
              <w:rPr>
                <w:rFonts w:ascii="Garamond" w:hAnsi="Garamond"/>
              </w:rPr>
              <w:t xml:space="preserve">нагрузки, </w:t>
            </w:r>
            <w:r w:rsidRPr="00B745EC">
              <w:rPr>
                <w:rFonts w:ascii="Garamond" w:hAnsi="Garamond"/>
                <w:position w:val="-12"/>
                <w:highlight w:val="yellow"/>
              </w:rPr>
              <w:object w:dxaOrig="10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19.5pt" o:ole="">
                  <v:imagedata r:id="rId8" o:title=""/>
                </v:shape>
                <o:OLEObject Type="Embed" ProgID="Equation.3" ShapeID="_x0000_i1025" DrawAspect="Content" ObjectID="_1688484892" r:id="rId9"/>
              </w:object>
            </w:r>
            <w:r w:rsidRPr="00B745EC">
              <w:rPr>
                <w:rFonts w:ascii="Garamond" w:hAnsi="Garamond"/>
              </w:rPr>
              <w:t xml:space="preserve"> как</w:t>
            </w:r>
            <w:proofErr w:type="gramEnd"/>
            <w:r w:rsidRPr="00B745EC">
              <w:rPr>
                <w:rFonts w:ascii="Garamond" w:hAnsi="Garamond"/>
              </w:rPr>
              <w:t>: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right="-108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28"/>
                <w:highlight w:val="yellow"/>
              </w:rPr>
              <w:object w:dxaOrig="2500" w:dyaOrig="540">
                <v:shape id="_x0000_i1026" type="#_x0000_t75" style="width:153pt;height:32pt" o:ole="">
                  <v:imagedata r:id="rId10" o:title=""/>
                </v:shape>
                <o:OLEObject Type="Embed" ProgID="Equation.3" ShapeID="_x0000_i1026" DrawAspect="Content" ObjectID="_1688484893" r:id="rId11"/>
              </w:object>
            </w:r>
            <w:r w:rsidRPr="00B745EC">
              <w:rPr>
                <w:rFonts w:ascii="Garamond" w:hAnsi="Garamond"/>
              </w:rPr>
              <w:t>,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proofErr w:type="gramStart"/>
            <w:r w:rsidRPr="00B745EC">
              <w:rPr>
                <w:rFonts w:ascii="Garamond" w:hAnsi="Garamond"/>
                <w:color w:val="000000"/>
              </w:rPr>
              <w:t xml:space="preserve">где </w:t>
            </w:r>
            <w:r w:rsidRPr="00B745EC">
              <w:rPr>
                <w:rFonts w:ascii="Garamond" w:hAnsi="Garamond"/>
                <w:position w:val="-30"/>
                <w:highlight w:val="yellow"/>
              </w:rPr>
              <w:object w:dxaOrig="5060" w:dyaOrig="560">
                <v:shape id="_x0000_i1027" type="#_x0000_t75" style="width:310.5pt;height:34.5pt" o:ole="">
                  <v:imagedata r:id="rId12" o:title=""/>
                </v:shape>
                <o:OLEObject Type="Embed" ProgID="Equation.3" ShapeID="_x0000_i1027" DrawAspect="Content" ObjectID="_1688484894" r:id="rId13"/>
              </w:object>
            </w:r>
            <w:r w:rsidRPr="00B745EC">
              <w:rPr>
                <w:rFonts w:ascii="Garamond" w:hAnsi="Garamond"/>
              </w:rPr>
              <w:t>,</w:t>
            </w:r>
            <w:proofErr w:type="gramEnd"/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position w:val="-14"/>
                <w:szCs w:val="22"/>
              </w:rPr>
              <w:object w:dxaOrig="1460" w:dyaOrig="400">
                <v:shape id="_x0000_i1028" type="#_x0000_t75" style="width:93pt;height:28pt" o:ole="">
                  <v:imagedata r:id="rId14" o:title=""/>
                </v:shape>
                <o:OLEObject Type="Embed" ProgID="Equation.3" ShapeID="_x0000_i1028" DrawAspect="Content" ObjectID="_1688484895" r:id="rId15"/>
              </w:objec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плановый объем потребления в узле расчетной модели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n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, к которому отнесена ГТП потребления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B745EC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B745EC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в час операционных суток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, определенный в соответствии с настоящим Регламентом по результатам конкурентного отбора ценовых заявок на сутки вперед с учетом </w:t>
            </w:r>
            <w:proofErr w:type="spellStart"/>
            <w:r w:rsidRPr="00B745EC">
              <w:rPr>
                <w:rFonts w:ascii="Garamond" w:hAnsi="Garamond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  <w:lang w:val="ru-RU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</w:t>
            </w:r>
            <w:r w:rsidRPr="00B745EC">
              <w:rPr>
                <w:rFonts w:ascii="Garamond" w:hAnsi="Garamond"/>
                <w:szCs w:val="22"/>
                <w:lang w:val="ru-RU"/>
              </w:rPr>
              <w:lastRenderedPageBreak/>
              <w:t>управлении изменением нагрузки, в данной ценовой зоне;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position w:val="-14"/>
                <w:szCs w:val="22"/>
              </w:rPr>
              <w:object w:dxaOrig="639" w:dyaOrig="400">
                <v:shape id="_x0000_i1029" type="#_x0000_t75" style="width:46pt;height:28pt" o:ole="">
                  <v:imagedata r:id="rId16" o:title=""/>
                </v:shape>
                <o:OLEObject Type="Embed" ProgID="Equation.3" ShapeID="_x0000_i1029" DrawAspect="Content" ObjectID="_1688484896" r:id="rId17"/>
              </w:objec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средневзвешенная равновесная цена на электрическую энергию по результатам расчета конкурентного отбора ценовых заявок на сутки вперед без учета </w:t>
            </w:r>
            <w:proofErr w:type="spellStart"/>
            <w:r w:rsidRPr="00B745EC">
              <w:rPr>
                <w:rFonts w:ascii="Garamond" w:hAnsi="Garamond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  <w:lang w:val="ru-RU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в ценовой зоне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B745EC">
              <w:rPr>
                <w:rFonts w:ascii="Garamond" w:hAnsi="Garamond"/>
                <w:i/>
                <w:szCs w:val="22"/>
              </w:rPr>
              <w:t>h</w:t>
            </w:r>
            <w:r w:rsidRPr="00B745EC">
              <w:rPr>
                <w:rFonts w:ascii="Garamond" w:hAnsi="Garamond"/>
                <w:szCs w:val="22"/>
                <w:lang w:val="ru-RU"/>
              </w:rPr>
              <w:t>, определенная в соответствии с п. 9.5.1 настоящего Регламента;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position w:val="-14"/>
                <w:szCs w:val="22"/>
              </w:rPr>
              <w:object w:dxaOrig="520" w:dyaOrig="400">
                <v:shape id="_x0000_i1030" type="#_x0000_t75" style="width:37.5pt;height:28pt" o:ole="">
                  <v:imagedata r:id="rId18" o:title=""/>
                </v:shape>
                <o:OLEObject Type="Embed" ProgID="Equation.3" ShapeID="_x0000_i1030" DrawAspect="Content" ObjectID="_1688484897" r:id="rId19"/>
              </w:objec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средневзвешенная равновесная цена на электрическую энергию по результатам расчета конкурентного отбора ценовых заявок на сутки вперед с учетом </w:t>
            </w:r>
            <w:proofErr w:type="spellStart"/>
            <w:r w:rsidRPr="00B745EC">
              <w:rPr>
                <w:rFonts w:ascii="Garamond" w:hAnsi="Garamond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  <w:lang w:val="ru-RU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в ценовой зоне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B745EC">
              <w:rPr>
                <w:rFonts w:ascii="Garamond" w:hAnsi="Garamond"/>
                <w:i/>
                <w:szCs w:val="22"/>
              </w:rPr>
              <w:t>h</w:t>
            </w:r>
            <w:r w:rsidRPr="00B745EC">
              <w:rPr>
                <w:rFonts w:ascii="Garamond" w:hAnsi="Garamond"/>
                <w:szCs w:val="22"/>
                <w:lang w:val="ru-RU"/>
              </w:rPr>
              <w:t>, определенная в соответствии с п. 9.5.2 настоящего Регламента;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i/>
                <w:szCs w:val="22"/>
                <w:lang w:val="en-US"/>
              </w:rPr>
              <w:t>n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узел расчетной модели (за исключением узлов расчетной модели, в которых процедура конкурентного отбора по итогам соответствующего расчета признана несостоявшейся);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i</w:t>
            </w:r>
            <w:r w:rsidRPr="00B745EC">
              <w:rPr>
                <w:i/>
                <w:sz w:val="22"/>
                <w:szCs w:val="22"/>
              </w:rPr>
              <w:t xml:space="preserve"> </w:t>
            </w:r>
            <w:r w:rsidRPr="00B745EC">
              <w:rPr>
                <w:sz w:val="22"/>
                <w:szCs w:val="22"/>
              </w:rPr>
              <w:t xml:space="preserve">– участник оптового рынка; 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p</w:t>
            </w:r>
            <w:r w:rsidRPr="00B745EC">
              <w:rPr>
                <w:sz w:val="22"/>
                <w:szCs w:val="22"/>
              </w:rPr>
              <w:t xml:space="preserve"> – ГТП потребления;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z</w:t>
            </w:r>
            <w:r w:rsidRPr="00B745EC">
              <w:rPr>
                <w:sz w:val="22"/>
                <w:szCs w:val="22"/>
              </w:rPr>
              <w:t xml:space="preserve"> – ценовая зона оптового рынка;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d</w:t>
            </w:r>
            <w:r w:rsidRPr="00B745EC">
              <w:rPr>
                <w:sz w:val="22"/>
                <w:szCs w:val="22"/>
              </w:rPr>
              <w:t xml:space="preserve"> – операционные сутки;</w:t>
            </w:r>
          </w:p>
          <w:p w:rsidR="001E1373" w:rsidRPr="00B745EC" w:rsidRDefault="001E1373" w:rsidP="00B745EC">
            <w:pPr>
              <w:pStyle w:val="subclauseindent"/>
              <w:widowControl w:val="0"/>
              <w:ind w:left="426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B745EC">
              <w:rPr>
                <w:rFonts w:ascii="Garamond" w:hAnsi="Garamond"/>
                <w:szCs w:val="22"/>
              </w:rPr>
              <w:t xml:space="preserve"> – </w:t>
            </w:r>
            <w:proofErr w:type="gramStart"/>
            <w:r w:rsidRPr="00B745EC">
              <w:rPr>
                <w:rFonts w:ascii="Garamond" w:hAnsi="Garamond"/>
                <w:szCs w:val="22"/>
              </w:rPr>
              <w:t>час</w:t>
            </w:r>
            <w:proofErr w:type="gramEnd"/>
            <w:r w:rsidRPr="00B745EC">
              <w:rPr>
                <w:rFonts w:ascii="Garamond" w:hAnsi="Garamond"/>
                <w:szCs w:val="22"/>
              </w:rPr>
              <w:t xml:space="preserve"> операционных суток.</w:t>
            </w:r>
          </w:p>
          <w:p w:rsidR="00124B78" w:rsidRPr="00B745EC" w:rsidRDefault="00124B78" w:rsidP="00B745EC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</w:p>
        </w:tc>
        <w:tc>
          <w:tcPr>
            <w:tcW w:w="7229" w:type="dxa"/>
          </w:tcPr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color w:val="000000"/>
              </w:rPr>
              <w:lastRenderedPageBreak/>
              <w:t xml:space="preserve">КО в отношении </w:t>
            </w:r>
            <w:r w:rsidRPr="00B745EC">
              <w:rPr>
                <w:rFonts w:ascii="Garamond" w:hAnsi="Garamond"/>
              </w:rPr>
              <w:t xml:space="preserve">операционных суток </w:t>
            </w:r>
            <w:r w:rsidRPr="00B745EC">
              <w:rPr>
                <w:rFonts w:ascii="Garamond" w:hAnsi="Garamond"/>
                <w:color w:val="000000"/>
              </w:rPr>
              <w:t xml:space="preserve">рассчитывает величину </w:t>
            </w:r>
            <w:r w:rsidRPr="00B745EC">
              <w:rPr>
                <w:rFonts w:ascii="Garamond" w:hAnsi="Garamond"/>
                <w:color w:val="000000"/>
                <w:highlight w:val="yellow"/>
              </w:rPr>
              <w:t>предварительного</w:t>
            </w:r>
            <w:r w:rsidRPr="00B745EC">
              <w:rPr>
                <w:rFonts w:ascii="Garamond" w:hAnsi="Garamond"/>
                <w:color w:val="000000"/>
              </w:rPr>
              <w:t xml:space="preserve"> совокупного экономического эффекта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</w:t>
            </w:r>
            <w:proofErr w:type="gramStart"/>
            <w:r w:rsidRPr="00B745EC">
              <w:rPr>
                <w:rFonts w:ascii="Garamond" w:hAnsi="Garamond"/>
              </w:rPr>
              <w:t xml:space="preserve">нагрузки, </w:t>
            </w:r>
            <w:r w:rsidRPr="00B745EC">
              <w:rPr>
                <w:rFonts w:ascii="Garamond" w:hAnsi="Garamond"/>
                <w:position w:val="-12"/>
                <w:highlight w:val="yellow"/>
              </w:rPr>
              <w:object w:dxaOrig="1300" w:dyaOrig="380">
                <v:shape id="_x0000_i1031" type="#_x0000_t75" style="width:67pt;height:18pt" o:ole="">
                  <v:imagedata r:id="rId20" o:title=""/>
                </v:shape>
                <o:OLEObject Type="Embed" ProgID="Equation.3" ShapeID="_x0000_i1031" DrawAspect="Content" ObjectID="_1688484898" r:id="rId21"/>
              </w:object>
            </w:r>
            <w:r w:rsidRPr="00B745EC">
              <w:rPr>
                <w:rFonts w:ascii="Garamond" w:hAnsi="Garamond"/>
              </w:rPr>
              <w:t xml:space="preserve"> как</w:t>
            </w:r>
            <w:proofErr w:type="gramEnd"/>
            <w:r w:rsidRPr="00B745EC">
              <w:rPr>
                <w:rFonts w:ascii="Garamond" w:hAnsi="Garamond"/>
              </w:rPr>
              <w:t>: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right="-108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28"/>
                <w:highlight w:val="yellow"/>
              </w:rPr>
              <w:object w:dxaOrig="3159" w:dyaOrig="540">
                <v:shape id="_x0000_i1032" type="#_x0000_t75" style="width:193.5pt;height:32.5pt" o:ole="">
                  <v:imagedata r:id="rId22" o:title=""/>
                </v:shape>
                <o:OLEObject Type="Embed" ProgID="Equation.3" ShapeID="_x0000_i1032" DrawAspect="Content" ObjectID="_1688484899" r:id="rId23"/>
              </w:object>
            </w:r>
            <w:r w:rsidRPr="00B745EC">
              <w:rPr>
                <w:rFonts w:ascii="Garamond" w:hAnsi="Garamond"/>
              </w:rPr>
              <w:t>,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proofErr w:type="gramStart"/>
            <w:r w:rsidRPr="00B745EC">
              <w:rPr>
                <w:rFonts w:ascii="Garamond" w:hAnsi="Garamond"/>
                <w:color w:val="000000"/>
              </w:rPr>
              <w:t xml:space="preserve">где </w:t>
            </w:r>
            <w:r w:rsidRPr="00B745EC">
              <w:rPr>
                <w:rFonts w:ascii="Garamond" w:hAnsi="Garamond"/>
                <w:position w:val="-30"/>
                <w:highlight w:val="yellow"/>
              </w:rPr>
              <w:object w:dxaOrig="5480" w:dyaOrig="560">
                <v:shape id="_x0000_i1033" type="#_x0000_t75" style="width:336.5pt;height:34.5pt" o:ole="">
                  <v:imagedata r:id="rId24" o:title=""/>
                </v:shape>
                <o:OLEObject Type="Embed" ProgID="Equation.3" ShapeID="_x0000_i1033" DrawAspect="Content" ObjectID="_1688484900" r:id="rId25"/>
              </w:object>
            </w:r>
            <w:r w:rsidRPr="00B745EC">
              <w:rPr>
                <w:rFonts w:ascii="Garamond" w:hAnsi="Garamond"/>
              </w:rPr>
              <w:t>,</w:t>
            </w:r>
            <w:proofErr w:type="gramEnd"/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position w:val="-14"/>
                <w:szCs w:val="22"/>
              </w:rPr>
              <w:object w:dxaOrig="1460" w:dyaOrig="400">
                <v:shape id="_x0000_i1034" type="#_x0000_t75" style="width:92pt;height:28pt" o:ole="">
                  <v:imagedata r:id="rId14" o:title=""/>
                </v:shape>
                <o:OLEObject Type="Embed" ProgID="Equation.3" ShapeID="_x0000_i1034" DrawAspect="Content" ObjectID="_1688484901" r:id="rId26"/>
              </w:objec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плановый объем потребления в узле расчетной модели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n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, к которому отнесена ГТП потребления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для участника </w:t>
            </w:r>
            <w:proofErr w:type="spellStart"/>
            <w:r w:rsidRPr="00B745EC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B745EC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в час операционных суток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, определенный в соответствии с настоящим Регламентом по результатам конкурентного отбора ценовых заявок на сутки вперед с учетом </w:t>
            </w:r>
            <w:proofErr w:type="spellStart"/>
            <w:r w:rsidRPr="00B745EC">
              <w:rPr>
                <w:rFonts w:ascii="Garamond" w:hAnsi="Garamond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  <w:lang w:val="ru-RU"/>
              </w:rPr>
              <w:t xml:space="preserve"> снижения объемов покупки электрической энергии и (или) снижения объема потребления </w:t>
            </w:r>
            <w:r w:rsidRPr="00B745EC">
              <w:rPr>
                <w:rFonts w:ascii="Garamond" w:hAnsi="Garamond"/>
                <w:szCs w:val="22"/>
                <w:lang w:val="ru-RU"/>
              </w:rPr>
              <w:lastRenderedPageBreak/>
              <w:t>электрической энергии потребителями, участвующими в групповом управлении изменением нагрузки, в данной ценовой зоне;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position w:val="-14"/>
                <w:szCs w:val="22"/>
              </w:rPr>
              <w:object w:dxaOrig="639" w:dyaOrig="400">
                <v:shape id="_x0000_i1035" type="#_x0000_t75" style="width:46.5pt;height:28pt" o:ole="">
                  <v:imagedata r:id="rId16" o:title=""/>
                </v:shape>
                <o:OLEObject Type="Embed" ProgID="Equation.3" ShapeID="_x0000_i1035" DrawAspect="Content" ObjectID="_1688484902" r:id="rId27"/>
              </w:objec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средневзвешенная равновесная цена на электрическую энергию по результатам расчета конкурентного отбора ценовых заявок на сутки вперед без учета </w:t>
            </w:r>
            <w:proofErr w:type="spellStart"/>
            <w:r w:rsidRPr="00B745EC">
              <w:rPr>
                <w:rFonts w:ascii="Garamond" w:hAnsi="Garamond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  <w:lang w:val="ru-RU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в ценовой зоне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B745EC">
              <w:rPr>
                <w:rFonts w:ascii="Garamond" w:hAnsi="Garamond"/>
                <w:i/>
                <w:szCs w:val="22"/>
              </w:rPr>
              <w:t>h</w:t>
            </w:r>
            <w:r w:rsidRPr="00B745EC">
              <w:rPr>
                <w:rFonts w:ascii="Garamond" w:hAnsi="Garamond"/>
                <w:szCs w:val="22"/>
                <w:lang w:val="ru-RU"/>
              </w:rPr>
              <w:t>, определенная в соответствии с п. 9.5.1 настоящего Регламента;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position w:val="-14"/>
                <w:szCs w:val="22"/>
              </w:rPr>
              <w:object w:dxaOrig="520" w:dyaOrig="400">
                <v:shape id="_x0000_i1036" type="#_x0000_t75" style="width:37.5pt;height:28pt" o:ole="">
                  <v:imagedata r:id="rId18" o:title=""/>
                </v:shape>
                <o:OLEObject Type="Embed" ProgID="Equation.3" ShapeID="_x0000_i1036" DrawAspect="Content" ObjectID="_1688484903" r:id="rId28"/>
              </w:objec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средневзвешенная равновесная цена на электрическую энергию по результатам расчета конкурентного отбора ценовых заявок на сутки вперед с учетом </w:t>
            </w:r>
            <w:proofErr w:type="spellStart"/>
            <w:r w:rsidRPr="00B745EC">
              <w:rPr>
                <w:rFonts w:ascii="Garamond" w:hAnsi="Garamond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szCs w:val="22"/>
                <w:lang w:val="ru-RU"/>
              </w:rPr>
              <w:t xml:space="preserve">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в ценовой зоне </w:t>
            </w:r>
            <w:r w:rsidRPr="00B745EC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B745EC">
              <w:rPr>
                <w:rFonts w:ascii="Garamond" w:hAnsi="Garamond"/>
                <w:i/>
                <w:szCs w:val="22"/>
              </w:rPr>
              <w:t>h</w:t>
            </w:r>
            <w:r w:rsidRPr="00B745EC">
              <w:rPr>
                <w:rFonts w:ascii="Garamond" w:hAnsi="Garamond"/>
                <w:szCs w:val="22"/>
                <w:lang w:val="ru-RU"/>
              </w:rPr>
              <w:t>, определенная в соответствии с п. 9.5.2 настоящего Регламента;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i/>
                <w:szCs w:val="22"/>
                <w:lang w:val="en-US"/>
              </w:rPr>
              <w:t>n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узел расчетной модели (за исключением узлов расчетной модели, в которых процедура конкурентного отбора по итогам соответствующего расчета признана несостоявшейся);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i</w:t>
            </w:r>
            <w:r w:rsidRPr="00B745EC">
              <w:rPr>
                <w:i/>
                <w:sz w:val="22"/>
                <w:szCs w:val="22"/>
              </w:rPr>
              <w:t xml:space="preserve"> </w:t>
            </w:r>
            <w:r w:rsidRPr="00B745EC">
              <w:rPr>
                <w:sz w:val="22"/>
                <w:szCs w:val="22"/>
              </w:rPr>
              <w:t xml:space="preserve">– участник оптового рынка; 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p</w:t>
            </w:r>
            <w:r w:rsidRPr="00B745EC">
              <w:rPr>
                <w:sz w:val="22"/>
                <w:szCs w:val="22"/>
              </w:rPr>
              <w:t xml:space="preserve"> – ГТП потребления;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z</w:t>
            </w:r>
            <w:r w:rsidRPr="00B745EC">
              <w:rPr>
                <w:sz w:val="22"/>
                <w:szCs w:val="22"/>
              </w:rPr>
              <w:t xml:space="preserve"> – ценовая зона оптового рынка;</w:t>
            </w:r>
          </w:p>
          <w:p w:rsidR="001E1373" w:rsidRPr="00B745EC" w:rsidRDefault="001E1373" w:rsidP="00B745EC">
            <w:pPr>
              <w:pStyle w:val="aff"/>
              <w:widowControl w:val="0"/>
              <w:spacing w:after="120"/>
              <w:ind w:left="426"/>
              <w:jc w:val="both"/>
              <w:rPr>
                <w:sz w:val="22"/>
                <w:szCs w:val="22"/>
              </w:rPr>
            </w:pPr>
            <w:r w:rsidRPr="00B745EC">
              <w:rPr>
                <w:i/>
                <w:sz w:val="22"/>
                <w:szCs w:val="22"/>
                <w:lang w:val="en-US"/>
              </w:rPr>
              <w:t>d</w:t>
            </w:r>
            <w:r w:rsidRPr="00B745EC">
              <w:rPr>
                <w:sz w:val="22"/>
                <w:szCs w:val="22"/>
              </w:rPr>
              <w:t xml:space="preserve"> – операционные сутки;</w:t>
            </w:r>
          </w:p>
          <w:p w:rsidR="001E1373" w:rsidRPr="00B745EC" w:rsidRDefault="001E1373" w:rsidP="00B745EC">
            <w:pPr>
              <w:pStyle w:val="subclauseindent"/>
              <w:widowControl w:val="0"/>
              <w:ind w:left="426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B745EC">
              <w:rPr>
                <w:rFonts w:ascii="Garamond" w:hAnsi="Garamond"/>
                <w:szCs w:val="22"/>
              </w:rPr>
              <w:t xml:space="preserve"> – </w:t>
            </w:r>
            <w:proofErr w:type="gramStart"/>
            <w:r w:rsidRPr="00B745EC">
              <w:rPr>
                <w:rFonts w:ascii="Garamond" w:hAnsi="Garamond"/>
                <w:szCs w:val="22"/>
              </w:rPr>
              <w:t>час</w:t>
            </w:r>
            <w:proofErr w:type="gramEnd"/>
            <w:r w:rsidRPr="00B745EC">
              <w:rPr>
                <w:rFonts w:ascii="Garamond" w:hAnsi="Garamond"/>
                <w:szCs w:val="22"/>
              </w:rPr>
              <w:t xml:space="preserve"> операционных суток.</w:t>
            </w:r>
          </w:p>
          <w:p w:rsidR="00124B78" w:rsidRPr="00B745EC" w:rsidRDefault="00124B78" w:rsidP="00B745EC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</w:p>
        </w:tc>
      </w:tr>
      <w:tr w:rsidR="00124B78" w:rsidRPr="00B745EC" w:rsidTr="00212A59">
        <w:trPr>
          <w:trHeight w:val="435"/>
        </w:trPr>
        <w:tc>
          <w:tcPr>
            <w:tcW w:w="993" w:type="dxa"/>
            <w:vAlign w:val="center"/>
          </w:tcPr>
          <w:p w:rsidR="00124B78" w:rsidRPr="00B745EC" w:rsidRDefault="00B745EC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745EC">
              <w:rPr>
                <w:rFonts w:ascii="Garamond" w:hAnsi="Garamond" w:cs="Garamond"/>
                <w:b/>
                <w:bCs/>
              </w:rPr>
              <w:lastRenderedPageBreak/>
              <w:t>9.5.4</w:t>
            </w:r>
          </w:p>
        </w:tc>
        <w:tc>
          <w:tcPr>
            <w:tcW w:w="7229" w:type="dxa"/>
            <w:shd w:val="clear" w:color="auto" w:fill="auto"/>
          </w:tcPr>
          <w:p w:rsidR="00124B78" w:rsidRPr="00B745EC" w:rsidRDefault="001E1373" w:rsidP="00B745EC">
            <w:pPr>
              <w:pStyle w:val="subclauseindent"/>
              <w:widowControl w:val="0"/>
              <w:ind w:left="0"/>
              <w:rPr>
                <w:rFonts w:ascii="Garamond" w:hAnsi="Garamond"/>
                <w:b/>
                <w:szCs w:val="22"/>
              </w:rPr>
            </w:pPr>
            <w:r w:rsidRPr="00B745EC">
              <w:rPr>
                <w:rFonts w:ascii="Garamond" w:hAnsi="Garamond"/>
                <w:b/>
                <w:szCs w:val="22"/>
              </w:rPr>
              <w:t>Добавить</w:t>
            </w:r>
            <w:r w:rsidR="00B04554" w:rsidRPr="00B745EC">
              <w:rPr>
                <w:rFonts w:ascii="Garamond" w:hAnsi="Garamond"/>
                <w:b/>
                <w:szCs w:val="22"/>
              </w:rPr>
              <w:t xml:space="preserve"> пункт</w:t>
            </w:r>
          </w:p>
        </w:tc>
        <w:tc>
          <w:tcPr>
            <w:tcW w:w="7229" w:type="dxa"/>
          </w:tcPr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color w:val="000000"/>
              </w:rPr>
              <w:t xml:space="preserve">КО в отношении </w:t>
            </w:r>
            <w:r w:rsidRPr="00B745EC">
              <w:rPr>
                <w:rFonts w:ascii="Garamond" w:hAnsi="Garamond"/>
              </w:rPr>
              <w:t xml:space="preserve">операционных суток </w:t>
            </w:r>
            <w:r w:rsidRPr="00B745EC">
              <w:rPr>
                <w:rFonts w:ascii="Garamond" w:hAnsi="Garamond"/>
                <w:color w:val="000000"/>
              </w:rPr>
              <w:t xml:space="preserve">рассчитывает величину совокупного экономического эффекта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</w:t>
            </w:r>
            <w:proofErr w:type="gramStart"/>
            <w:r w:rsidRPr="00B745EC">
              <w:rPr>
                <w:rFonts w:ascii="Garamond" w:hAnsi="Garamond"/>
              </w:rPr>
              <w:t xml:space="preserve">нагрузки, </w:t>
            </w:r>
            <w:r w:rsidRPr="00B745EC">
              <w:rPr>
                <w:rFonts w:ascii="Garamond" w:hAnsi="Garamond"/>
                <w:position w:val="-12"/>
              </w:rPr>
              <w:object w:dxaOrig="999" w:dyaOrig="380">
                <v:shape id="_x0000_i1037" type="#_x0000_t75" style="width:52pt;height:18pt" o:ole="">
                  <v:imagedata r:id="rId29" o:title=""/>
                </v:shape>
                <o:OLEObject Type="Embed" ProgID="Equation.3" ShapeID="_x0000_i1037" DrawAspect="Content" ObjectID="_1688484904" r:id="rId30"/>
              </w:object>
            </w:r>
            <w:r w:rsidRPr="00B745EC">
              <w:rPr>
                <w:rFonts w:ascii="Garamond" w:hAnsi="Garamond"/>
              </w:rPr>
              <w:t xml:space="preserve"> как</w:t>
            </w:r>
            <w:proofErr w:type="gramEnd"/>
            <w:r w:rsidRPr="00B745EC">
              <w:rPr>
                <w:rFonts w:ascii="Garamond" w:hAnsi="Garamond"/>
              </w:rPr>
              <w:t>:</w:t>
            </w:r>
          </w:p>
          <w:p w:rsidR="001E1373" w:rsidRPr="00B745EC" w:rsidRDefault="001E1373" w:rsidP="00B745EC">
            <w:pPr>
              <w:pStyle w:val="subsubclauseindent"/>
              <w:widowControl w:val="0"/>
              <w:numPr>
                <w:ilvl w:val="0"/>
                <w:numId w:val="20"/>
              </w:numPr>
              <w:ind w:left="1211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szCs w:val="22"/>
                <w:lang w:val="ru-RU"/>
              </w:rPr>
              <w:lastRenderedPageBreak/>
              <w:t>в случае если для каждой ценовой зоны выполнено условие: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360" w:firstLine="851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position w:val="-50"/>
                <w:szCs w:val="22"/>
              </w:rPr>
              <w:object w:dxaOrig="5280" w:dyaOrig="1120">
                <v:shape id="_x0000_i1038" type="#_x0000_t75" style="width:233pt;height:50pt" o:ole="">
                  <v:imagedata r:id="rId31" o:title=""/>
                </v:shape>
                <o:OLEObject Type="Embed" ProgID="Equation.3" ShapeID="_x0000_i1038" DrawAspect="Content" ObjectID="_1688484905" r:id="rId32"/>
              </w:object>
            </w:r>
            <w:r w:rsidRPr="00B745EC">
              <w:rPr>
                <w:rFonts w:ascii="Garamond" w:hAnsi="Garamond"/>
                <w:szCs w:val="22"/>
              </w:rPr>
              <w:t>,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0" w:firstLine="851"/>
              <w:rPr>
                <w:rFonts w:ascii="Garamond" w:hAnsi="Garamond"/>
                <w:szCs w:val="22"/>
              </w:rPr>
            </w:pPr>
            <w:proofErr w:type="spellStart"/>
            <w:r w:rsidRPr="00B745EC">
              <w:rPr>
                <w:rFonts w:ascii="Garamond" w:hAnsi="Garamond"/>
                <w:szCs w:val="22"/>
              </w:rPr>
              <w:t>то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right="-108" w:firstLine="851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12"/>
              </w:rPr>
              <w:object w:dxaOrig="2540" w:dyaOrig="380">
                <v:shape id="_x0000_i1039" type="#_x0000_t75" style="width:155pt;height:22.5pt" o:ole="">
                  <v:imagedata r:id="rId33" o:title=""/>
                </v:shape>
                <o:OLEObject Type="Embed" ProgID="Equation.3" ShapeID="_x0000_i1039" DrawAspect="Content" ObjectID="_1688484906" r:id="rId34"/>
              </w:object>
            </w:r>
            <w:r w:rsidRPr="00B745EC">
              <w:rPr>
                <w:rFonts w:ascii="Garamond" w:hAnsi="Garamond"/>
              </w:rPr>
              <w:t>,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right="-108" w:firstLine="851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14"/>
              </w:rPr>
              <w:object w:dxaOrig="2520" w:dyaOrig="400">
                <v:shape id="_x0000_i1040" type="#_x0000_t75" style="width:154.5pt;height:24.5pt" o:ole="">
                  <v:imagedata r:id="rId35" o:title=""/>
                </v:shape>
                <o:OLEObject Type="Embed" ProgID="Equation.3" ShapeID="_x0000_i1040" DrawAspect="Content" ObjectID="_1688484907" r:id="rId36"/>
              </w:object>
            </w:r>
            <w:r w:rsidR="00821F1B">
              <w:rPr>
                <w:rFonts w:ascii="Garamond" w:hAnsi="Garamond"/>
              </w:rPr>
              <w:t>;</w:t>
            </w:r>
          </w:p>
          <w:p w:rsidR="001E1373" w:rsidRPr="00B745EC" w:rsidRDefault="00821F1B" w:rsidP="00B745EC">
            <w:pPr>
              <w:pStyle w:val="subsubclauseindent"/>
              <w:widowControl w:val="0"/>
              <w:numPr>
                <w:ilvl w:val="0"/>
                <w:numId w:val="20"/>
              </w:numPr>
              <w:ind w:left="1211"/>
              <w:rPr>
                <w:rFonts w:ascii="Garamond" w:hAnsi="Garamond"/>
                <w:szCs w:val="22"/>
              </w:rPr>
            </w:pPr>
            <w:proofErr w:type="spellStart"/>
            <w:r>
              <w:rPr>
                <w:rFonts w:ascii="Garamond" w:hAnsi="Garamond"/>
                <w:szCs w:val="22"/>
              </w:rPr>
              <w:t>и</w:t>
            </w:r>
            <w:r w:rsidR="001E1373" w:rsidRPr="00B745EC">
              <w:rPr>
                <w:rFonts w:ascii="Garamond" w:hAnsi="Garamond"/>
                <w:szCs w:val="22"/>
              </w:rPr>
              <w:t>наче</w:t>
            </w:r>
            <w:proofErr w:type="spellEnd"/>
            <w:r w:rsidR="001E1373" w:rsidRPr="00B745EC">
              <w:rPr>
                <w:rFonts w:ascii="Garamond" w:hAnsi="Garamond"/>
                <w:szCs w:val="22"/>
              </w:rPr>
              <w:t>:</w:t>
            </w:r>
          </w:p>
          <w:p w:rsidR="00124B78" w:rsidRPr="00B745EC" w:rsidRDefault="00821F1B" w:rsidP="00821F1B">
            <w:pPr>
              <w:widowControl w:val="0"/>
              <w:spacing w:before="120" w:after="120" w:line="240" w:lineRule="auto"/>
              <w:ind w:right="-108" w:firstLine="851"/>
              <w:jc w:val="both"/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в</w:t>
            </w:r>
            <w:r w:rsidR="001E1373" w:rsidRPr="00B745EC">
              <w:rPr>
                <w:rFonts w:ascii="Garamond" w:hAnsi="Garamond"/>
              </w:rPr>
              <w:t xml:space="preserve">еличина </w:t>
            </w:r>
            <w:r w:rsidR="001E1373" w:rsidRPr="00B745EC">
              <w:rPr>
                <w:rFonts w:ascii="Garamond" w:hAnsi="Garamond"/>
                <w:position w:val="-12"/>
              </w:rPr>
              <w:object w:dxaOrig="999" w:dyaOrig="380">
                <v:shape id="_x0000_i1041" type="#_x0000_t75" style="width:52pt;height:18pt" o:ole="">
                  <v:imagedata r:id="rId29" o:title=""/>
                </v:shape>
                <o:OLEObject Type="Embed" ProgID="Equation.3" ShapeID="_x0000_i1041" DrawAspect="Content" ObjectID="_1688484908" r:id="rId37"/>
              </w:object>
            </w:r>
            <w:r>
              <w:rPr>
                <w:rFonts w:ascii="Garamond" w:hAnsi="Garamond"/>
              </w:rPr>
              <w:t xml:space="preserve"> </w:t>
            </w:r>
            <w:r w:rsidR="001E1373" w:rsidRPr="00B745EC">
              <w:rPr>
                <w:rFonts w:ascii="Garamond" w:hAnsi="Garamond"/>
              </w:rPr>
              <w:t>не</w:t>
            </w:r>
            <w:proofErr w:type="gramEnd"/>
            <w:r w:rsidR="001E1373" w:rsidRPr="00B745EC">
              <w:rPr>
                <w:rFonts w:ascii="Garamond" w:hAnsi="Garamond"/>
              </w:rPr>
              <w:t xml:space="preserve"> рассчитывается.</w:t>
            </w:r>
          </w:p>
        </w:tc>
      </w:tr>
      <w:tr w:rsidR="00124B78" w:rsidRPr="00B745EC" w:rsidTr="00212A59">
        <w:trPr>
          <w:trHeight w:val="435"/>
        </w:trPr>
        <w:tc>
          <w:tcPr>
            <w:tcW w:w="993" w:type="dxa"/>
            <w:vAlign w:val="center"/>
          </w:tcPr>
          <w:p w:rsidR="00124B78" w:rsidRPr="00B745EC" w:rsidRDefault="00B745EC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745EC">
              <w:rPr>
                <w:rFonts w:ascii="Garamond" w:hAnsi="Garamond" w:cs="Garamond"/>
                <w:b/>
                <w:bCs/>
              </w:rPr>
              <w:lastRenderedPageBreak/>
              <w:t>9.6</w:t>
            </w:r>
          </w:p>
        </w:tc>
        <w:tc>
          <w:tcPr>
            <w:tcW w:w="7229" w:type="dxa"/>
            <w:shd w:val="clear" w:color="auto" w:fill="auto"/>
          </w:tcPr>
          <w:p w:rsidR="001E1373" w:rsidRPr="00B745EC" w:rsidRDefault="001E1373" w:rsidP="00B745EC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szCs w:val="22"/>
                <w:lang w:val="ru-RU"/>
              </w:rPr>
              <w:t xml:space="preserve">После проведения расчетов в соответствии с п. 9.4 настоящего Регламента КО определяет </w:t>
            </w:r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 xml:space="preserve">величину среднего совокупного экономического эффекта от учета </w:t>
            </w:r>
            <w:proofErr w:type="spellStart"/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  <w:szCs w:val="22"/>
                <w:lang w:val="ru-RU"/>
              </w:rPr>
              <w:t>и (или) снижения объема потребления электрической энергии потребителями, участвующими в групповом управлении изменением нагрузки, за предшествующие рабочие дни</w:t>
            </w:r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>.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КО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рассчитывает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значение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</w:t>
            </w:r>
            <w:r w:rsidRPr="00B745EC">
              <w:rPr>
                <w:rFonts w:ascii="Garamond" w:hAnsi="Garamond"/>
                <w:position w:val="-12"/>
                <w:szCs w:val="22"/>
              </w:rPr>
              <w:object w:dxaOrig="1440" w:dyaOrig="380">
                <v:shape id="_x0000_i1042" type="#_x0000_t75" style="width:1in;height:19.5pt" o:ole="">
                  <v:imagedata r:id="rId38" o:title=""/>
                </v:shape>
                <o:OLEObject Type="Embed" ProgID="Equation.3" ShapeID="_x0000_i1042" DrawAspect="Content" ObjectID="_1688484909" r:id="rId39"/>
              </w:object>
            </w:r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как</w:t>
            </w:r>
            <w:proofErr w:type="spellEnd"/>
            <w:r w:rsidRPr="00B745EC">
              <w:rPr>
                <w:rFonts w:ascii="Garamond" w:hAnsi="Garamond"/>
                <w:szCs w:val="22"/>
              </w:rPr>
              <w:t>:</w:t>
            </w:r>
          </w:p>
          <w:p w:rsidR="001E1373" w:rsidRPr="00B745EC" w:rsidRDefault="001E1373" w:rsidP="00B745EC">
            <w:pPr>
              <w:pStyle w:val="af0"/>
              <w:widowControl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sz w:val="22"/>
                <w:szCs w:val="22"/>
              </w:rPr>
              <w:t xml:space="preserve">в случае если невозможно сформировать множество операционных суток, включающее в себя </w:t>
            </w:r>
            <w:r w:rsidRPr="00B745EC">
              <w:rPr>
                <w:rFonts w:ascii="Garamond" w:hAnsi="Garamond"/>
                <w:i/>
                <w:sz w:val="22"/>
                <w:szCs w:val="22"/>
                <w:lang w:val="en-US"/>
              </w:rPr>
              <w:t>N</w: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рабочих дней (отнесенных к периоду после 1 апреля 2021 года), предшествующих операционным суткам </w:t>
            </w:r>
            <w:r w:rsidRPr="00B745EC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B745EC">
              <w:rPr>
                <w:rFonts w:ascii="Garamond" w:hAnsi="Garamond"/>
                <w:sz w:val="22"/>
                <w:szCs w:val="22"/>
              </w:rPr>
              <w:t>, в которые проводились расчеты в соответствии с п. 9.5.</w:t>
            </w:r>
            <w:r w:rsidRPr="00B745EC">
              <w:rPr>
                <w:rFonts w:ascii="Garamond" w:hAnsi="Garamond"/>
                <w:sz w:val="22"/>
                <w:szCs w:val="22"/>
                <w:highlight w:val="yellow"/>
              </w:rPr>
              <w:t>3</w: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настоящего Регламента, </w:t>
            </w:r>
            <w:proofErr w:type="gramStart"/>
            <w:r w:rsidRPr="00B745EC">
              <w:rPr>
                <w:rFonts w:ascii="Garamond" w:hAnsi="Garamond"/>
                <w:sz w:val="22"/>
                <w:szCs w:val="22"/>
              </w:rPr>
              <w:t xml:space="preserve">то </w:t>
            </w:r>
            <w:r w:rsidRPr="00B745EC">
              <w:rPr>
                <w:rFonts w:ascii="Garamond" w:hAnsi="Garamond"/>
                <w:position w:val="-12"/>
                <w:sz w:val="22"/>
                <w:szCs w:val="22"/>
              </w:rPr>
              <w:object w:dxaOrig="2299" w:dyaOrig="380">
                <v:shape id="_x0000_i1043" type="#_x0000_t75" style="width:115pt;height:19.5pt" o:ole="">
                  <v:imagedata r:id="rId40" o:title=""/>
                </v:shape>
                <o:OLEObject Type="Embed" ProgID="Equation.3" ShapeID="_x0000_i1043" DrawAspect="Content" ObjectID="_1688484910" r:id="rId41"/>
              </w:objec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руб.</w:t>
            </w:r>
            <w:proofErr w:type="gramEnd"/>
            <w:r w:rsidRPr="00B745EC">
              <w:rPr>
                <w:rFonts w:ascii="Garamond" w:hAnsi="Garamond"/>
                <w:sz w:val="22"/>
                <w:szCs w:val="22"/>
              </w:rPr>
              <w:t>,</w:t>
            </w:r>
          </w:p>
          <w:p w:rsidR="001E1373" w:rsidRPr="00B745EC" w:rsidRDefault="001E1373" w:rsidP="00B745EC">
            <w:pPr>
              <w:pStyle w:val="af0"/>
              <w:widowControl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sz w:val="22"/>
                <w:szCs w:val="22"/>
              </w:rPr>
              <w:t xml:space="preserve"> иначе: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743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24"/>
              </w:rPr>
              <w:object w:dxaOrig="3060" w:dyaOrig="859">
                <v:shape id="_x0000_i1044" type="#_x0000_t75" style="width:153pt;height:43pt" o:ole="">
                  <v:imagedata r:id="rId42" o:title=""/>
                </v:shape>
                <o:OLEObject Type="Embed" ProgID="Equation.3" ShapeID="_x0000_i1044" DrawAspect="Content" ObjectID="_1688484911" r:id="rId43"/>
              </w:object>
            </w:r>
            <w:r w:rsidRPr="00B745EC">
              <w:rPr>
                <w:rFonts w:ascii="Garamond" w:hAnsi="Garamond"/>
              </w:rPr>
              <w:t>,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hAnsi="Garamond"/>
              </w:rPr>
            </w:pPr>
            <w:proofErr w:type="gramStart"/>
            <w:r w:rsidRPr="00B745EC">
              <w:rPr>
                <w:rFonts w:ascii="Garamond" w:hAnsi="Garamond"/>
              </w:rPr>
              <w:t xml:space="preserve">где </w:t>
            </w:r>
            <w:r w:rsidRPr="00B745EC">
              <w:rPr>
                <w:rFonts w:ascii="Garamond" w:hAnsi="Garamond"/>
                <w:position w:val="-12"/>
              </w:rPr>
              <w:object w:dxaOrig="999" w:dyaOrig="380">
                <v:shape id="_x0000_i1045" type="#_x0000_t75" style="width:49.5pt;height:19.5pt" o:ole="">
                  <v:imagedata r:id="rId44" o:title=""/>
                </v:shape>
                <o:OLEObject Type="Embed" ProgID="Equation.3" ShapeID="_x0000_i1045" DrawAspect="Content" ObjectID="_1688484912" r:id="rId45"/>
              </w:object>
            </w:r>
            <w:r w:rsidRPr="00B745EC">
              <w:rPr>
                <w:rFonts w:ascii="Garamond" w:hAnsi="Garamond"/>
              </w:rPr>
              <w:t xml:space="preserve"> [</w:t>
            </w:r>
            <w:proofErr w:type="gramEnd"/>
            <w:r w:rsidRPr="00B745EC">
              <w:rPr>
                <w:rFonts w:ascii="Garamond" w:hAnsi="Garamond"/>
              </w:rPr>
              <w:t xml:space="preserve">руб.] – </w:t>
            </w:r>
            <w:r w:rsidRPr="00B745EC">
              <w:rPr>
                <w:rFonts w:ascii="Garamond" w:hAnsi="Garamond"/>
                <w:color w:val="000000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lastRenderedPageBreak/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нагрузки, определенный в отношении операционных суток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  <w:i/>
              </w:rPr>
              <w:t>1</w:t>
            </w:r>
            <w:r w:rsidRPr="00B745EC">
              <w:rPr>
                <w:rFonts w:ascii="Garamond" w:hAnsi="Garamond"/>
              </w:rPr>
              <w:t xml:space="preserve"> в соответствии с п. 9.5.</w:t>
            </w:r>
            <w:r w:rsidRPr="00B745EC">
              <w:rPr>
                <w:rFonts w:ascii="Garamond" w:hAnsi="Garamond"/>
                <w:highlight w:val="yellow"/>
              </w:rPr>
              <w:t>3</w:t>
            </w:r>
            <w:r w:rsidRPr="00B745EC">
              <w:rPr>
                <w:rFonts w:ascii="Garamond" w:hAnsi="Garamond"/>
              </w:rPr>
              <w:t xml:space="preserve"> настоящего Регламента;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8"/>
              </w:rPr>
              <w:object w:dxaOrig="279" w:dyaOrig="220">
                <v:shape id="_x0000_i1046" type="#_x0000_t75" style="width:23.5pt;height:16pt" o:ole="">
                  <v:imagedata r:id="rId46" o:title=""/>
                </v:shape>
                <o:OLEObject Type="Embed" ProgID="Equation.3" ShapeID="_x0000_i1046" DrawAspect="Content" ObjectID="_1688484913" r:id="rId47"/>
              </w:object>
            </w:r>
            <w:r w:rsidRPr="00B745EC">
              <w:rPr>
                <w:rFonts w:ascii="Garamond" w:hAnsi="Garamond"/>
              </w:rPr>
              <w:t xml:space="preserve">– множество операционных суток, включающее в себя последние </w:t>
            </w:r>
            <w:r w:rsidRPr="00B745EC">
              <w:rPr>
                <w:rFonts w:ascii="Garamond" w:hAnsi="Garamond"/>
                <w:i/>
                <w:lang w:val="en-US"/>
              </w:rPr>
              <w:t>N</w:t>
            </w:r>
            <w:r w:rsidRPr="00B745EC">
              <w:rPr>
                <w:rFonts w:ascii="Garamond" w:hAnsi="Garamond"/>
              </w:rPr>
              <w:t xml:space="preserve"> рабочих дней (отнесенных к периоду после 1 апреля 2021 года), предшествующих операционным суткам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</w:rPr>
              <w:t xml:space="preserve">, в которые </w:t>
            </w:r>
            <w:r w:rsidRPr="00B745EC">
              <w:rPr>
                <w:rFonts w:ascii="Garamond" w:hAnsi="Garamond"/>
                <w:highlight w:val="yellow"/>
              </w:rPr>
              <w:t>проводились расчеты</w:t>
            </w:r>
            <w:r w:rsidRPr="00B745EC">
              <w:rPr>
                <w:rFonts w:ascii="Garamond" w:hAnsi="Garamond"/>
              </w:rPr>
              <w:t xml:space="preserve"> в соответствии с п. 9.5.</w:t>
            </w:r>
            <w:r w:rsidRPr="00B745EC">
              <w:rPr>
                <w:rFonts w:ascii="Garamond" w:hAnsi="Garamond"/>
                <w:highlight w:val="yellow"/>
              </w:rPr>
              <w:t>3</w:t>
            </w:r>
            <w:r w:rsidRPr="00B745EC">
              <w:rPr>
                <w:rFonts w:ascii="Garamond" w:hAnsi="Garamond"/>
              </w:rPr>
              <w:t xml:space="preserve"> настоящего Регламента;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i/>
                <w:lang w:val="en-US"/>
              </w:rPr>
              <w:t>N</w:t>
            </w:r>
            <w:r w:rsidRPr="00B745EC">
              <w:rPr>
                <w:rFonts w:ascii="Garamond" w:hAnsi="Garamond"/>
              </w:rPr>
              <w:t xml:space="preserve"> – параметр (</w:t>
            </w:r>
            <w:r w:rsidRPr="00B745EC">
              <w:rPr>
                <w:rFonts w:ascii="Garamond" w:hAnsi="Garamond"/>
                <w:lang w:val="en-US"/>
              </w:rPr>
              <w:t>N</w:t>
            </w:r>
            <w:r w:rsidRPr="00B745EC">
              <w:rPr>
                <w:rFonts w:ascii="Garamond" w:hAnsi="Garamond"/>
              </w:rPr>
              <w:t xml:space="preserve">&gt;0), численное значение которого определяет количество рабочих дней и передается СО в КО в соответствии с п. 3.1 настоящего Регламента;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  <w:i/>
              </w:rPr>
              <w:t>1</w:t>
            </w:r>
            <w:r w:rsidRPr="00B745EC">
              <w:rPr>
                <w:rFonts w:ascii="Garamond" w:hAnsi="Garamond"/>
              </w:rPr>
              <w:t xml:space="preserve"> – операционные сутки;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</w:t>
            </w:r>
            <w:proofErr w:type="gramStart"/>
            <w:r w:rsidRPr="00B745EC">
              <w:rPr>
                <w:rFonts w:ascii="Garamond" w:hAnsi="Garamond"/>
                <w:szCs w:val="22"/>
                <w:lang w:val="ru-RU"/>
              </w:rPr>
              <w:t>рассматриваемые</w:t>
            </w:r>
            <w:proofErr w:type="gramEnd"/>
            <w:r w:rsidRPr="00B745EC">
              <w:rPr>
                <w:rFonts w:ascii="Garamond" w:hAnsi="Garamond"/>
                <w:szCs w:val="22"/>
                <w:lang w:val="ru-RU"/>
              </w:rPr>
              <w:t xml:space="preserve"> операционные сутки.</w:t>
            </w:r>
          </w:p>
          <w:p w:rsidR="00124B78" w:rsidRPr="00B745EC" w:rsidRDefault="00124B78" w:rsidP="00B745EC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</w:p>
        </w:tc>
        <w:tc>
          <w:tcPr>
            <w:tcW w:w="7229" w:type="dxa"/>
          </w:tcPr>
          <w:p w:rsidR="001E1373" w:rsidRPr="00B745EC" w:rsidRDefault="001E1373" w:rsidP="00B745EC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szCs w:val="22"/>
                <w:lang w:val="ru-RU"/>
              </w:rPr>
              <w:lastRenderedPageBreak/>
              <w:t xml:space="preserve">После проведения расчетов в соответствии с п. 9.4 настоящего Регламента КО определяет </w:t>
            </w:r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 xml:space="preserve">величину среднего совокупного экономического эффекта от учета </w:t>
            </w:r>
            <w:proofErr w:type="spellStart"/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  <w:szCs w:val="22"/>
                <w:lang w:val="ru-RU"/>
              </w:rPr>
              <w:t>и (или) снижения объема потребления электрической энергии потребителями, участвующими в групповом управлении изменением нагрузки, за предшествующие рабочие дни</w:t>
            </w:r>
            <w:r w:rsidRPr="00B745EC">
              <w:rPr>
                <w:rFonts w:ascii="Garamond" w:hAnsi="Garamond"/>
                <w:color w:val="000000"/>
                <w:szCs w:val="22"/>
                <w:lang w:val="ru-RU"/>
              </w:rPr>
              <w:t>.</w:t>
            </w:r>
          </w:p>
          <w:p w:rsidR="001E1373" w:rsidRPr="00B745EC" w:rsidRDefault="001E1373" w:rsidP="00B745EC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B745EC">
              <w:rPr>
                <w:rFonts w:ascii="Garamond" w:hAnsi="Garamond"/>
                <w:szCs w:val="22"/>
              </w:rPr>
              <w:t xml:space="preserve">КО </w:t>
            </w:r>
            <w:proofErr w:type="spellStart"/>
            <w:r w:rsidRPr="00B745EC">
              <w:rPr>
                <w:rFonts w:ascii="Garamond" w:hAnsi="Garamond"/>
                <w:szCs w:val="22"/>
              </w:rPr>
              <w:t>рассчитывает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значение</w:t>
            </w:r>
            <w:proofErr w:type="spellEnd"/>
            <w:r w:rsidRPr="00B745EC">
              <w:rPr>
                <w:rFonts w:ascii="Garamond" w:hAnsi="Garamond"/>
                <w:szCs w:val="22"/>
              </w:rPr>
              <w:t xml:space="preserve"> </w:t>
            </w:r>
            <w:r w:rsidRPr="00B745EC">
              <w:rPr>
                <w:rFonts w:ascii="Garamond" w:hAnsi="Garamond"/>
                <w:position w:val="-12"/>
                <w:szCs w:val="22"/>
              </w:rPr>
              <w:object w:dxaOrig="1440" w:dyaOrig="380">
                <v:shape id="_x0000_i1047" type="#_x0000_t75" style="width:1in;height:19.5pt" o:ole="">
                  <v:imagedata r:id="rId38" o:title=""/>
                </v:shape>
                <o:OLEObject Type="Embed" ProgID="Equation.3" ShapeID="_x0000_i1047" DrawAspect="Content" ObjectID="_1688484914" r:id="rId48"/>
              </w:object>
            </w:r>
            <w:r w:rsidRPr="00B745EC">
              <w:rPr>
                <w:rFonts w:ascii="Garamond" w:hAnsi="Garamond"/>
                <w:szCs w:val="22"/>
              </w:rPr>
              <w:t xml:space="preserve"> </w:t>
            </w:r>
            <w:proofErr w:type="spellStart"/>
            <w:r w:rsidRPr="00B745EC">
              <w:rPr>
                <w:rFonts w:ascii="Garamond" w:hAnsi="Garamond"/>
                <w:szCs w:val="22"/>
              </w:rPr>
              <w:t>как</w:t>
            </w:r>
            <w:proofErr w:type="spellEnd"/>
            <w:r w:rsidRPr="00B745EC">
              <w:rPr>
                <w:rFonts w:ascii="Garamond" w:hAnsi="Garamond"/>
                <w:szCs w:val="22"/>
              </w:rPr>
              <w:t>:</w:t>
            </w:r>
          </w:p>
          <w:p w:rsidR="001E1373" w:rsidRPr="00B745EC" w:rsidRDefault="001E1373" w:rsidP="00B745EC">
            <w:pPr>
              <w:pStyle w:val="af0"/>
              <w:widowControl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sz w:val="22"/>
                <w:szCs w:val="22"/>
              </w:rPr>
              <w:t xml:space="preserve">в случае если невозможно сформировать множество операционных суток, включающее в себя </w:t>
            </w:r>
            <w:r w:rsidRPr="00B745EC">
              <w:rPr>
                <w:rFonts w:ascii="Garamond" w:hAnsi="Garamond"/>
                <w:i/>
                <w:sz w:val="22"/>
                <w:szCs w:val="22"/>
                <w:lang w:val="en-US"/>
              </w:rPr>
              <w:t>N</w: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рабочих дней (отнесенных к периоду после 1 апреля 2021 года), предшествующих операционным суткам </w:t>
            </w:r>
            <w:r w:rsidRPr="00B745EC">
              <w:rPr>
                <w:rFonts w:ascii="Garamond" w:hAnsi="Garamond"/>
                <w:i/>
                <w:sz w:val="22"/>
                <w:szCs w:val="22"/>
                <w:lang w:val="en-US"/>
              </w:rPr>
              <w:t>d</w:t>
            </w:r>
            <w:r w:rsidRPr="00B745EC">
              <w:rPr>
                <w:rFonts w:ascii="Garamond" w:hAnsi="Garamond"/>
                <w:sz w:val="22"/>
                <w:szCs w:val="22"/>
              </w:rPr>
              <w:t>, в которые проводились расчеты в соответствии с п. 9.5.</w:t>
            </w:r>
            <w:r w:rsidRPr="00B745EC">
              <w:rPr>
                <w:rFonts w:ascii="Garamond" w:hAnsi="Garamond"/>
                <w:sz w:val="22"/>
                <w:szCs w:val="22"/>
                <w:highlight w:val="yellow"/>
              </w:rPr>
              <w:t>4</w: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настоящего Регламента, </w:t>
            </w:r>
            <w:proofErr w:type="gramStart"/>
            <w:r w:rsidRPr="00B745EC">
              <w:rPr>
                <w:rFonts w:ascii="Garamond" w:hAnsi="Garamond"/>
                <w:sz w:val="22"/>
                <w:szCs w:val="22"/>
              </w:rPr>
              <w:t xml:space="preserve">то </w:t>
            </w:r>
            <w:r w:rsidRPr="00B745EC">
              <w:rPr>
                <w:rFonts w:ascii="Garamond" w:hAnsi="Garamond"/>
                <w:position w:val="-12"/>
                <w:sz w:val="22"/>
                <w:szCs w:val="22"/>
              </w:rPr>
              <w:object w:dxaOrig="2299" w:dyaOrig="380">
                <v:shape id="_x0000_i1048" type="#_x0000_t75" style="width:115pt;height:19.5pt" o:ole="">
                  <v:imagedata r:id="rId40" o:title=""/>
                </v:shape>
                <o:OLEObject Type="Embed" ProgID="Equation.3" ShapeID="_x0000_i1048" DrawAspect="Content" ObjectID="_1688484915" r:id="rId49"/>
              </w:object>
            </w:r>
            <w:r w:rsidRPr="00B745EC">
              <w:rPr>
                <w:rFonts w:ascii="Garamond" w:hAnsi="Garamond"/>
                <w:sz w:val="22"/>
                <w:szCs w:val="22"/>
              </w:rPr>
              <w:t xml:space="preserve"> руб.</w:t>
            </w:r>
            <w:proofErr w:type="gramEnd"/>
            <w:r w:rsidRPr="00B745EC">
              <w:rPr>
                <w:rFonts w:ascii="Garamond" w:hAnsi="Garamond"/>
                <w:sz w:val="22"/>
                <w:szCs w:val="22"/>
              </w:rPr>
              <w:t>,</w:t>
            </w:r>
          </w:p>
          <w:p w:rsidR="001E1373" w:rsidRPr="00B745EC" w:rsidRDefault="001E1373" w:rsidP="00B745EC">
            <w:pPr>
              <w:pStyle w:val="af0"/>
              <w:widowControl w:val="0"/>
              <w:numPr>
                <w:ilvl w:val="0"/>
                <w:numId w:val="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745EC">
              <w:rPr>
                <w:rFonts w:ascii="Garamond" w:hAnsi="Garamond"/>
                <w:sz w:val="22"/>
                <w:szCs w:val="22"/>
              </w:rPr>
              <w:t xml:space="preserve"> иначе: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743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24"/>
              </w:rPr>
              <w:object w:dxaOrig="3060" w:dyaOrig="859">
                <v:shape id="_x0000_i1049" type="#_x0000_t75" style="width:153pt;height:43pt" o:ole="">
                  <v:imagedata r:id="rId42" o:title=""/>
                </v:shape>
                <o:OLEObject Type="Embed" ProgID="Equation.3" ShapeID="_x0000_i1049" DrawAspect="Content" ObjectID="_1688484916" r:id="rId50"/>
              </w:object>
            </w:r>
            <w:r w:rsidRPr="00B745EC">
              <w:rPr>
                <w:rFonts w:ascii="Garamond" w:hAnsi="Garamond"/>
              </w:rPr>
              <w:t>,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 w:hanging="426"/>
              <w:jc w:val="both"/>
              <w:rPr>
                <w:rFonts w:ascii="Garamond" w:hAnsi="Garamond"/>
              </w:rPr>
            </w:pPr>
            <w:proofErr w:type="gramStart"/>
            <w:r w:rsidRPr="00B745EC">
              <w:rPr>
                <w:rFonts w:ascii="Garamond" w:hAnsi="Garamond"/>
              </w:rPr>
              <w:t xml:space="preserve">где </w:t>
            </w:r>
            <w:r w:rsidRPr="00B745EC">
              <w:rPr>
                <w:rFonts w:ascii="Garamond" w:hAnsi="Garamond"/>
                <w:position w:val="-12"/>
              </w:rPr>
              <w:object w:dxaOrig="999" w:dyaOrig="380">
                <v:shape id="_x0000_i1050" type="#_x0000_t75" style="width:49.5pt;height:19.5pt" o:ole="">
                  <v:imagedata r:id="rId44" o:title=""/>
                </v:shape>
                <o:OLEObject Type="Embed" ProgID="Equation.3" ShapeID="_x0000_i1050" DrawAspect="Content" ObjectID="_1688484917" r:id="rId51"/>
              </w:object>
            </w:r>
            <w:r w:rsidRPr="00B745EC">
              <w:rPr>
                <w:rFonts w:ascii="Garamond" w:hAnsi="Garamond"/>
              </w:rPr>
              <w:t xml:space="preserve"> [</w:t>
            </w:r>
            <w:proofErr w:type="gramEnd"/>
            <w:r w:rsidRPr="00B745EC">
              <w:rPr>
                <w:rFonts w:ascii="Garamond" w:hAnsi="Garamond"/>
              </w:rPr>
              <w:t xml:space="preserve">руб.] – </w:t>
            </w:r>
            <w:r w:rsidRPr="00B745EC">
              <w:rPr>
                <w:rFonts w:ascii="Garamond" w:hAnsi="Garamond"/>
                <w:color w:val="000000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lastRenderedPageBreak/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нагрузки, определенный в отношении операционных суток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  <w:i/>
              </w:rPr>
              <w:t>1</w:t>
            </w:r>
            <w:r w:rsidRPr="00B745EC">
              <w:rPr>
                <w:rFonts w:ascii="Garamond" w:hAnsi="Garamond"/>
              </w:rPr>
              <w:t xml:space="preserve"> в соответствии с п. 9.5.</w:t>
            </w:r>
            <w:r w:rsidRPr="00B745EC">
              <w:rPr>
                <w:rFonts w:ascii="Garamond" w:hAnsi="Garamond"/>
                <w:highlight w:val="yellow"/>
              </w:rPr>
              <w:t>4</w:t>
            </w:r>
            <w:r w:rsidRPr="00B745EC">
              <w:rPr>
                <w:rFonts w:ascii="Garamond" w:hAnsi="Garamond"/>
              </w:rPr>
              <w:t xml:space="preserve"> настоящего Регламента;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8"/>
              </w:rPr>
              <w:object w:dxaOrig="279" w:dyaOrig="220">
                <v:shape id="_x0000_i1051" type="#_x0000_t75" style="width:23.5pt;height:16pt" o:ole="">
                  <v:imagedata r:id="rId46" o:title=""/>
                </v:shape>
                <o:OLEObject Type="Embed" ProgID="Equation.3" ShapeID="_x0000_i1051" DrawAspect="Content" ObjectID="_1688484918" r:id="rId52"/>
              </w:object>
            </w:r>
            <w:r w:rsidRPr="00B745EC">
              <w:rPr>
                <w:rFonts w:ascii="Garamond" w:hAnsi="Garamond"/>
              </w:rPr>
              <w:t xml:space="preserve">– множество операционных суток, включающее в себя последние </w:t>
            </w:r>
            <w:r w:rsidRPr="00B745EC">
              <w:rPr>
                <w:rFonts w:ascii="Garamond" w:hAnsi="Garamond"/>
                <w:i/>
                <w:lang w:val="en-US"/>
              </w:rPr>
              <w:t>N</w:t>
            </w:r>
            <w:r w:rsidRPr="00B745EC">
              <w:rPr>
                <w:rFonts w:ascii="Garamond" w:hAnsi="Garamond"/>
              </w:rPr>
              <w:t xml:space="preserve"> рабочих дней (отнесенных к периоду после 1 апреля 2021 года), предшествующих операционным суткам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</w:rPr>
              <w:t>, в которые в соответствии с п. 9.5.</w:t>
            </w:r>
            <w:r w:rsidRPr="00B745EC">
              <w:rPr>
                <w:rFonts w:ascii="Garamond" w:hAnsi="Garamond"/>
                <w:highlight w:val="yellow"/>
              </w:rPr>
              <w:t>4</w:t>
            </w:r>
            <w:r w:rsidRPr="00B745EC">
              <w:rPr>
                <w:rFonts w:ascii="Garamond" w:hAnsi="Garamond"/>
              </w:rPr>
              <w:t xml:space="preserve"> настоящего Регламента </w:t>
            </w:r>
            <w:r w:rsidRPr="00B745EC">
              <w:rPr>
                <w:rFonts w:ascii="Garamond" w:hAnsi="Garamond"/>
                <w:highlight w:val="yellow"/>
              </w:rPr>
              <w:t xml:space="preserve">определена </w:t>
            </w:r>
            <w:proofErr w:type="gramStart"/>
            <w:r w:rsidRPr="00B745EC">
              <w:rPr>
                <w:rFonts w:ascii="Garamond" w:hAnsi="Garamond"/>
                <w:highlight w:val="yellow"/>
              </w:rPr>
              <w:t xml:space="preserve">величина </w:t>
            </w:r>
            <w:r w:rsidRPr="00B745EC">
              <w:rPr>
                <w:rFonts w:ascii="Garamond" w:hAnsi="Garamond"/>
                <w:position w:val="-12"/>
                <w:highlight w:val="yellow"/>
              </w:rPr>
              <w:object w:dxaOrig="999" w:dyaOrig="380">
                <v:shape id="_x0000_i1052" type="#_x0000_t75" style="width:49.5pt;height:19.5pt" o:ole="">
                  <v:imagedata r:id="rId44" o:title=""/>
                </v:shape>
                <o:OLEObject Type="Embed" ProgID="Equation.3" ShapeID="_x0000_i1052" DrawAspect="Content" ObjectID="_1688484919" r:id="rId53"/>
              </w:object>
            </w:r>
            <w:r w:rsidRPr="00B745EC">
              <w:rPr>
                <w:rFonts w:ascii="Garamond" w:hAnsi="Garamond"/>
                <w:highlight w:val="yellow"/>
              </w:rPr>
              <w:t>;</w:t>
            </w:r>
            <w:proofErr w:type="gramEnd"/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i/>
                <w:lang w:val="en-US"/>
              </w:rPr>
              <w:t>N</w:t>
            </w:r>
            <w:r w:rsidRPr="00B745EC">
              <w:rPr>
                <w:rFonts w:ascii="Garamond" w:hAnsi="Garamond"/>
              </w:rPr>
              <w:t xml:space="preserve"> – параметр (</w:t>
            </w:r>
            <w:r w:rsidRPr="00B745EC">
              <w:rPr>
                <w:rFonts w:ascii="Garamond" w:hAnsi="Garamond"/>
                <w:lang w:val="en-US"/>
              </w:rPr>
              <w:t>N</w:t>
            </w:r>
            <w:r w:rsidRPr="00B745EC">
              <w:rPr>
                <w:rFonts w:ascii="Garamond" w:hAnsi="Garamond"/>
              </w:rPr>
              <w:t xml:space="preserve">&gt;0), численное значение которого определяет количество рабочих дней и передается СО в КО в соответствии с п. 3.1 настоящего Регламента; </w:t>
            </w:r>
          </w:p>
          <w:p w:rsidR="001E1373" w:rsidRPr="00B745EC" w:rsidRDefault="001E1373" w:rsidP="00B745EC">
            <w:pPr>
              <w:widowControl w:val="0"/>
              <w:spacing w:before="120" w:after="120" w:line="240" w:lineRule="auto"/>
              <w:ind w:left="426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  <w:i/>
              </w:rPr>
              <w:t>1</w:t>
            </w:r>
            <w:r w:rsidRPr="00B745EC">
              <w:rPr>
                <w:rFonts w:ascii="Garamond" w:hAnsi="Garamond"/>
              </w:rPr>
              <w:t xml:space="preserve"> – операционные сутки;</w:t>
            </w:r>
          </w:p>
          <w:p w:rsidR="00124B78" w:rsidRPr="00B745EC" w:rsidRDefault="001E1373" w:rsidP="00B745EC">
            <w:pPr>
              <w:pStyle w:val="subsubclauseindent"/>
              <w:widowControl w:val="0"/>
              <w:ind w:left="426"/>
              <w:rPr>
                <w:rFonts w:ascii="Garamond" w:hAnsi="Garamond"/>
                <w:szCs w:val="22"/>
                <w:lang w:val="ru-RU"/>
              </w:rPr>
            </w:pPr>
            <w:r w:rsidRPr="00B745EC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B745EC">
              <w:rPr>
                <w:rFonts w:ascii="Garamond" w:hAnsi="Garamond"/>
                <w:szCs w:val="22"/>
                <w:lang w:val="ru-RU"/>
              </w:rPr>
              <w:t xml:space="preserve"> – </w:t>
            </w:r>
            <w:proofErr w:type="gramStart"/>
            <w:r w:rsidRPr="00B745EC">
              <w:rPr>
                <w:rFonts w:ascii="Garamond" w:hAnsi="Garamond"/>
                <w:szCs w:val="22"/>
                <w:lang w:val="ru-RU"/>
              </w:rPr>
              <w:t>рассматриваемые</w:t>
            </w:r>
            <w:proofErr w:type="gramEnd"/>
            <w:r w:rsidRPr="00B745EC">
              <w:rPr>
                <w:rFonts w:ascii="Garamond" w:hAnsi="Garamond"/>
                <w:szCs w:val="22"/>
                <w:lang w:val="ru-RU"/>
              </w:rPr>
              <w:t xml:space="preserve"> операционные сутки.</w:t>
            </w:r>
          </w:p>
        </w:tc>
      </w:tr>
      <w:tr w:rsidR="00124B78" w:rsidRPr="00B745EC" w:rsidTr="00212A59">
        <w:trPr>
          <w:trHeight w:val="435"/>
        </w:trPr>
        <w:tc>
          <w:tcPr>
            <w:tcW w:w="993" w:type="dxa"/>
            <w:vAlign w:val="center"/>
          </w:tcPr>
          <w:p w:rsidR="00124B78" w:rsidRPr="00B745EC" w:rsidRDefault="00B745EC" w:rsidP="00801F08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B745EC">
              <w:rPr>
                <w:rFonts w:ascii="Garamond" w:hAnsi="Garamond" w:cs="Garamond"/>
                <w:b/>
                <w:bCs/>
              </w:rPr>
              <w:lastRenderedPageBreak/>
              <w:t>9.7</w:t>
            </w:r>
          </w:p>
        </w:tc>
        <w:tc>
          <w:tcPr>
            <w:tcW w:w="7229" w:type="dxa"/>
            <w:shd w:val="clear" w:color="auto" w:fill="auto"/>
          </w:tcPr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12"/>
              </w:rPr>
              <w:object w:dxaOrig="999" w:dyaOrig="380">
                <v:shape id="_x0000_i1053" type="#_x0000_t75" style="width:49.5pt;height:19.5pt" o:ole="">
                  <v:imagedata r:id="rId54" o:title=""/>
                </v:shape>
                <o:OLEObject Type="Embed" ProgID="Equation.3" ShapeID="_x0000_i1053" DrawAspect="Content" ObjectID="_1688484920" r:id="rId55"/>
              </w:object>
            </w:r>
            <w:r w:rsidRPr="00B745EC">
              <w:rPr>
                <w:rFonts w:ascii="Garamond" w:hAnsi="Garamond"/>
              </w:rPr>
              <w:t xml:space="preserve"> [руб.] – </w:t>
            </w:r>
            <w:r w:rsidRPr="00B745EC">
              <w:rPr>
                <w:rFonts w:ascii="Garamond" w:hAnsi="Garamond"/>
                <w:color w:val="000000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нагрузки, определенный в отношении операционных суток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</w:rPr>
              <w:t xml:space="preserve"> в соответствии с п. 9.5.</w:t>
            </w:r>
            <w:r w:rsidRPr="00B745EC">
              <w:rPr>
                <w:rFonts w:ascii="Garamond" w:hAnsi="Garamond"/>
                <w:highlight w:val="yellow"/>
              </w:rPr>
              <w:t>3</w:t>
            </w:r>
            <w:r w:rsidRPr="00B745EC">
              <w:rPr>
                <w:rFonts w:ascii="Garamond" w:hAnsi="Garamond"/>
              </w:rPr>
              <w:t xml:space="preserve"> настоящего Регламента. </w:t>
            </w:r>
          </w:p>
          <w:p w:rsidR="00124B78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12"/>
              </w:rPr>
              <w:object w:dxaOrig="1440" w:dyaOrig="380">
                <v:shape id="_x0000_i1054" type="#_x0000_t75" style="width:1in;height:19.5pt" o:ole="">
                  <v:imagedata r:id="rId56" o:title=""/>
                </v:shape>
                <o:OLEObject Type="Embed" ProgID="Equation.3" ShapeID="_x0000_i1054" DrawAspect="Content" ObjectID="_1688484921" r:id="rId57"/>
              </w:object>
            </w:r>
            <w:r w:rsidRPr="00B745EC">
              <w:rPr>
                <w:rFonts w:ascii="Garamond" w:hAnsi="Garamond"/>
              </w:rPr>
              <w:t xml:space="preserve"> [руб.] – средний </w:t>
            </w:r>
            <w:r w:rsidRPr="00B745EC">
              <w:rPr>
                <w:rFonts w:ascii="Garamond" w:hAnsi="Garamond"/>
                <w:color w:val="000000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нагрузки, за предшествующие рабочие дни, определенный в отношении операционных суток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</w:rPr>
              <w:t xml:space="preserve"> в соответствии с п. 9.6 настоящего Регламента; </w:t>
            </w:r>
          </w:p>
        </w:tc>
        <w:tc>
          <w:tcPr>
            <w:tcW w:w="7229" w:type="dxa"/>
          </w:tcPr>
          <w:p w:rsidR="001E1373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12"/>
              </w:rPr>
              <w:object w:dxaOrig="999" w:dyaOrig="380">
                <v:shape id="_x0000_i1055" type="#_x0000_t75" style="width:49.5pt;height:19.5pt" o:ole="">
                  <v:imagedata r:id="rId54" o:title=""/>
                </v:shape>
                <o:OLEObject Type="Embed" ProgID="Equation.3" ShapeID="_x0000_i1055" DrawAspect="Content" ObjectID="_1688484922" r:id="rId58"/>
              </w:object>
            </w:r>
            <w:r w:rsidRPr="00B745EC">
              <w:rPr>
                <w:rFonts w:ascii="Garamond" w:hAnsi="Garamond"/>
              </w:rPr>
              <w:t xml:space="preserve"> [руб.] – </w:t>
            </w:r>
            <w:r w:rsidRPr="00B745EC">
              <w:rPr>
                <w:rFonts w:ascii="Garamond" w:hAnsi="Garamond"/>
                <w:color w:val="000000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нагрузки, определенный в отношении операционных суток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</w:rPr>
              <w:t xml:space="preserve"> в соответствии с п. 9.5.</w:t>
            </w:r>
            <w:r w:rsidRPr="00B745EC">
              <w:rPr>
                <w:rFonts w:ascii="Garamond" w:hAnsi="Garamond"/>
                <w:highlight w:val="yellow"/>
              </w:rPr>
              <w:t>4</w:t>
            </w:r>
            <w:r w:rsidRPr="00B745EC">
              <w:rPr>
                <w:rFonts w:ascii="Garamond" w:hAnsi="Garamond"/>
              </w:rPr>
              <w:t xml:space="preserve"> настоящего Регламента. </w:t>
            </w:r>
          </w:p>
          <w:p w:rsidR="00124B78" w:rsidRPr="00B745EC" w:rsidRDefault="001E1373" w:rsidP="00B745EC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B745EC">
              <w:rPr>
                <w:rFonts w:ascii="Garamond" w:hAnsi="Garamond"/>
                <w:position w:val="-12"/>
              </w:rPr>
              <w:object w:dxaOrig="1440" w:dyaOrig="380">
                <v:shape id="_x0000_i1056" type="#_x0000_t75" style="width:1in;height:19.5pt" o:ole="">
                  <v:imagedata r:id="rId56" o:title=""/>
                </v:shape>
                <o:OLEObject Type="Embed" ProgID="Equation.3" ShapeID="_x0000_i1056" DrawAspect="Content" ObjectID="_1688484923" r:id="rId59"/>
              </w:object>
            </w:r>
            <w:r w:rsidRPr="00B745EC">
              <w:rPr>
                <w:rFonts w:ascii="Garamond" w:hAnsi="Garamond"/>
              </w:rPr>
              <w:t xml:space="preserve"> [руб.] – средний </w:t>
            </w:r>
            <w:r w:rsidRPr="00B745EC">
              <w:rPr>
                <w:rFonts w:ascii="Garamond" w:hAnsi="Garamond"/>
                <w:color w:val="000000"/>
              </w:rPr>
              <w:t xml:space="preserve">совокупный экономический эффект от учета </w:t>
            </w:r>
            <w:proofErr w:type="spellStart"/>
            <w:r w:rsidRPr="00B745EC">
              <w:rPr>
                <w:rFonts w:ascii="Garamond" w:hAnsi="Garamond"/>
                <w:color w:val="000000"/>
              </w:rPr>
              <w:t>ценозависимого</w:t>
            </w:r>
            <w:proofErr w:type="spellEnd"/>
            <w:r w:rsidRPr="00B745EC">
              <w:rPr>
                <w:rFonts w:ascii="Garamond" w:hAnsi="Garamond"/>
                <w:color w:val="000000"/>
              </w:rPr>
              <w:t xml:space="preserve"> снижения объемов покупки электрической энергии </w:t>
            </w:r>
            <w:r w:rsidRPr="00B745EC">
              <w:rPr>
                <w:rFonts w:ascii="Garamond" w:hAnsi="Garamond"/>
              </w:rPr>
              <w:t xml:space="preserve">и (или) снижения объема потребления электрической энергии потребителями, участвующими в групповом управлении изменением нагрузки, за предшествующие рабочие дни, определенный в отношении операционных суток </w:t>
            </w:r>
            <w:r w:rsidRPr="00B745EC">
              <w:rPr>
                <w:rFonts w:ascii="Garamond" w:hAnsi="Garamond"/>
                <w:i/>
                <w:lang w:val="en-US"/>
              </w:rPr>
              <w:t>d</w:t>
            </w:r>
            <w:r w:rsidRPr="00B745EC">
              <w:rPr>
                <w:rFonts w:ascii="Garamond" w:hAnsi="Garamond"/>
              </w:rPr>
              <w:t xml:space="preserve"> в соответствии с п. 9.6 настоящего Регламента; </w:t>
            </w:r>
          </w:p>
        </w:tc>
      </w:tr>
    </w:tbl>
    <w:p w:rsidR="00BC0173" w:rsidRPr="00B745EC" w:rsidRDefault="00BC0173" w:rsidP="00801F08">
      <w:pPr>
        <w:widowControl w:val="0"/>
        <w:spacing w:after="160" w:line="259" w:lineRule="auto"/>
      </w:pPr>
    </w:p>
    <w:sectPr w:rsidR="00BC0173" w:rsidRPr="00B745EC" w:rsidSect="00B745EC">
      <w:headerReference w:type="default" r:id="rId60"/>
      <w:footerReference w:type="default" r:id="rId61"/>
      <w:footerReference w:type="first" r:id="rId62"/>
      <w:pgSz w:w="16838" w:h="11906" w:orient="landscape" w:code="9"/>
      <w:pgMar w:top="1135" w:right="567" w:bottom="567" w:left="851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CD6" w:rsidRDefault="001B2CD6">
      <w:pPr>
        <w:spacing w:after="0" w:line="240" w:lineRule="auto"/>
      </w:pPr>
      <w:r>
        <w:separator/>
      </w:r>
    </w:p>
  </w:endnote>
  <w:endnote w:type="continuationSeparator" w:id="0">
    <w:p w:rsidR="001B2CD6" w:rsidRDefault="001B2CD6">
      <w:pPr>
        <w:spacing w:after="0" w:line="240" w:lineRule="auto"/>
      </w:pPr>
      <w:r>
        <w:continuationSeparator/>
      </w:r>
    </w:p>
  </w:endnote>
  <w:endnote w:type="continuationNotice" w:id="1">
    <w:p w:rsidR="001B2CD6" w:rsidRDefault="001B2C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381" w:rsidRPr="002E416A" w:rsidRDefault="00F05381" w:rsidP="003852F4">
    <w:pPr>
      <w:spacing w:after="0" w:line="240" w:lineRule="auto"/>
      <w:jc w:val="both"/>
      <w:rPr>
        <w:rFonts w:ascii="Times New Roman" w:hAnsi="Times New Roman"/>
        <w:sz w:val="28"/>
        <w:szCs w:val="28"/>
      </w:rPr>
    </w:pPr>
    <w:r w:rsidRPr="002E416A">
      <w:rPr>
        <w:rFonts w:ascii="Times New Roman" w:hAnsi="Times New Roman"/>
        <w:bCs/>
        <w:sz w:val="28"/>
        <w:szCs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5381" w:rsidRPr="002E416A" w:rsidRDefault="00F05381" w:rsidP="001E27C9">
    <w:pPr>
      <w:spacing w:after="0" w:line="240" w:lineRule="auto"/>
      <w:jc w:val="both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CD6" w:rsidRDefault="001B2CD6">
      <w:pPr>
        <w:spacing w:after="0" w:line="240" w:lineRule="auto"/>
      </w:pPr>
      <w:r>
        <w:separator/>
      </w:r>
    </w:p>
  </w:footnote>
  <w:footnote w:type="continuationSeparator" w:id="0">
    <w:p w:rsidR="001B2CD6" w:rsidRDefault="001B2CD6">
      <w:pPr>
        <w:spacing w:after="0" w:line="240" w:lineRule="auto"/>
      </w:pPr>
      <w:r>
        <w:continuationSeparator/>
      </w:r>
    </w:p>
  </w:footnote>
  <w:footnote w:type="continuationNotice" w:id="1">
    <w:p w:rsidR="001B2CD6" w:rsidRDefault="001B2C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5131924"/>
      <w:docPartObj>
        <w:docPartGallery w:val="Page Numbers (Top of Page)"/>
        <w:docPartUnique/>
      </w:docPartObj>
    </w:sdtPr>
    <w:sdtEndPr/>
    <w:sdtContent>
      <w:p w:rsidR="00F05381" w:rsidRDefault="00F0538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7081" w:rsidRPr="00EE7081">
          <w:rPr>
            <w:noProof/>
            <w:lang w:val="ru-RU"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80D09"/>
    <w:multiLevelType w:val="hybridMultilevel"/>
    <w:tmpl w:val="A802E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C3603"/>
    <w:multiLevelType w:val="hybridMultilevel"/>
    <w:tmpl w:val="2B7EE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F23A3"/>
    <w:multiLevelType w:val="hybridMultilevel"/>
    <w:tmpl w:val="AF002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322F1"/>
    <w:multiLevelType w:val="hybridMultilevel"/>
    <w:tmpl w:val="4F0AC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A4740"/>
    <w:multiLevelType w:val="hybridMultilevel"/>
    <w:tmpl w:val="4C6C5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031D0"/>
    <w:multiLevelType w:val="hybridMultilevel"/>
    <w:tmpl w:val="57164E90"/>
    <w:lvl w:ilvl="0" w:tplc="FA80AB9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17A01702"/>
    <w:multiLevelType w:val="hybridMultilevel"/>
    <w:tmpl w:val="CC488D14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E255D"/>
    <w:multiLevelType w:val="hybridMultilevel"/>
    <w:tmpl w:val="F6D62B7A"/>
    <w:lvl w:ilvl="0" w:tplc="DAF47CDA">
      <w:start w:val="1"/>
      <w:numFmt w:val="decimal"/>
      <w:pStyle w:val="a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807896"/>
    <w:multiLevelType w:val="hybridMultilevel"/>
    <w:tmpl w:val="D616B1CE"/>
    <w:lvl w:ilvl="0" w:tplc="04190003">
      <w:start w:val="1"/>
      <w:numFmt w:val="bullet"/>
      <w:lvlText w:val="o"/>
      <w:lvlJc w:val="left"/>
      <w:pPr>
        <w:ind w:left="194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10" w15:restartNumberingAfterBreak="0">
    <w:nsid w:val="285D2683"/>
    <w:multiLevelType w:val="hybridMultilevel"/>
    <w:tmpl w:val="6E3EBB86"/>
    <w:lvl w:ilvl="0" w:tplc="465A6D28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256E66E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CFEE833A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B60ED33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5D142E68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B0009D68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51C712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7DFA560C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60DC542C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E604FDA"/>
    <w:multiLevelType w:val="hybridMultilevel"/>
    <w:tmpl w:val="AA90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5D64"/>
    <w:multiLevelType w:val="hybridMultilevel"/>
    <w:tmpl w:val="534A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512150"/>
    <w:multiLevelType w:val="hybridMultilevel"/>
    <w:tmpl w:val="B6EAE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D39A2"/>
    <w:multiLevelType w:val="hybridMultilevel"/>
    <w:tmpl w:val="6E3EBB86"/>
    <w:lvl w:ilvl="0" w:tplc="040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6" w15:restartNumberingAfterBreak="0">
    <w:nsid w:val="67FF7814"/>
    <w:multiLevelType w:val="hybridMultilevel"/>
    <w:tmpl w:val="F7504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65460"/>
    <w:multiLevelType w:val="multilevel"/>
    <w:tmpl w:val="0E542A38"/>
    <w:lvl w:ilvl="0">
      <w:start w:val="1"/>
      <w:numFmt w:val="bullet"/>
      <w:lvlText w:val="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>
      <w:start w:val="1"/>
      <w:numFmt w:val="decimal"/>
      <w:lvlText w:val="%2."/>
      <w:legacy w:legacy="1" w:legacySpace="120" w:legacyIndent="360"/>
      <w:lvlJc w:val="left"/>
    </w:lvl>
    <w:lvl w:ilvl="2">
      <w:start w:val="1"/>
      <w:numFmt w:val="decimal"/>
      <w:lvlText w:val="%2.%3"/>
      <w:legacy w:legacy="1" w:legacySpace="120" w:legacyIndent="360"/>
      <w:lvlJc w:val="left"/>
    </w:lvl>
    <w:lvl w:ilvl="3">
      <w:start w:val="1"/>
      <w:numFmt w:val="decimal"/>
      <w:lvlText w:val="%2.%3.%4"/>
      <w:legacy w:legacy="1" w:legacySpace="120" w:legacyIndent="360"/>
      <w:lvlJc w:val="left"/>
    </w:lvl>
    <w:lvl w:ilvl="4">
      <w:start w:val="1"/>
      <w:numFmt w:val="decimal"/>
      <w:lvlText w:val="%5)"/>
      <w:legacy w:legacy="1" w:legacySpace="120" w:legacyIndent="360"/>
      <w:lvlJc w:val="left"/>
    </w:lvl>
    <w:lvl w:ilvl="5">
      <w:start w:val="1"/>
      <w:numFmt w:val="lowerRoman"/>
      <w:lvlText w:val="%6)"/>
      <w:legacy w:legacy="1" w:legacySpace="120" w:legacyIndent="360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8" w15:restartNumberingAfterBreak="0">
    <w:nsid w:val="6B672C04"/>
    <w:multiLevelType w:val="hybridMultilevel"/>
    <w:tmpl w:val="B00891BC"/>
    <w:lvl w:ilvl="0" w:tplc="04190005">
      <w:start w:val="1"/>
      <w:numFmt w:val="bullet"/>
      <w:lvlText w:val=""/>
      <w:lvlJc w:val="left"/>
      <w:pPr>
        <w:ind w:left="7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9" w15:restartNumberingAfterBreak="0">
    <w:nsid w:val="6CBC290F"/>
    <w:multiLevelType w:val="hybridMultilevel"/>
    <w:tmpl w:val="BDB68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00356E"/>
    <w:multiLevelType w:val="hybridMultilevel"/>
    <w:tmpl w:val="F336EDBE"/>
    <w:lvl w:ilvl="0" w:tplc="DE8647EE">
      <w:start w:val="1"/>
      <w:numFmt w:val="bullet"/>
      <w:lvlText w:val="–"/>
      <w:lvlJc w:val="left"/>
      <w:pPr>
        <w:tabs>
          <w:tab w:val="num" w:pos="1146"/>
        </w:tabs>
        <w:ind w:left="1146" w:hanging="360"/>
      </w:pPr>
      <w:rPr>
        <w:rFonts w:ascii="Garamond" w:hAnsi="Garamond" w:hint="default"/>
      </w:rPr>
    </w:lvl>
    <w:lvl w:ilvl="1" w:tplc="52723E3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EE002CD8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A7E221E6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91ADB4A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25D2575E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B78809A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1BE3C72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2D044342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BD0886"/>
    <w:multiLevelType w:val="hybridMultilevel"/>
    <w:tmpl w:val="59E05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AC4970"/>
    <w:multiLevelType w:val="hybridMultilevel"/>
    <w:tmpl w:val="57164E90"/>
    <w:lvl w:ilvl="0" w:tplc="FA80AB9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7325114A"/>
    <w:multiLevelType w:val="hybridMultilevel"/>
    <w:tmpl w:val="1076E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C5ED5"/>
    <w:multiLevelType w:val="hybridMultilevel"/>
    <w:tmpl w:val="97A641E0"/>
    <w:lvl w:ilvl="0" w:tplc="0419000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 w15:restartNumberingAfterBreak="0">
    <w:nsid w:val="7AC1171D"/>
    <w:multiLevelType w:val="hybridMultilevel"/>
    <w:tmpl w:val="4F783A4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6"/>
  </w:num>
  <w:num w:numId="5">
    <w:abstractNumId w:val="1"/>
  </w:num>
  <w:num w:numId="6">
    <w:abstractNumId w:val="11"/>
  </w:num>
  <w:num w:numId="7">
    <w:abstractNumId w:val="17"/>
  </w:num>
  <w:num w:numId="8">
    <w:abstractNumId w:val="13"/>
  </w:num>
  <w:num w:numId="9">
    <w:abstractNumId w:val="7"/>
  </w:num>
  <w:num w:numId="10">
    <w:abstractNumId w:val="18"/>
  </w:num>
  <w:num w:numId="11">
    <w:abstractNumId w:val="9"/>
  </w:num>
  <w:num w:numId="12">
    <w:abstractNumId w:val="14"/>
  </w:num>
  <w:num w:numId="13">
    <w:abstractNumId w:val="4"/>
  </w:num>
  <w:num w:numId="14">
    <w:abstractNumId w:val="23"/>
  </w:num>
  <w:num w:numId="15">
    <w:abstractNumId w:val="21"/>
  </w:num>
  <w:num w:numId="16">
    <w:abstractNumId w:val="5"/>
  </w:num>
  <w:num w:numId="17">
    <w:abstractNumId w:val="10"/>
  </w:num>
  <w:num w:numId="18">
    <w:abstractNumId w:val="19"/>
  </w:num>
  <w:num w:numId="19">
    <w:abstractNumId w:val="3"/>
  </w:num>
  <w:num w:numId="20">
    <w:abstractNumId w:val="12"/>
  </w:num>
  <w:num w:numId="21">
    <w:abstractNumId w:val="25"/>
  </w:num>
  <w:num w:numId="22">
    <w:abstractNumId w:val="24"/>
  </w:num>
  <w:num w:numId="23">
    <w:abstractNumId w:val="20"/>
  </w:num>
  <w:num w:numId="24">
    <w:abstractNumId w:val="22"/>
  </w:num>
  <w:num w:numId="25">
    <w:abstractNumId w:val="2"/>
  </w:num>
  <w:num w:numId="26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12F63"/>
    <w:rsid w:val="000142F2"/>
    <w:rsid w:val="000152B5"/>
    <w:rsid w:val="0001708C"/>
    <w:rsid w:val="00020DD1"/>
    <w:rsid w:val="00020DF4"/>
    <w:rsid w:val="00022475"/>
    <w:rsid w:val="00036BA4"/>
    <w:rsid w:val="00054558"/>
    <w:rsid w:val="00061012"/>
    <w:rsid w:val="0006169D"/>
    <w:rsid w:val="000636CA"/>
    <w:rsid w:val="00063FCB"/>
    <w:rsid w:val="000842F0"/>
    <w:rsid w:val="00084FD4"/>
    <w:rsid w:val="000870C6"/>
    <w:rsid w:val="00091440"/>
    <w:rsid w:val="000A0921"/>
    <w:rsid w:val="000A0AD7"/>
    <w:rsid w:val="000A7169"/>
    <w:rsid w:val="000B13E9"/>
    <w:rsid w:val="000B2A4B"/>
    <w:rsid w:val="000B44A4"/>
    <w:rsid w:val="000B60E4"/>
    <w:rsid w:val="000D2E4A"/>
    <w:rsid w:val="000D627D"/>
    <w:rsid w:val="000E17BC"/>
    <w:rsid w:val="000E1AFC"/>
    <w:rsid w:val="000E44B6"/>
    <w:rsid w:val="000E61C9"/>
    <w:rsid w:val="000E759A"/>
    <w:rsid w:val="000F3A69"/>
    <w:rsid w:val="000F798F"/>
    <w:rsid w:val="0010246B"/>
    <w:rsid w:val="00112CA2"/>
    <w:rsid w:val="00116DEA"/>
    <w:rsid w:val="00116EBD"/>
    <w:rsid w:val="001210E8"/>
    <w:rsid w:val="00124B78"/>
    <w:rsid w:val="001338DB"/>
    <w:rsid w:val="0014189B"/>
    <w:rsid w:val="00145D98"/>
    <w:rsid w:val="00147224"/>
    <w:rsid w:val="001523DB"/>
    <w:rsid w:val="00152C5C"/>
    <w:rsid w:val="00153705"/>
    <w:rsid w:val="00153F28"/>
    <w:rsid w:val="00154130"/>
    <w:rsid w:val="001562E8"/>
    <w:rsid w:val="00156AF1"/>
    <w:rsid w:val="00161764"/>
    <w:rsid w:val="001675E6"/>
    <w:rsid w:val="00170671"/>
    <w:rsid w:val="0017545B"/>
    <w:rsid w:val="00176851"/>
    <w:rsid w:val="00177E99"/>
    <w:rsid w:val="00180AAB"/>
    <w:rsid w:val="00181AD9"/>
    <w:rsid w:val="00185693"/>
    <w:rsid w:val="0019103B"/>
    <w:rsid w:val="00193AF7"/>
    <w:rsid w:val="001A119A"/>
    <w:rsid w:val="001A2CCF"/>
    <w:rsid w:val="001A5223"/>
    <w:rsid w:val="001A6E6E"/>
    <w:rsid w:val="001B2CD6"/>
    <w:rsid w:val="001B4CB4"/>
    <w:rsid w:val="001C41F0"/>
    <w:rsid w:val="001D5ACC"/>
    <w:rsid w:val="001E02C7"/>
    <w:rsid w:val="001E1373"/>
    <w:rsid w:val="001E16AD"/>
    <w:rsid w:val="001E27C9"/>
    <w:rsid w:val="001E786D"/>
    <w:rsid w:val="001F1B45"/>
    <w:rsid w:val="001F4261"/>
    <w:rsid w:val="001F5383"/>
    <w:rsid w:val="002037B0"/>
    <w:rsid w:val="002066FF"/>
    <w:rsid w:val="00212A59"/>
    <w:rsid w:val="00222C28"/>
    <w:rsid w:val="00236395"/>
    <w:rsid w:val="00240553"/>
    <w:rsid w:val="00244D65"/>
    <w:rsid w:val="00257E48"/>
    <w:rsid w:val="00264645"/>
    <w:rsid w:val="00265C61"/>
    <w:rsid w:val="00267AFA"/>
    <w:rsid w:val="0027777C"/>
    <w:rsid w:val="00280A06"/>
    <w:rsid w:val="00285BCB"/>
    <w:rsid w:val="002936F6"/>
    <w:rsid w:val="00295120"/>
    <w:rsid w:val="002A1CE6"/>
    <w:rsid w:val="002A375C"/>
    <w:rsid w:val="002A6590"/>
    <w:rsid w:val="002C3541"/>
    <w:rsid w:val="002D4FF3"/>
    <w:rsid w:val="002D6C6C"/>
    <w:rsid w:val="002E416A"/>
    <w:rsid w:val="002F5615"/>
    <w:rsid w:val="002F6CB7"/>
    <w:rsid w:val="0030527D"/>
    <w:rsid w:val="00315AD0"/>
    <w:rsid w:val="0032076B"/>
    <w:rsid w:val="00323C6A"/>
    <w:rsid w:val="00327609"/>
    <w:rsid w:val="00335318"/>
    <w:rsid w:val="00336B2C"/>
    <w:rsid w:val="003403AF"/>
    <w:rsid w:val="00342C82"/>
    <w:rsid w:val="00343608"/>
    <w:rsid w:val="00355829"/>
    <w:rsid w:val="00356A4F"/>
    <w:rsid w:val="00364354"/>
    <w:rsid w:val="0036662B"/>
    <w:rsid w:val="0036716D"/>
    <w:rsid w:val="0037317C"/>
    <w:rsid w:val="00373949"/>
    <w:rsid w:val="003809D3"/>
    <w:rsid w:val="00381A36"/>
    <w:rsid w:val="00381E01"/>
    <w:rsid w:val="003841C7"/>
    <w:rsid w:val="003850BF"/>
    <w:rsid w:val="003852F4"/>
    <w:rsid w:val="00390933"/>
    <w:rsid w:val="0039500D"/>
    <w:rsid w:val="00395E0B"/>
    <w:rsid w:val="003B2DBA"/>
    <w:rsid w:val="003B6374"/>
    <w:rsid w:val="003B74CD"/>
    <w:rsid w:val="003C36C4"/>
    <w:rsid w:val="003D24D0"/>
    <w:rsid w:val="003D71A6"/>
    <w:rsid w:val="003D7756"/>
    <w:rsid w:val="003E11A2"/>
    <w:rsid w:val="003E3978"/>
    <w:rsid w:val="003E5FF5"/>
    <w:rsid w:val="003F02C5"/>
    <w:rsid w:val="00400D7E"/>
    <w:rsid w:val="00403A3A"/>
    <w:rsid w:val="00404D14"/>
    <w:rsid w:val="0040704B"/>
    <w:rsid w:val="0041292D"/>
    <w:rsid w:val="004148B2"/>
    <w:rsid w:val="00415B93"/>
    <w:rsid w:val="00422BB0"/>
    <w:rsid w:val="0042323C"/>
    <w:rsid w:val="00432CD5"/>
    <w:rsid w:val="004334EC"/>
    <w:rsid w:val="004339EA"/>
    <w:rsid w:val="00433B85"/>
    <w:rsid w:val="00435C4A"/>
    <w:rsid w:val="00437F2D"/>
    <w:rsid w:val="004411B8"/>
    <w:rsid w:val="00444367"/>
    <w:rsid w:val="00446C76"/>
    <w:rsid w:val="004511A3"/>
    <w:rsid w:val="004523C5"/>
    <w:rsid w:val="004551B0"/>
    <w:rsid w:val="00456A54"/>
    <w:rsid w:val="00466A56"/>
    <w:rsid w:val="00474422"/>
    <w:rsid w:val="00474F62"/>
    <w:rsid w:val="00475B2F"/>
    <w:rsid w:val="0047617C"/>
    <w:rsid w:val="0048294C"/>
    <w:rsid w:val="00485219"/>
    <w:rsid w:val="00492FAF"/>
    <w:rsid w:val="004A34AB"/>
    <w:rsid w:val="004B3024"/>
    <w:rsid w:val="004B53B4"/>
    <w:rsid w:val="004C0FC5"/>
    <w:rsid w:val="004C150E"/>
    <w:rsid w:val="004C521D"/>
    <w:rsid w:val="004C5758"/>
    <w:rsid w:val="004C5935"/>
    <w:rsid w:val="004C5A1B"/>
    <w:rsid w:val="004C6A38"/>
    <w:rsid w:val="004D2840"/>
    <w:rsid w:val="004D77FC"/>
    <w:rsid w:val="004E33E6"/>
    <w:rsid w:val="004E4D9D"/>
    <w:rsid w:val="004F01D8"/>
    <w:rsid w:val="004F0C9F"/>
    <w:rsid w:val="004F11D4"/>
    <w:rsid w:val="004F3586"/>
    <w:rsid w:val="00506A0B"/>
    <w:rsid w:val="00510979"/>
    <w:rsid w:val="005161FC"/>
    <w:rsid w:val="0051661F"/>
    <w:rsid w:val="005174FE"/>
    <w:rsid w:val="00523C67"/>
    <w:rsid w:val="005311CD"/>
    <w:rsid w:val="005368C3"/>
    <w:rsid w:val="0053734C"/>
    <w:rsid w:val="005407D5"/>
    <w:rsid w:val="00543BC4"/>
    <w:rsid w:val="00545346"/>
    <w:rsid w:val="005513B8"/>
    <w:rsid w:val="00551FC2"/>
    <w:rsid w:val="00553725"/>
    <w:rsid w:val="00553C67"/>
    <w:rsid w:val="00562EC6"/>
    <w:rsid w:val="00567F8B"/>
    <w:rsid w:val="00570C1F"/>
    <w:rsid w:val="00571105"/>
    <w:rsid w:val="005711AA"/>
    <w:rsid w:val="00583C51"/>
    <w:rsid w:val="00585AE6"/>
    <w:rsid w:val="005919DB"/>
    <w:rsid w:val="0059463B"/>
    <w:rsid w:val="0059474D"/>
    <w:rsid w:val="00595C5C"/>
    <w:rsid w:val="005973B2"/>
    <w:rsid w:val="005A51A4"/>
    <w:rsid w:val="005B12B3"/>
    <w:rsid w:val="005B20D2"/>
    <w:rsid w:val="005C0CB1"/>
    <w:rsid w:val="005C67A7"/>
    <w:rsid w:val="005C6894"/>
    <w:rsid w:val="005D1E33"/>
    <w:rsid w:val="005D5200"/>
    <w:rsid w:val="005E1980"/>
    <w:rsid w:val="005E44BF"/>
    <w:rsid w:val="005E5219"/>
    <w:rsid w:val="005E6771"/>
    <w:rsid w:val="005F6DDF"/>
    <w:rsid w:val="005F6E41"/>
    <w:rsid w:val="006004EE"/>
    <w:rsid w:val="00600986"/>
    <w:rsid w:val="006049A3"/>
    <w:rsid w:val="00606903"/>
    <w:rsid w:val="00610388"/>
    <w:rsid w:val="006153FF"/>
    <w:rsid w:val="00622BCF"/>
    <w:rsid w:val="00623770"/>
    <w:rsid w:val="0062405D"/>
    <w:rsid w:val="00626C0B"/>
    <w:rsid w:val="00635D0E"/>
    <w:rsid w:val="00636D4D"/>
    <w:rsid w:val="006477A0"/>
    <w:rsid w:val="00652B04"/>
    <w:rsid w:val="00654ED7"/>
    <w:rsid w:val="00654F44"/>
    <w:rsid w:val="006604F4"/>
    <w:rsid w:val="006840AA"/>
    <w:rsid w:val="006860BB"/>
    <w:rsid w:val="006910DB"/>
    <w:rsid w:val="0069555F"/>
    <w:rsid w:val="006A2815"/>
    <w:rsid w:val="006A33A6"/>
    <w:rsid w:val="006A4464"/>
    <w:rsid w:val="006A53DE"/>
    <w:rsid w:val="006A5A19"/>
    <w:rsid w:val="006B4E80"/>
    <w:rsid w:val="006B555D"/>
    <w:rsid w:val="006C0286"/>
    <w:rsid w:val="006C1A69"/>
    <w:rsid w:val="006C1F46"/>
    <w:rsid w:val="006C3C37"/>
    <w:rsid w:val="006D082E"/>
    <w:rsid w:val="006D4E5C"/>
    <w:rsid w:val="006D5BF8"/>
    <w:rsid w:val="006D6487"/>
    <w:rsid w:val="006D7094"/>
    <w:rsid w:val="006F304D"/>
    <w:rsid w:val="006F58D6"/>
    <w:rsid w:val="007008CE"/>
    <w:rsid w:val="00700BE6"/>
    <w:rsid w:val="00702A20"/>
    <w:rsid w:val="00710A14"/>
    <w:rsid w:val="00716DA0"/>
    <w:rsid w:val="00724E9A"/>
    <w:rsid w:val="007274DC"/>
    <w:rsid w:val="00727EF4"/>
    <w:rsid w:val="00734C39"/>
    <w:rsid w:val="00734F82"/>
    <w:rsid w:val="00735730"/>
    <w:rsid w:val="00754BC1"/>
    <w:rsid w:val="00761676"/>
    <w:rsid w:val="007647D7"/>
    <w:rsid w:val="00770F8C"/>
    <w:rsid w:val="00774EB7"/>
    <w:rsid w:val="00780D35"/>
    <w:rsid w:val="00792240"/>
    <w:rsid w:val="00794270"/>
    <w:rsid w:val="007A11A9"/>
    <w:rsid w:val="007A3919"/>
    <w:rsid w:val="007A7FC9"/>
    <w:rsid w:val="007B29DE"/>
    <w:rsid w:val="007B586A"/>
    <w:rsid w:val="007C25D5"/>
    <w:rsid w:val="007C44BE"/>
    <w:rsid w:val="007C6BD5"/>
    <w:rsid w:val="007C7B42"/>
    <w:rsid w:val="007D5516"/>
    <w:rsid w:val="007D77AE"/>
    <w:rsid w:val="007D7E9F"/>
    <w:rsid w:val="007E704F"/>
    <w:rsid w:val="007F72B1"/>
    <w:rsid w:val="00801F08"/>
    <w:rsid w:val="00804777"/>
    <w:rsid w:val="00806253"/>
    <w:rsid w:val="00811B7A"/>
    <w:rsid w:val="00811D20"/>
    <w:rsid w:val="00812277"/>
    <w:rsid w:val="0081404E"/>
    <w:rsid w:val="008152F0"/>
    <w:rsid w:val="00815F64"/>
    <w:rsid w:val="00821A3C"/>
    <w:rsid w:val="00821F1B"/>
    <w:rsid w:val="00827935"/>
    <w:rsid w:val="00832BF8"/>
    <w:rsid w:val="00841C39"/>
    <w:rsid w:val="0084520F"/>
    <w:rsid w:val="00847A16"/>
    <w:rsid w:val="00862EE3"/>
    <w:rsid w:val="008659B6"/>
    <w:rsid w:val="008660EE"/>
    <w:rsid w:val="0086724E"/>
    <w:rsid w:val="008763FB"/>
    <w:rsid w:val="008800DA"/>
    <w:rsid w:val="0088128B"/>
    <w:rsid w:val="0088612B"/>
    <w:rsid w:val="00887B1B"/>
    <w:rsid w:val="00892B09"/>
    <w:rsid w:val="00892CC0"/>
    <w:rsid w:val="008A20DE"/>
    <w:rsid w:val="008A3175"/>
    <w:rsid w:val="008A6002"/>
    <w:rsid w:val="008A6463"/>
    <w:rsid w:val="008B5971"/>
    <w:rsid w:val="008C7F2E"/>
    <w:rsid w:val="008D2678"/>
    <w:rsid w:val="008D2E9C"/>
    <w:rsid w:val="008D670A"/>
    <w:rsid w:val="008E106D"/>
    <w:rsid w:val="008E2567"/>
    <w:rsid w:val="008E6AD0"/>
    <w:rsid w:val="008F3C9E"/>
    <w:rsid w:val="008F4EC7"/>
    <w:rsid w:val="009002DB"/>
    <w:rsid w:val="0090069E"/>
    <w:rsid w:val="00900801"/>
    <w:rsid w:val="00903B93"/>
    <w:rsid w:val="00915869"/>
    <w:rsid w:val="00917B75"/>
    <w:rsid w:val="00921E39"/>
    <w:rsid w:val="0092547E"/>
    <w:rsid w:val="0092548B"/>
    <w:rsid w:val="009259D2"/>
    <w:rsid w:val="009272E5"/>
    <w:rsid w:val="00933D85"/>
    <w:rsid w:val="0094013F"/>
    <w:rsid w:val="009438F1"/>
    <w:rsid w:val="00947E60"/>
    <w:rsid w:val="00950628"/>
    <w:rsid w:val="00956D20"/>
    <w:rsid w:val="00962A28"/>
    <w:rsid w:val="00962FC1"/>
    <w:rsid w:val="00966EDE"/>
    <w:rsid w:val="009704C6"/>
    <w:rsid w:val="009716E8"/>
    <w:rsid w:val="00987A46"/>
    <w:rsid w:val="00994E20"/>
    <w:rsid w:val="00996248"/>
    <w:rsid w:val="009A54A8"/>
    <w:rsid w:val="009B16BF"/>
    <w:rsid w:val="009B3D45"/>
    <w:rsid w:val="009B3EF2"/>
    <w:rsid w:val="009B708E"/>
    <w:rsid w:val="009C1C60"/>
    <w:rsid w:val="009C5988"/>
    <w:rsid w:val="009D2CFE"/>
    <w:rsid w:val="009E05BE"/>
    <w:rsid w:val="009E1337"/>
    <w:rsid w:val="009E4DB4"/>
    <w:rsid w:val="009E523D"/>
    <w:rsid w:val="009F0A18"/>
    <w:rsid w:val="009F7AEA"/>
    <w:rsid w:val="00A01627"/>
    <w:rsid w:val="00A02E21"/>
    <w:rsid w:val="00A03401"/>
    <w:rsid w:val="00A044A9"/>
    <w:rsid w:val="00A05970"/>
    <w:rsid w:val="00A0663B"/>
    <w:rsid w:val="00A12C19"/>
    <w:rsid w:val="00A21F6E"/>
    <w:rsid w:val="00A268FB"/>
    <w:rsid w:val="00A31A02"/>
    <w:rsid w:val="00A36995"/>
    <w:rsid w:val="00A46BE7"/>
    <w:rsid w:val="00A52C34"/>
    <w:rsid w:val="00A60FC2"/>
    <w:rsid w:val="00A61CE7"/>
    <w:rsid w:val="00A6333D"/>
    <w:rsid w:val="00A63FA6"/>
    <w:rsid w:val="00A70C4A"/>
    <w:rsid w:val="00A73208"/>
    <w:rsid w:val="00A754C3"/>
    <w:rsid w:val="00A77B0D"/>
    <w:rsid w:val="00A8225C"/>
    <w:rsid w:val="00A92CB5"/>
    <w:rsid w:val="00A97580"/>
    <w:rsid w:val="00AB106E"/>
    <w:rsid w:val="00AB686B"/>
    <w:rsid w:val="00AD27D5"/>
    <w:rsid w:val="00AD2FE7"/>
    <w:rsid w:val="00AD5EC9"/>
    <w:rsid w:val="00AD77A7"/>
    <w:rsid w:val="00AE6D75"/>
    <w:rsid w:val="00AE7373"/>
    <w:rsid w:val="00AF3426"/>
    <w:rsid w:val="00AF5C5D"/>
    <w:rsid w:val="00B002EA"/>
    <w:rsid w:val="00B022D8"/>
    <w:rsid w:val="00B03DE1"/>
    <w:rsid w:val="00B04554"/>
    <w:rsid w:val="00B1268A"/>
    <w:rsid w:val="00B13FA5"/>
    <w:rsid w:val="00B15746"/>
    <w:rsid w:val="00B31349"/>
    <w:rsid w:val="00B31704"/>
    <w:rsid w:val="00B444EB"/>
    <w:rsid w:val="00B61112"/>
    <w:rsid w:val="00B651BE"/>
    <w:rsid w:val="00B66C98"/>
    <w:rsid w:val="00B67342"/>
    <w:rsid w:val="00B706DD"/>
    <w:rsid w:val="00B745EC"/>
    <w:rsid w:val="00B746DA"/>
    <w:rsid w:val="00B75BD2"/>
    <w:rsid w:val="00B8007B"/>
    <w:rsid w:val="00B80C9D"/>
    <w:rsid w:val="00B81707"/>
    <w:rsid w:val="00B84541"/>
    <w:rsid w:val="00B86D63"/>
    <w:rsid w:val="00B91267"/>
    <w:rsid w:val="00BA2E13"/>
    <w:rsid w:val="00BA2F5D"/>
    <w:rsid w:val="00BA3E26"/>
    <w:rsid w:val="00BC0173"/>
    <w:rsid w:val="00BD0B95"/>
    <w:rsid w:val="00BD17D9"/>
    <w:rsid w:val="00BD24BA"/>
    <w:rsid w:val="00BE1175"/>
    <w:rsid w:val="00BE4402"/>
    <w:rsid w:val="00BE5D3C"/>
    <w:rsid w:val="00BF3F17"/>
    <w:rsid w:val="00C02C48"/>
    <w:rsid w:val="00C045D7"/>
    <w:rsid w:val="00C05CFC"/>
    <w:rsid w:val="00C15616"/>
    <w:rsid w:val="00C164F7"/>
    <w:rsid w:val="00C175F0"/>
    <w:rsid w:val="00C21BF4"/>
    <w:rsid w:val="00C21E48"/>
    <w:rsid w:val="00C260F9"/>
    <w:rsid w:val="00C34CD2"/>
    <w:rsid w:val="00C36482"/>
    <w:rsid w:val="00C369AF"/>
    <w:rsid w:val="00C43996"/>
    <w:rsid w:val="00C45C25"/>
    <w:rsid w:val="00C462AB"/>
    <w:rsid w:val="00C53BF2"/>
    <w:rsid w:val="00C556E4"/>
    <w:rsid w:val="00C65CE5"/>
    <w:rsid w:val="00C67808"/>
    <w:rsid w:val="00C8439C"/>
    <w:rsid w:val="00C87B96"/>
    <w:rsid w:val="00C97875"/>
    <w:rsid w:val="00CA2434"/>
    <w:rsid w:val="00CA4768"/>
    <w:rsid w:val="00CA49D9"/>
    <w:rsid w:val="00CA60CC"/>
    <w:rsid w:val="00CA7709"/>
    <w:rsid w:val="00CB1602"/>
    <w:rsid w:val="00CB43E5"/>
    <w:rsid w:val="00CC00EB"/>
    <w:rsid w:val="00CC318B"/>
    <w:rsid w:val="00CC4F90"/>
    <w:rsid w:val="00CC7AF5"/>
    <w:rsid w:val="00CD18AF"/>
    <w:rsid w:val="00CD1FBE"/>
    <w:rsid w:val="00CD3D2B"/>
    <w:rsid w:val="00CD44D8"/>
    <w:rsid w:val="00CE2B11"/>
    <w:rsid w:val="00CE59B5"/>
    <w:rsid w:val="00CE61E5"/>
    <w:rsid w:val="00CE6713"/>
    <w:rsid w:val="00CF18F0"/>
    <w:rsid w:val="00CF2A58"/>
    <w:rsid w:val="00D00DCD"/>
    <w:rsid w:val="00D072F0"/>
    <w:rsid w:val="00D158F0"/>
    <w:rsid w:val="00D16D83"/>
    <w:rsid w:val="00D17DE7"/>
    <w:rsid w:val="00D2134F"/>
    <w:rsid w:val="00D31610"/>
    <w:rsid w:val="00D33B84"/>
    <w:rsid w:val="00D350BD"/>
    <w:rsid w:val="00D44985"/>
    <w:rsid w:val="00D475C8"/>
    <w:rsid w:val="00D52CB4"/>
    <w:rsid w:val="00D579E8"/>
    <w:rsid w:val="00D60FAA"/>
    <w:rsid w:val="00D62634"/>
    <w:rsid w:val="00D64480"/>
    <w:rsid w:val="00D706B0"/>
    <w:rsid w:val="00D722E6"/>
    <w:rsid w:val="00D728A1"/>
    <w:rsid w:val="00D72AB5"/>
    <w:rsid w:val="00D7400A"/>
    <w:rsid w:val="00D7794A"/>
    <w:rsid w:val="00D84279"/>
    <w:rsid w:val="00D862C1"/>
    <w:rsid w:val="00D90293"/>
    <w:rsid w:val="00D9109A"/>
    <w:rsid w:val="00D934AE"/>
    <w:rsid w:val="00D94602"/>
    <w:rsid w:val="00DA1121"/>
    <w:rsid w:val="00DA16A9"/>
    <w:rsid w:val="00DA170E"/>
    <w:rsid w:val="00DA2B08"/>
    <w:rsid w:val="00DA30D5"/>
    <w:rsid w:val="00DC3E34"/>
    <w:rsid w:val="00DC5DBC"/>
    <w:rsid w:val="00DD0B4B"/>
    <w:rsid w:val="00DD0F38"/>
    <w:rsid w:val="00DD14B3"/>
    <w:rsid w:val="00DD19E2"/>
    <w:rsid w:val="00DD4D39"/>
    <w:rsid w:val="00DF0D82"/>
    <w:rsid w:val="00DF146B"/>
    <w:rsid w:val="00DF285A"/>
    <w:rsid w:val="00DF4768"/>
    <w:rsid w:val="00E0020E"/>
    <w:rsid w:val="00E0274A"/>
    <w:rsid w:val="00E05865"/>
    <w:rsid w:val="00E15F04"/>
    <w:rsid w:val="00E32CFE"/>
    <w:rsid w:val="00E33399"/>
    <w:rsid w:val="00E36601"/>
    <w:rsid w:val="00E423F6"/>
    <w:rsid w:val="00E43FA5"/>
    <w:rsid w:val="00E511E1"/>
    <w:rsid w:val="00E563C2"/>
    <w:rsid w:val="00E61B5C"/>
    <w:rsid w:val="00E62D3F"/>
    <w:rsid w:val="00E80544"/>
    <w:rsid w:val="00E80E70"/>
    <w:rsid w:val="00E848EF"/>
    <w:rsid w:val="00E90017"/>
    <w:rsid w:val="00E935D6"/>
    <w:rsid w:val="00E967C8"/>
    <w:rsid w:val="00EA1060"/>
    <w:rsid w:val="00EA2052"/>
    <w:rsid w:val="00EA414D"/>
    <w:rsid w:val="00EA42E5"/>
    <w:rsid w:val="00EA4414"/>
    <w:rsid w:val="00EC4ABA"/>
    <w:rsid w:val="00EC5654"/>
    <w:rsid w:val="00ED573B"/>
    <w:rsid w:val="00EE00BF"/>
    <w:rsid w:val="00EE3DCB"/>
    <w:rsid w:val="00EE3F6A"/>
    <w:rsid w:val="00EE7081"/>
    <w:rsid w:val="00EE741F"/>
    <w:rsid w:val="00EF1E7E"/>
    <w:rsid w:val="00F05381"/>
    <w:rsid w:val="00F05886"/>
    <w:rsid w:val="00F05BA9"/>
    <w:rsid w:val="00F1180D"/>
    <w:rsid w:val="00F11E66"/>
    <w:rsid w:val="00F13634"/>
    <w:rsid w:val="00F14090"/>
    <w:rsid w:val="00F20C00"/>
    <w:rsid w:val="00F21176"/>
    <w:rsid w:val="00F21515"/>
    <w:rsid w:val="00F305E3"/>
    <w:rsid w:val="00F31E52"/>
    <w:rsid w:val="00F346F7"/>
    <w:rsid w:val="00F34B3A"/>
    <w:rsid w:val="00F35A6E"/>
    <w:rsid w:val="00F45886"/>
    <w:rsid w:val="00F47CFD"/>
    <w:rsid w:val="00F521E2"/>
    <w:rsid w:val="00F52B71"/>
    <w:rsid w:val="00F703B7"/>
    <w:rsid w:val="00F72B93"/>
    <w:rsid w:val="00F76B7D"/>
    <w:rsid w:val="00F905EE"/>
    <w:rsid w:val="00F92352"/>
    <w:rsid w:val="00F92933"/>
    <w:rsid w:val="00F95DBC"/>
    <w:rsid w:val="00FA3B9D"/>
    <w:rsid w:val="00FA53C1"/>
    <w:rsid w:val="00FB0431"/>
    <w:rsid w:val="00FB52F9"/>
    <w:rsid w:val="00FC018B"/>
    <w:rsid w:val="00FC144E"/>
    <w:rsid w:val="00FD08FC"/>
    <w:rsid w:val="00FD2CB9"/>
    <w:rsid w:val="00FD3B7D"/>
    <w:rsid w:val="00FD7D62"/>
    <w:rsid w:val="00FE325C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"/>
    <w:basedOn w:val="a0"/>
    <w:link w:val="10"/>
    <w:autoRedefine/>
    <w:qFormat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0"/>
    <w:next w:val="a0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0"/>
    <w:next w:val="a0"/>
    <w:link w:val="41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aliases w:val="h5,h51,H5,H51,h52,test,Block Label,Level 3 - i"/>
    <w:basedOn w:val="a0"/>
    <w:next w:val="a1"/>
    <w:link w:val="50"/>
    <w:qFormat/>
    <w:pPr>
      <w:tabs>
        <w:tab w:val="num" w:pos="360"/>
      </w:tabs>
      <w:suppressAutoHyphens/>
      <w:spacing w:before="120" w:after="120" w:line="240" w:lineRule="auto"/>
      <w:ind w:left="360" w:hanging="360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0"/>
    <w:next w:val="5"/>
    <w:link w:val="60"/>
    <w:qFormat/>
    <w:p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0"/>
    <w:next w:val="a0"/>
    <w:link w:val="70"/>
    <w:qFormat/>
    <w:p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0"/>
    <w:next w:val="a0"/>
    <w:link w:val="80"/>
    <w:qFormat/>
    <w:p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0"/>
    <w:next w:val="a0"/>
    <w:link w:val="90"/>
    <w:qFormat/>
    <w:p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2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2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uiPriority w:val="9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2"/>
    <w:link w:val="40"/>
    <w:uiPriority w:val="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5">
    <w:name w:val="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0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6">
    <w:name w:val="Hyperlink"/>
    <w:unhideWhenUsed/>
    <w:rPr>
      <w:color w:val="0000FF"/>
      <w:u w:val="single"/>
    </w:rPr>
  </w:style>
  <w:style w:type="paragraph" w:styleId="a1">
    <w:name w:val="Body Text"/>
    <w:aliases w:val="body text"/>
    <w:basedOn w:val="a0"/>
    <w:link w:val="a7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7">
    <w:name w:val="Основной текст Знак"/>
    <w:aliases w:val="body text Знак"/>
    <w:basedOn w:val="a2"/>
    <w:link w:val="a1"/>
    <w:uiPriority w:val="99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0"/>
    <w:uiPriority w:val="99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8">
    <w:name w:val="Body Text Indent"/>
    <w:basedOn w:val="a0"/>
    <w:link w:val="a9"/>
    <w:uiPriority w:val="99"/>
    <w:unhideWhenUsed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2"/>
    <w:link w:val="a8"/>
    <w:uiPriority w:val="99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0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0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0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Pr>
      <w:rFonts w:ascii="Tahoma" w:eastAsia="Calibri" w:hAnsi="Tahoma" w:cs="Tahoma"/>
      <w:sz w:val="16"/>
      <w:szCs w:val="16"/>
    </w:rPr>
  </w:style>
  <w:style w:type="paragraph" w:styleId="ac">
    <w:name w:val="caption"/>
    <w:basedOn w:val="a0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d">
    <w:name w:val="Знак Знак Знак 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link w:val="af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">
    <w:name w:val="Название Знак"/>
    <w:basedOn w:val="a2"/>
    <w:link w:val="ae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0"/>
    <w:link w:val="33"/>
    <w:uiPriority w:val="99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0">
    <w:name w:val="List Paragraph"/>
    <w:basedOn w:val="a0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nhideWhenUsed/>
    <w:rPr>
      <w:sz w:val="16"/>
      <w:szCs w:val="16"/>
    </w:rPr>
  </w:style>
  <w:style w:type="paragraph" w:styleId="af2">
    <w:name w:val="annotation text"/>
    <w:basedOn w:val="a0"/>
    <w:link w:val="af3"/>
    <w:unhideWhenUsed/>
    <w:rPr>
      <w:sz w:val="20"/>
      <w:szCs w:val="20"/>
      <w:lang w:val="x-none"/>
    </w:rPr>
  </w:style>
  <w:style w:type="character" w:customStyle="1" w:styleId="af3">
    <w:name w:val="Текст примечания Знак"/>
    <w:basedOn w:val="a2"/>
    <w:link w:val="af2"/>
    <w:rPr>
      <w:rFonts w:ascii="Calibri" w:eastAsia="Calibri" w:hAnsi="Calibri" w:cs="Times New Roman"/>
      <w:sz w:val="20"/>
      <w:szCs w:val="20"/>
      <w:lang w:val="x-none"/>
    </w:rPr>
  </w:style>
  <w:style w:type="paragraph" w:styleId="af4">
    <w:name w:val="annotation subject"/>
    <w:basedOn w:val="af2"/>
    <w:next w:val="af2"/>
    <w:link w:val="af5"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0"/>
    <w:uiPriority w:val="99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6">
    <w:name w:val="Strong"/>
    <w:uiPriority w:val="99"/>
    <w:qFormat/>
    <w:rPr>
      <w:b/>
      <w:bCs/>
    </w:rPr>
  </w:style>
  <w:style w:type="paragraph" w:styleId="af7">
    <w:name w:val="Normal (Web)"/>
    <w:basedOn w:val="a0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header"/>
    <w:basedOn w:val="a0"/>
    <w:link w:val="af9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9">
    <w:name w:val="Верхний колонтитул Знак"/>
    <w:basedOn w:val="a2"/>
    <w:link w:val="af8"/>
    <w:uiPriority w:val="99"/>
    <w:rPr>
      <w:rFonts w:ascii="Calibri" w:eastAsia="Calibri" w:hAnsi="Calibri" w:cs="Times New Roman"/>
      <w:lang w:val="x-none"/>
    </w:rPr>
  </w:style>
  <w:style w:type="paragraph" w:styleId="afa">
    <w:name w:val="footer"/>
    <w:basedOn w:val="a0"/>
    <w:link w:val="afb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b">
    <w:name w:val="Нижний колонтитул Знак"/>
    <w:basedOn w:val="a2"/>
    <w:link w:val="afa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d">
    <w:name w:val="ЭАА"/>
    <w:basedOn w:val="1"/>
    <w:link w:val="afe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e">
    <w:name w:val="ЭАА Знак"/>
    <w:link w:val="afd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">
    <w:name w:val="footnote text"/>
    <w:basedOn w:val="a0"/>
    <w:link w:val="aff0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0">
    <w:name w:val="Текст сноски Знак"/>
    <w:basedOn w:val="a2"/>
    <w:link w:val="aff"/>
    <w:rPr>
      <w:rFonts w:ascii="Garamond" w:eastAsia="Batang" w:hAnsi="Garamond" w:cs="Garamond"/>
      <w:sz w:val="20"/>
      <w:szCs w:val="20"/>
      <w:lang w:eastAsia="ar-SA"/>
    </w:rPr>
  </w:style>
  <w:style w:type="paragraph" w:styleId="aff1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2">
    <w:name w:val="Table Grid"/>
    <w:basedOn w:val="a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Placeholder Text"/>
    <w:basedOn w:val="a2"/>
    <w:uiPriority w:val="99"/>
    <w:semiHidden/>
    <w:rPr>
      <w:color w:val="808080"/>
    </w:rPr>
  </w:style>
  <w:style w:type="paragraph" w:customStyle="1" w:styleId="11">
    <w:name w:val="Абзац списка1"/>
    <w:basedOn w:val="a0"/>
    <w:uiPriority w:val="9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2"/>
    <w:link w:val="6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2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2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2">
    <w:name w:val="Нет списка1"/>
    <w:next w:val="a4"/>
    <w:uiPriority w:val="99"/>
    <w:semiHidden/>
    <w:unhideWhenUsed/>
  </w:style>
  <w:style w:type="character" w:styleId="aff4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2"/>
    <w:link w:val="HTML"/>
    <w:uiPriority w:val="99"/>
    <w:rPr>
      <w:rFonts w:ascii="Courier New" w:eastAsia="Batang" w:hAnsi="Courier New" w:cs="Courier New"/>
      <w:sz w:val="20"/>
      <w:szCs w:val="20"/>
      <w:lang w:eastAsia="ar-SA"/>
    </w:rPr>
  </w:style>
  <w:style w:type="paragraph" w:styleId="13">
    <w:name w:val="toc 1"/>
    <w:basedOn w:val="a0"/>
    <w:next w:val="a0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0"/>
    <w:next w:val="a0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0"/>
    <w:next w:val="a0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5">
    <w:name w:val="Normal Indent"/>
    <w:basedOn w:val="a0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6">
    <w:name w:val="endnote text"/>
    <w:basedOn w:val="a0"/>
    <w:link w:val="aff7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7">
    <w:name w:val="Текст концевой сноски Знак"/>
    <w:basedOn w:val="a2"/>
    <w:link w:val="aff6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8">
    <w:name w:val="List"/>
    <w:basedOn w:val="a0"/>
    <w:uiPriority w:val="99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9">
    <w:name w:val="List Bullet"/>
    <w:aliases w:val="UL,Indent 1"/>
    <w:basedOn w:val="a0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a">
    <w:name w:val="List Number"/>
    <w:basedOn w:val="a0"/>
    <w:uiPriority w:val="99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0"/>
    <w:autoRedefine/>
    <w:uiPriority w:val="99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0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1">
    <w:name w:val="List Number 5"/>
    <w:basedOn w:val="a0"/>
    <w:uiPriority w:val="99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b">
    <w:name w:val="Subtitle"/>
    <w:basedOn w:val="a0"/>
    <w:link w:val="affc"/>
    <w:uiPriority w:val="99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c">
    <w:name w:val="Подзаголовок Знак"/>
    <w:basedOn w:val="a2"/>
    <w:link w:val="affb"/>
    <w:uiPriority w:val="99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0"/>
    <w:link w:val="26"/>
    <w:uiPriority w:val="99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2"/>
    <w:link w:val="25"/>
    <w:uiPriority w:val="99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0"/>
    <w:next w:val="a1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0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0"/>
    <w:uiPriority w:val="99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0"/>
    <w:uiPriority w:val="99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0"/>
    <w:next w:val="3"/>
    <w:uiPriority w:val="99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0"/>
    <w:uiPriority w:val="99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0"/>
    <w:uiPriority w:val="99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d">
    <w:name w:val="Список с маркерами"/>
    <w:basedOn w:val="a0"/>
    <w:uiPriority w:val="99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0"/>
    <w:uiPriority w:val="99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e">
    <w:name w:val="Простой"/>
    <w:basedOn w:val="a0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1"/>
    <w:uiPriority w:val="99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5">
    <w:name w:val="Знак1"/>
    <w:basedOn w:val="a0"/>
    <w:uiPriority w:val="99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">
    <w:name w:val="page number"/>
    <w:rPr>
      <w:rFonts w:ascii="Times New Roman" w:hAnsi="Times New Roman" w:cs="Times New Roman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character" w:customStyle="1" w:styleId="m1">
    <w:name w:val="m1"/>
    <w:uiPriority w:val="99"/>
    <w:rPr>
      <w:rFonts w:ascii="Times New Roman" w:hAnsi="Times New Roman"/>
      <w:color w:val="0000FF"/>
    </w:rPr>
  </w:style>
  <w:style w:type="paragraph" w:customStyle="1" w:styleId="27">
    <w:name w:val="Абзац списка2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8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footnote reference"/>
    <w:uiPriority w:val="99"/>
    <w:semiHidden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1">
    <w:name w:val="Обычный текст"/>
    <w:basedOn w:val="a0"/>
    <w:link w:val="afff2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2">
    <w:name w:val="Обычный текст Знак"/>
    <w:link w:val="afff1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3">
    <w:name w:val="Пункт"/>
    <w:basedOn w:val="a0"/>
    <w:link w:val="16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Пункт Знак1"/>
    <w:link w:val="afff3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.список.альт."/>
    <w:basedOn w:val="a0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0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7">
    <w:name w:val="Сетка таблицы1"/>
    <w:basedOn w:val="a3"/>
    <w:next w:val="aff2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8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0"/>
    <w:uiPriority w:val="99"/>
    <w:pPr>
      <w:suppressAutoHyphens/>
      <w:ind w:left="720"/>
    </w:pPr>
    <w:rPr>
      <w:lang w:eastAsia="ar-SA"/>
    </w:rPr>
  </w:style>
  <w:style w:type="paragraph" w:customStyle="1" w:styleId="afff4">
    <w:name w:val="Пункт_нормативн_документа"/>
    <w:basedOn w:val="a1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0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0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2">
    <w:name w:val="Абзац списка5"/>
    <w:basedOn w:val="a0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0"/>
    <w:next w:val="a0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0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0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5.bin"/><Relationship Id="rId55" Type="http://schemas.openxmlformats.org/officeDocument/2006/relationships/oleObject" Target="embeddings/oleObject29.bin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0.wmf"/><Relationship Id="rId41" Type="http://schemas.openxmlformats.org/officeDocument/2006/relationships/oleObject" Target="embeddings/oleObject19.bin"/><Relationship Id="rId54" Type="http://schemas.openxmlformats.org/officeDocument/2006/relationships/image" Target="media/image19.wmf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8.bin"/><Relationship Id="rId58" Type="http://schemas.openxmlformats.org/officeDocument/2006/relationships/oleObject" Target="embeddings/oleObject3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30.bin"/><Relationship Id="rId61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1.wmf"/><Relationship Id="rId44" Type="http://schemas.openxmlformats.org/officeDocument/2006/relationships/image" Target="media/image17.wmf"/><Relationship Id="rId52" Type="http://schemas.openxmlformats.org/officeDocument/2006/relationships/oleObject" Target="embeddings/oleObject27.bin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3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0.wmf"/><Relationship Id="rId64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3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C336-2411-44C8-8187-E6F5825B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Лонщакова Ольга Леонидовна</dc:creator>
  <cp:keywords/>
  <dc:description/>
  <cp:lastModifiedBy>Гирина Марина Владимировна</cp:lastModifiedBy>
  <cp:revision>18</cp:revision>
  <cp:lastPrinted>2020-07-08T09:40:00Z</cp:lastPrinted>
  <dcterms:created xsi:type="dcterms:W3CDTF">2021-07-14T13:19:00Z</dcterms:created>
  <dcterms:modified xsi:type="dcterms:W3CDTF">2021-07-22T05:35:00Z</dcterms:modified>
</cp:coreProperties>
</file>